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B8" w:rsidRPr="00E932D4" w:rsidRDefault="009B4BBE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Plantilla para identificación de escenarios de calidad</w:t>
      </w:r>
    </w:p>
    <w:p w:rsidR="002570AE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040819" w:rsidRDefault="00040819" w:rsidP="00040819">
      <w:pPr>
        <w:rPr>
          <w:rFonts w:cs="Calibri"/>
          <w:sz w:val="20"/>
          <w:szCs w:val="20"/>
        </w:rPr>
      </w:pPr>
      <w:bookmarkStart w:id="0" w:name="_GoBack"/>
      <w:bookmarkEnd w:id="0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040819" w:rsidTr="00E1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040819" w:rsidRPr="00824381" w:rsidRDefault="00040819" w:rsidP="00E13DE7">
            <w:pPr>
              <w:pStyle w:val="Sinespaciado"/>
              <w:rPr>
                <w:b w:val="0"/>
              </w:rPr>
            </w:pPr>
            <w:bookmarkStart w:id="1" w:name="_Hlk41588879"/>
            <w:r w:rsidRPr="00824381">
              <w:rPr>
                <w:sz w:val="28"/>
              </w:rPr>
              <w:t xml:space="preserve">Escenario de Calidad </w:t>
            </w:r>
            <w:proofErr w:type="spellStart"/>
            <w:r w:rsidRPr="00824381">
              <w:rPr>
                <w:sz w:val="28"/>
              </w:rPr>
              <w:t>N°</w:t>
            </w:r>
            <w:proofErr w:type="spellEnd"/>
          </w:p>
        </w:tc>
      </w:tr>
      <w:tr w:rsidR="00040819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040819" w:rsidRDefault="00040819" w:rsidP="00E13DE7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 w:rsidR="00E13DE7">
              <w:t xml:space="preserve"> (Característica)</w:t>
            </w:r>
            <w:r w:rsidRPr="007B74C3">
              <w:t>:</w:t>
            </w:r>
          </w:p>
          <w:p w:rsidR="00E13DE7" w:rsidRPr="00824381" w:rsidRDefault="00E13DE7" w:rsidP="00E13DE7">
            <w:pPr>
              <w:pStyle w:val="Sinespaciado"/>
              <w:rPr>
                <w:b w:val="0"/>
                <w:sz w:val="28"/>
              </w:rPr>
            </w:pPr>
            <w:proofErr w:type="spellStart"/>
            <w:r>
              <w:rPr>
                <w:b w:val="0"/>
              </w:rPr>
              <w:t>Subcaracterística</w:t>
            </w:r>
            <w:proofErr w:type="spellEnd"/>
            <w:r>
              <w:rPr>
                <w:b w:val="0"/>
              </w:rPr>
              <w:t>:</w:t>
            </w:r>
          </w:p>
        </w:tc>
      </w:tr>
      <w:tr w:rsidR="00E13DE7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13DE7" w:rsidRDefault="00E13DE7" w:rsidP="00E13DE7">
            <w:pPr>
              <w:pStyle w:val="Sinespaciado"/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  <w:p w:rsidR="00E13DE7" w:rsidRPr="007B74C3" w:rsidRDefault="00E13DE7" w:rsidP="009860E1">
            <w:pPr>
              <w:pStyle w:val="Sinespaciado"/>
              <w:jc w:val="center"/>
              <w:rPr>
                <w:b w:val="0"/>
              </w:rPr>
            </w:pPr>
          </w:p>
        </w:tc>
      </w:tr>
      <w:tr w:rsidR="00040819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040819" w:rsidRPr="00824381" w:rsidRDefault="00040819" w:rsidP="009860E1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3983A785" wp14:editId="0ABE64E3">
                  <wp:extent cx="4404579" cy="1695450"/>
                  <wp:effectExtent l="0" t="0" r="0" b="0"/>
                  <wp:docPr id="1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819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819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819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819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819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819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:rsidR="00040819" w:rsidRDefault="00040819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:rsidR="00040819" w:rsidRDefault="00040819" w:rsidP="00040819">
      <w:pPr>
        <w:rPr>
          <w:rFonts w:cs="Calibri"/>
          <w:sz w:val="20"/>
          <w:szCs w:val="20"/>
        </w:rPr>
      </w:pPr>
    </w:p>
    <w:p w:rsidR="00040819" w:rsidRPr="00182BB8" w:rsidRDefault="00040819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sectPr w:rsidR="00040819" w:rsidRPr="00182BB8" w:rsidSect="008A735C">
      <w:head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B8D" w:rsidRDefault="00410B8D" w:rsidP="00E408C3">
      <w:pPr>
        <w:spacing w:after="0" w:line="240" w:lineRule="auto"/>
      </w:pPr>
      <w:r>
        <w:separator/>
      </w:r>
    </w:p>
  </w:endnote>
  <w:endnote w:type="continuationSeparator" w:id="0">
    <w:p w:rsidR="00410B8D" w:rsidRDefault="00410B8D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B8D" w:rsidRDefault="00410B8D" w:rsidP="00E408C3">
      <w:pPr>
        <w:spacing w:after="0" w:line="240" w:lineRule="auto"/>
      </w:pPr>
      <w:r>
        <w:separator/>
      </w:r>
    </w:p>
  </w:footnote>
  <w:footnote w:type="continuationSeparator" w:id="0">
    <w:p w:rsidR="00410B8D" w:rsidRDefault="00410B8D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BBE" w:rsidRPr="00DB63E6" w:rsidRDefault="009B4BBE" w:rsidP="009B4BBE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59264" behindDoc="1" locked="0" layoutInCell="1" allowOverlap="1" wp14:anchorId="7FEF7FB3" wp14:editId="2202F688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:rsidR="00A564FB" w:rsidRPr="009B4BBE" w:rsidRDefault="009B4BBE" w:rsidP="009B4BBE">
    <w:pPr>
      <w:pStyle w:val="Encabezado"/>
      <w:jc w:val="right"/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886A9" wp14:editId="5012F7A1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EE03A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07F"/>
    <w:multiLevelType w:val="hybridMultilevel"/>
    <w:tmpl w:val="F7E46E1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D167F"/>
    <w:multiLevelType w:val="hybridMultilevel"/>
    <w:tmpl w:val="514400B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6A"/>
    <w:rsid w:val="0001005F"/>
    <w:rsid w:val="00012A8C"/>
    <w:rsid w:val="000155B9"/>
    <w:rsid w:val="00026B1F"/>
    <w:rsid w:val="00032795"/>
    <w:rsid w:val="00036AF3"/>
    <w:rsid w:val="00040819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0F1A"/>
    <w:rsid w:val="003C506A"/>
    <w:rsid w:val="003D26A5"/>
    <w:rsid w:val="003D5E9E"/>
    <w:rsid w:val="003E36DF"/>
    <w:rsid w:val="003F12D9"/>
    <w:rsid w:val="00410B8D"/>
    <w:rsid w:val="00437569"/>
    <w:rsid w:val="004471EC"/>
    <w:rsid w:val="00466616"/>
    <w:rsid w:val="004725BA"/>
    <w:rsid w:val="00483F93"/>
    <w:rsid w:val="00490B98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714B7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5216"/>
    <w:rsid w:val="009533B4"/>
    <w:rsid w:val="00954DF2"/>
    <w:rsid w:val="009728EF"/>
    <w:rsid w:val="00982EAB"/>
    <w:rsid w:val="00992747"/>
    <w:rsid w:val="0099741C"/>
    <w:rsid w:val="009A2D32"/>
    <w:rsid w:val="009B4BBE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2367"/>
    <w:rsid w:val="00CC5A4D"/>
    <w:rsid w:val="00CC6839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3DE7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14212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val="es-ES_tradnl" w:eastAsia="es-ES"/>
    </w:rPr>
  </w:style>
  <w:style w:type="paragraph" w:styleId="Sinespaciado">
    <w:name w:val="No Spacing"/>
    <w:uiPriority w:val="1"/>
    <w:qFormat/>
    <w:rsid w:val="005714B7"/>
    <w:rPr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A0D7-2FF4-4801-A2F9-B3F0CE63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myrle cristina Suarez marrufo</cp:lastModifiedBy>
  <cp:revision>2</cp:revision>
  <dcterms:created xsi:type="dcterms:W3CDTF">2020-05-29T00:11:00Z</dcterms:created>
  <dcterms:modified xsi:type="dcterms:W3CDTF">2020-05-29T00:11:00Z</dcterms:modified>
</cp:coreProperties>
</file>