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79FC" w14:textId="77777777" w:rsidR="00864406" w:rsidRPr="00864406" w:rsidRDefault="00864406" w:rsidP="00864406">
      <w:pPr>
        <w:rPr>
          <w:b/>
          <w:bCs/>
        </w:rPr>
      </w:pPr>
      <w:r w:rsidRPr="00864406">
        <w:rPr>
          <w:b/>
          <w:bCs/>
        </w:rPr>
        <w:t>A. Exchange de criptomonedas</w:t>
      </w:r>
    </w:p>
    <w:p w14:paraId="00D677DE" w14:textId="2573DB3F" w:rsidR="00864406" w:rsidRPr="00864406" w:rsidRDefault="00BC1648" w:rsidP="00BC1648">
      <w:r w:rsidRPr="00607BFD">
        <w:t>El m</w:t>
      </w:r>
      <w:r w:rsidR="00864406" w:rsidRPr="00607BFD">
        <w:t>odelo recomendado</w:t>
      </w:r>
      <w:r w:rsidRPr="00607BFD">
        <w:t xml:space="preserve"> es</w:t>
      </w:r>
      <w:r w:rsidR="00864406" w:rsidRPr="00607BFD">
        <w:t xml:space="preserve"> Bare Metal (Servidor físico dedicado).</w:t>
      </w:r>
      <w:r w:rsidR="00913F60" w:rsidRPr="00607BFD">
        <w:t xml:space="preserve"> Debido a aspecto como</w:t>
      </w:r>
      <w:r w:rsidR="00913F60">
        <w:t xml:space="preserve">: </w:t>
      </w:r>
    </w:p>
    <w:p w14:paraId="2003A938" w14:textId="77777777" w:rsidR="006F4040" w:rsidRDefault="007A4589" w:rsidP="00913F60">
      <w:r w:rsidRPr="007A4589">
        <w:t xml:space="preserve">- </w:t>
      </w:r>
      <w:r w:rsidR="00913F60" w:rsidRPr="007A4589">
        <w:t>La latencia &lt;1ms</w:t>
      </w:r>
      <w:r w:rsidR="006F4040">
        <w:t>;</w:t>
      </w:r>
      <w:r w:rsidRPr="007A4589">
        <w:t xml:space="preserve"> En B</w:t>
      </w:r>
      <w:r>
        <w:t xml:space="preserve">are Metal no existe la capa de virtualización (hipervisor), eliminando el </w:t>
      </w:r>
      <w:proofErr w:type="spellStart"/>
      <w:r>
        <w:t>overhead</w:t>
      </w:r>
      <w:proofErr w:type="spellEnd"/>
      <w:r>
        <w:t xml:space="preserve"> y garantizando el acceso directo y ultra rápido al hardware (CPU y RAM), algo crucial para millones de transacciones por segundo. </w:t>
      </w:r>
    </w:p>
    <w:p w14:paraId="10FDFC7E" w14:textId="376EBEE4" w:rsidR="00913F60" w:rsidRPr="007A4589" w:rsidRDefault="00904802" w:rsidP="00913F60">
      <w:r>
        <w:t xml:space="preserve">Al manejar </w:t>
      </w:r>
      <w:r w:rsidR="007E63F3">
        <w:t>datos financieros, necesitas evitar el riesgo de “vecinos ruidosos” que ocurre en entornos compartidos co</w:t>
      </w:r>
      <w:r w:rsidR="00843042">
        <w:t xml:space="preserve">mo VPS, así asegurar el rendimiento constante y el cumplimiento de alta seguridad. </w:t>
      </w:r>
      <w:r w:rsidR="00B4070E" w:rsidRPr="00B4070E">
        <w:t>Aunque un Bare Metal de gama alta es caro, con $200 se puede rentar un servidor físico dedicado de entrada/medio en proveedores como OVH o Hetzner que cumple perfectamente</w:t>
      </w:r>
      <w:r w:rsidR="00B4070E">
        <w:t xml:space="preserve">. </w:t>
      </w:r>
    </w:p>
    <w:p w14:paraId="4195A21C" w14:textId="77777777" w:rsidR="00864406" w:rsidRPr="007E63F3" w:rsidRDefault="00864406" w:rsidP="00864406">
      <w:pPr>
        <w:rPr>
          <w:b/>
          <w:bCs/>
          <w:lang w:val="en-US"/>
        </w:rPr>
      </w:pPr>
      <w:r w:rsidRPr="007E63F3">
        <w:rPr>
          <w:b/>
          <w:bCs/>
          <w:lang w:val="en-US"/>
        </w:rPr>
        <w:t xml:space="preserve">B. API REST </w:t>
      </w:r>
      <w:proofErr w:type="gramStart"/>
      <w:r w:rsidRPr="007E63F3">
        <w:rPr>
          <w:b/>
          <w:bCs/>
          <w:lang w:val="en-US"/>
        </w:rPr>
        <w:t>para app</w:t>
      </w:r>
      <w:proofErr w:type="gramEnd"/>
      <w:r w:rsidRPr="007E63F3">
        <w:rPr>
          <w:b/>
          <w:bCs/>
          <w:lang w:val="en-US"/>
        </w:rPr>
        <w:t xml:space="preserve"> </w:t>
      </w:r>
      <w:proofErr w:type="spellStart"/>
      <w:r w:rsidRPr="007E63F3">
        <w:rPr>
          <w:b/>
          <w:bCs/>
          <w:lang w:val="en-US"/>
        </w:rPr>
        <w:t>móvil</w:t>
      </w:r>
      <w:proofErr w:type="spellEnd"/>
    </w:p>
    <w:p w14:paraId="7EDA7C1C" w14:textId="42518ED1" w:rsidR="00A96535" w:rsidRDefault="00A96535" w:rsidP="00A96535">
      <w:r>
        <w:t xml:space="preserve">El modelo </w:t>
      </w:r>
      <w:r w:rsidR="00607BFD">
        <w:t xml:space="preserve">recomendado es VPS (Servidor Virtual Privado) </w:t>
      </w:r>
      <w:r w:rsidR="00E96D9E">
        <w:t xml:space="preserve">Idealmente combinado con </w:t>
      </w:r>
      <w:proofErr w:type="spellStart"/>
      <w:r w:rsidR="00E96D9E">
        <w:t>auto-escalado</w:t>
      </w:r>
      <w:proofErr w:type="spellEnd"/>
      <w:r w:rsidR="00E96D9E">
        <w:t xml:space="preserve"> horizontal</w:t>
      </w:r>
      <w:r w:rsidR="00A563C2">
        <w:t xml:space="preserve">. Esto porque permite un escalado rápido ante picos (10,000 </w:t>
      </w:r>
      <w:proofErr w:type="spellStart"/>
      <w:r w:rsidR="00A563C2">
        <w:t>req</w:t>
      </w:r>
      <w:proofErr w:type="spellEnd"/>
      <w:r w:rsidR="00A563C2">
        <w:t>/s)</w:t>
      </w:r>
      <w:r w:rsidR="00DD10EC">
        <w:t xml:space="preserve">, las VPS permiten clonar </w:t>
      </w:r>
      <w:r w:rsidR="00DD10EC" w:rsidRPr="00864406">
        <w:t>instancias o aumentar recursos (CPU/RAM) de manera elástica y automatizada a través de la API del proveedor de la nube cuando ocurren eventos de alto tráfico.</w:t>
      </w:r>
      <w:r w:rsidR="00F948A3">
        <w:t xml:space="preserve"> </w:t>
      </w:r>
    </w:p>
    <w:p w14:paraId="42764DE0" w14:textId="67FB0CAD" w:rsidR="00F948A3" w:rsidRPr="00A96535" w:rsidRDefault="00F948A3" w:rsidP="00A96535">
      <w:r>
        <w:t xml:space="preserve">En aspectos de Costo-Beneficio </w:t>
      </w:r>
      <w:r w:rsidRPr="00864406">
        <w:t xml:space="preserve">Un </w:t>
      </w:r>
      <w:proofErr w:type="spellStart"/>
      <w:proofErr w:type="gramStart"/>
      <w:r w:rsidRPr="00864406">
        <w:t>cluster</w:t>
      </w:r>
      <w:proofErr w:type="spellEnd"/>
      <w:proofErr w:type="gramEnd"/>
      <w:r w:rsidRPr="00864406">
        <w:t xml:space="preserve"> de un par de VPS detrás de un balanceador de carga encaja dentro del presupuesto de $200/mes, d</w:t>
      </w:r>
      <w:r>
        <w:t>ando</w:t>
      </w:r>
      <w:r w:rsidRPr="00864406">
        <w:t xml:space="preserve"> redundancia y la flexibilidad necesaria sin pagar de más cuando el tráfico sea bajo.</w:t>
      </w:r>
    </w:p>
    <w:p w14:paraId="16C5AE5B" w14:textId="77777777" w:rsidR="00864406" w:rsidRPr="00864406" w:rsidRDefault="00864406" w:rsidP="00864406">
      <w:pPr>
        <w:rPr>
          <w:b/>
          <w:bCs/>
        </w:rPr>
      </w:pPr>
      <w:r w:rsidRPr="00864406">
        <w:rPr>
          <w:b/>
          <w:bCs/>
        </w:rPr>
        <w:t xml:space="preserve">C. Plataforma SaaS </w:t>
      </w:r>
      <w:proofErr w:type="spellStart"/>
      <w:r w:rsidRPr="00864406">
        <w:rPr>
          <w:b/>
          <w:bCs/>
        </w:rPr>
        <w:t>multi-tenant</w:t>
      </w:r>
      <w:proofErr w:type="spellEnd"/>
    </w:p>
    <w:p w14:paraId="1643EB2A" w14:textId="673ABD78" w:rsidR="00864406" w:rsidRPr="002D0B1D" w:rsidRDefault="00864406" w:rsidP="005958BF">
      <w:r w:rsidRPr="002D0B1D">
        <w:t>Modelo recomendado</w:t>
      </w:r>
      <w:r w:rsidR="005958BF" w:rsidRPr="002D0B1D">
        <w:t xml:space="preserve"> es</w:t>
      </w:r>
      <w:r w:rsidRPr="002D0B1D">
        <w:t xml:space="preserve"> Contenedor (Docker de forma local, gestionado en la nube con un servicio como </w:t>
      </w:r>
      <w:proofErr w:type="spellStart"/>
      <w:r w:rsidRPr="002D0B1D">
        <w:t>Kubernetes</w:t>
      </w:r>
      <w:proofErr w:type="spellEnd"/>
      <w:r w:rsidRPr="002D0B1D">
        <w:t>, ECS o similares).</w:t>
      </w:r>
      <w:r w:rsidR="005958BF" w:rsidRPr="002D0B1D">
        <w:t xml:space="preserve"> Esto porque en la </w:t>
      </w:r>
      <w:r w:rsidRPr="002D0B1D">
        <w:t>Arquitectura de Microservicios</w:t>
      </w:r>
      <w:r w:rsidR="005958BF" w:rsidRPr="002D0B1D">
        <w:t xml:space="preserve"> t</w:t>
      </w:r>
      <w:r w:rsidRPr="002D0B1D">
        <w:t>ienes 20 microservicios interdependientes desarrollados por equipos independientes. Los contenedores permiten aislar completamente el entorno y las dependencias de cada microservicio.</w:t>
      </w:r>
    </w:p>
    <w:p w14:paraId="46A17557" w14:textId="42AA1A38" w:rsidR="00864406" w:rsidRPr="002D0B1D" w:rsidRDefault="002D0B1D" w:rsidP="002D0B1D">
      <w:proofErr w:type="gramStart"/>
      <w:r w:rsidRPr="002D0B1D">
        <w:t>Además</w:t>
      </w:r>
      <w:proofErr w:type="gramEnd"/>
      <w:r w:rsidRPr="002D0B1D">
        <w:t xml:space="preserve"> tendrías d</w:t>
      </w:r>
      <w:r w:rsidR="00864406" w:rsidRPr="002D0B1D">
        <w:t xml:space="preserve">espliegues frecuentes sin </w:t>
      </w:r>
      <w:proofErr w:type="spellStart"/>
      <w:r w:rsidR="00864406" w:rsidRPr="002D0B1D">
        <w:t>downtime</w:t>
      </w:r>
      <w:proofErr w:type="spellEnd"/>
      <w:r w:rsidRPr="002D0B1D">
        <w:t>, donde</w:t>
      </w:r>
      <w:r w:rsidR="00864406" w:rsidRPr="002D0B1D">
        <w:t xml:space="preserve"> </w:t>
      </w:r>
      <w:r w:rsidRPr="002D0B1D">
        <w:t>l</w:t>
      </w:r>
      <w:r w:rsidR="00864406" w:rsidRPr="002D0B1D">
        <w:t xml:space="preserve">a tecnología de contenedores facilita estrategias de despliegue continuo como Rolling </w:t>
      </w:r>
      <w:proofErr w:type="spellStart"/>
      <w:r w:rsidR="00864406" w:rsidRPr="002D0B1D">
        <w:t>Updates</w:t>
      </w:r>
      <w:proofErr w:type="spellEnd"/>
      <w:r w:rsidR="00864406" w:rsidRPr="002D0B1D">
        <w:t xml:space="preserve"> o Blue-Green </w:t>
      </w:r>
      <w:proofErr w:type="spellStart"/>
      <w:r w:rsidR="00864406" w:rsidRPr="002D0B1D">
        <w:t>Deployments</w:t>
      </w:r>
      <w:proofErr w:type="spellEnd"/>
      <w:r w:rsidR="00864406" w:rsidRPr="002D0B1D">
        <w:t>. Se pueden apagar versiones viejas y levantar las nuevas en segundos sin que los clientes del SaaS lo noten.</w:t>
      </w:r>
    </w:p>
    <w:p w14:paraId="7EBCEAC1" w14:textId="77777777" w:rsidR="00A1636F" w:rsidRDefault="00A1636F"/>
    <w:sectPr w:rsidR="00A163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B37"/>
    <w:multiLevelType w:val="multilevel"/>
    <w:tmpl w:val="BAA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A1FE0"/>
    <w:multiLevelType w:val="multilevel"/>
    <w:tmpl w:val="35E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C77FF"/>
    <w:multiLevelType w:val="multilevel"/>
    <w:tmpl w:val="8C0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12691">
    <w:abstractNumId w:val="1"/>
  </w:num>
  <w:num w:numId="2" w16cid:durableId="2142533124">
    <w:abstractNumId w:val="2"/>
  </w:num>
  <w:num w:numId="3" w16cid:durableId="177081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6F"/>
    <w:rsid w:val="002D0B1D"/>
    <w:rsid w:val="005958BF"/>
    <w:rsid w:val="00607BFD"/>
    <w:rsid w:val="006F4040"/>
    <w:rsid w:val="00727F88"/>
    <w:rsid w:val="007A4589"/>
    <w:rsid w:val="007E63F3"/>
    <w:rsid w:val="00843042"/>
    <w:rsid w:val="00864406"/>
    <w:rsid w:val="00904802"/>
    <w:rsid w:val="00913F60"/>
    <w:rsid w:val="00A1636F"/>
    <w:rsid w:val="00A563C2"/>
    <w:rsid w:val="00A96535"/>
    <w:rsid w:val="00B4070E"/>
    <w:rsid w:val="00BC1648"/>
    <w:rsid w:val="00DD10EC"/>
    <w:rsid w:val="00E26D29"/>
    <w:rsid w:val="00E96D9E"/>
    <w:rsid w:val="00F9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D9A8"/>
  <w15:chartTrackingRefBased/>
  <w15:docId w15:val="{CC786D58-5C5C-490A-8E74-3702852A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311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19</cp:revision>
  <dcterms:created xsi:type="dcterms:W3CDTF">2026-05-26T15:56:00Z</dcterms:created>
  <dcterms:modified xsi:type="dcterms:W3CDTF">2026-05-26T16:09:00Z</dcterms:modified>
</cp:coreProperties>
</file>