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A3B92" w14:textId="77777777" w:rsidR="00651BFF" w:rsidRPr="00651BFF" w:rsidRDefault="00651BFF" w:rsidP="00651BFF">
      <w:pPr>
        <w:rPr>
          <w:b/>
          <w:bCs/>
        </w:rPr>
      </w:pPr>
      <w:r w:rsidRPr="00651BFF">
        <w:rPr>
          <w:b/>
          <w:bCs/>
        </w:rPr>
        <w:t xml:space="preserve">1. ¿Qué le pasa al </w:t>
      </w:r>
      <w:proofErr w:type="spellStart"/>
      <w:r w:rsidRPr="00651BFF">
        <w:rPr>
          <w:b/>
          <w:bCs/>
        </w:rPr>
        <w:t>float</w:t>
      </w:r>
      <w:proofErr w:type="spellEnd"/>
      <w:r w:rsidRPr="00651BFF">
        <w:rPr>
          <w:b/>
          <w:bCs/>
        </w:rPr>
        <w:t xml:space="preserve">: </w:t>
      </w:r>
      <w:proofErr w:type="spellStart"/>
      <w:r w:rsidRPr="00651BFF">
        <w:rPr>
          <w:b/>
          <w:bCs/>
        </w:rPr>
        <w:t>left</w:t>
      </w:r>
      <w:proofErr w:type="spellEnd"/>
      <w:r w:rsidRPr="00651BFF">
        <w:rPr>
          <w:b/>
          <w:bCs/>
        </w:rPr>
        <w:t xml:space="preserve"> </w:t>
      </w:r>
      <w:proofErr w:type="gramStart"/>
      <w:r w:rsidRPr="00651BFF">
        <w:rPr>
          <w:b/>
          <w:bCs/>
        </w:rPr>
        <w:t>de .</w:t>
      </w:r>
      <w:proofErr w:type="spellStart"/>
      <w:r w:rsidRPr="00651BFF">
        <w:rPr>
          <w:b/>
          <w:bCs/>
        </w:rPr>
        <w:t>item</w:t>
      </w:r>
      <w:proofErr w:type="spellEnd"/>
      <w:proofErr w:type="gramEnd"/>
      <w:r w:rsidRPr="00651BFF">
        <w:rPr>
          <w:b/>
          <w:bCs/>
        </w:rPr>
        <w:t xml:space="preserve">-a cuando se activa </w:t>
      </w:r>
      <w:proofErr w:type="spellStart"/>
      <w:r w:rsidRPr="00651BFF">
        <w:rPr>
          <w:b/>
          <w:bCs/>
        </w:rPr>
        <w:t>display</w:t>
      </w:r>
      <w:proofErr w:type="spellEnd"/>
      <w:r w:rsidRPr="00651BFF">
        <w:rPr>
          <w:b/>
          <w:bCs/>
        </w:rPr>
        <w:t xml:space="preserve">: </w:t>
      </w:r>
      <w:proofErr w:type="spellStart"/>
      <w:r w:rsidRPr="00651BFF">
        <w:rPr>
          <w:b/>
          <w:bCs/>
        </w:rPr>
        <w:t>flex</w:t>
      </w:r>
      <w:proofErr w:type="spellEnd"/>
      <w:r w:rsidRPr="00651BFF">
        <w:rPr>
          <w:b/>
          <w:bCs/>
        </w:rPr>
        <w:t>?</w:t>
      </w:r>
    </w:p>
    <w:p w14:paraId="75B5F5BE" w14:textId="1430B70C" w:rsidR="00B969A4" w:rsidRPr="00E71D3E" w:rsidRDefault="00651BFF" w:rsidP="00651BFF">
      <w:r w:rsidRPr="00E71D3E">
        <w:t xml:space="preserve">El </w:t>
      </w:r>
      <w:proofErr w:type="spellStart"/>
      <w:r w:rsidRPr="00E71D3E">
        <w:t>float</w:t>
      </w:r>
      <w:proofErr w:type="spellEnd"/>
      <w:r w:rsidRPr="00E71D3E">
        <w:t xml:space="preserve"> deja de tener efecto.</w:t>
      </w:r>
      <w:r w:rsidRPr="00E71D3E">
        <w:t xml:space="preserve"> </w:t>
      </w:r>
      <w:r w:rsidRPr="00E71D3E">
        <w:t xml:space="preserve">Los elementos hijos de un contenedor </w:t>
      </w:r>
      <w:proofErr w:type="spellStart"/>
      <w:r w:rsidRPr="00E71D3E">
        <w:t>flex</w:t>
      </w:r>
      <w:proofErr w:type="spellEnd"/>
      <w:r w:rsidRPr="00E71D3E">
        <w:t xml:space="preserve"> se convierten en </w:t>
      </w:r>
      <w:proofErr w:type="spellStart"/>
      <w:r w:rsidRPr="00E71D3E">
        <w:t>flex</w:t>
      </w:r>
      <w:proofErr w:type="spellEnd"/>
      <w:r w:rsidRPr="00E71D3E">
        <w:t xml:space="preserve"> </w:t>
      </w:r>
      <w:proofErr w:type="spellStart"/>
      <w:r w:rsidRPr="00E71D3E">
        <w:t>items</w:t>
      </w:r>
      <w:proofErr w:type="spellEnd"/>
      <w:r w:rsidRPr="00E71D3E">
        <w:t xml:space="preserve">, y propiedades como </w:t>
      </w:r>
      <w:proofErr w:type="spellStart"/>
      <w:r w:rsidRPr="00E71D3E">
        <w:t>float</w:t>
      </w:r>
      <w:proofErr w:type="spellEnd"/>
      <w:r w:rsidRPr="00E71D3E">
        <w:t xml:space="preserve"> ya no controlan su posición. La ubicación </w:t>
      </w:r>
      <w:proofErr w:type="gramStart"/>
      <w:r w:rsidRPr="00E71D3E">
        <w:t>de .</w:t>
      </w:r>
      <w:proofErr w:type="spellStart"/>
      <w:r w:rsidRPr="00E71D3E">
        <w:t>item</w:t>
      </w:r>
      <w:proofErr w:type="spellEnd"/>
      <w:proofErr w:type="gramEnd"/>
      <w:r w:rsidRPr="00E71D3E">
        <w:t xml:space="preserve">-a pasa a ser manejada por </w:t>
      </w:r>
      <w:proofErr w:type="spellStart"/>
      <w:r w:rsidRPr="00E71D3E">
        <w:t>Flexbox</w:t>
      </w:r>
      <w:proofErr w:type="spellEnd"/>
      <w:r w:rsidRPr="00E71D3E">
        <w:t>.</w:t>
      </w:r>
      <w:r w:rsidR="00DC5475" w:rsidRPr="00E71D3E">
        <w:t xml:space="preserve"> </w:t>
      </w:r>
      <w:r w:rsidR="00DB0106" w:rsidRPr="00E71D3E">
        <w:t xml:space="preserve"> </w:t>
      </w:r>
    </w:p>
    <w:p w14:paraId="2CEBC12D" w14:textId="3156E028" w:rsidR="00651BFF" w:rsidRPr="00651BFF" w:rsidRDefault="00651BFF" w:rsidP="00651BFF"/>
    <w:p w14:paraId="6B5E9903" w14:textId="77777777" w:rsidR="00651BFF" w:rsidRPr="00651BFF" w:rsidRDefault="00651BFF" w:rsidP="00651BFF">
      <w:pPr>
        <w:rPr>
          <w:b/>
          <w:bCs/>
        </w:rPr>
      </w:pPr>
      <w:r w:rsidRPr="00651BFF">
        <w:rPr>
          <w:b/>
          <w:bCs/>
        </w:rPr>
        <w:t xml:space="preserve">2. ¿Por qué el </w:t>
      </w:r>
      <w:proofErr w:type="spellStart"/>
      <w:r w:rsidRPr="00651BFF">
        <w:rPr>
          <w:b/>
          <w:bCs/>
        </w:rPr>
        <w:t>display</w:t>
      </w:r>
      <w:proofErr w:type="spellEnd"/>
      <w:r w:rsidRPr="00651BFF">
        <w:rPr>
          <w:b/>
          <w:bCs/>
        </w:rPr>
        <w:t xml:space="preserve">: </w:t>
      </w:r>
      <w:proofErr w:type="spellStart"/>
      <w:r w:rsidRPr="00651BFF">
        <w:rPr>
          <w:b/>
          <w:bCs/>
        </w:rPr>
        <w:t>inline</w:t>
      </w:r>
      <w:proofErr w:type="spellEnd"/>
      <w:r w:rsidRPr="00651BFF">
        <w:rPr>
          <w:b/>
          <w:bCs/>
        </w:rPr>
        <w:t xml:space="preserve"> </w:t>
      </w:r>
      <w:proofErr w:type="gramStart"/>
      <w:r w:rsidRPr="00651BFF">
        <w:rPr>
          <w:b/>
          <w:bCs/>
        </w:rPr>
        <w:t>de .</w:t>
      </w:r>
      <w:proofErr w:type="spellStart"/>
      <w:r w:rsidRPr="00651BFF">
        <w:rPr>
          <w:b/>
          <w:bCs/>
        </w:rPr>
        <w:t>item</w:t>
      </w:r>
      <w:proofErr w:type="spellEnd"/>
      <w:proofErr w:type="gramEnd"/>
      <w:r w:rsidRPr="00651BFF">
        <w:rPr>
          <w:b/>
          <w:bCs/>
        </w:rPr>
        <w:t xml:space="preserve">-b ya no importa dentro del </w:t>
      </w:r>
      <w:proofErr w:type="spellStart"/>
      <w:r w:rsidRPr="00651BFF">
        <w:rPr>
          <w:b/>
          <w:bCs/>
        </w:rPr>
        <w:t>flex</w:t>
      </w:r>
      <w:proofErr w:type="spellEnd"/>
      <w:r w:rsidRPr="00651BFF">
        <w:rPr>
          <w:b/>
          <w:bCs/>
        </w:rPr>
        <w:t xml:space="preserve"> container?</w:t>
      </w:r>
    </w:p>
    <w:p w14:paraId="3659B8D3" w14:textId="08707D67" w:rsidR="00651BFF" w:rsidRPr="00E71D3E" w:rsidRDefault="00651BFF" w:rsidP="00651BFF">
      <w:r w:rsidRPr="00E71D3E">
        <w:t xml:space="preserve">Porque </w:t>
      </w:r>
      <w:proofErr w:type="spellStart"/>
      <w:r w:rsidRPr="00E71D3E">
        <w:t>Flexbox</w:t>
      </w:r>
      <w:proofErr w:type="spellEnd"/>
      <w:r w:rsidRPr="00E71D3E">
        <w:t xml:space="preserve"> también ignora el tipo de visualización externo (</w:t>
      </w:r>
      <w:proofErr w:type="spellStart"/>
      <w:r w:rsidRPr="00E71D3E">
        <w:t>inline</w:t>
      </w:r>
      <w:proofErr w:type="spellEnd"/>
      <w:r w:rsidRPr="00E71D3E">
        <w:t>, block, etc.) de sus hijos.</w:t>
      </w:r>
      <w:r w:rsidR="00ED0E60" w:rsidRPr="00E71D3E">
        <w:t xml:space="preserve"> </w:t>
      </w:r>
      <w:r w:rsidRPr="00E71D3E">
        <w:t xml:space="preserve">Dentro del contenedor </w:t>
      </w:r>
      <w:proofErr w:type="spellStart"/>
      <w:r w:rsidRPr="00E71D3E">
        <w:t>flex</w:t>
      </w:r>
      <w:proofErr w:type="spellEnd"/>
      <w:proofErr w:type="gramStart"/>
      <w:r w:rsidRPr="00E71D3E">
        <w:t>, .</w:t>
      </w:r>
      <w:proofErr w:type="spellStart"/>
      <w:r w:rsidRPr="00E71D3E">
        <w:t>item</w:t>
      </w:r>
      <w:proofErr w:type="spellEnd"/>
      <w:proofErr w:type="gramEnd"/>
      <w:r w:rsidRPr="00E71D3E">
        <w:t xml:space="preserve">-b se comporta como un </w:t>
      </w:r>
      <w:proofErr w:type="spellStart"/>
      <w:r w:rsidRPr="00E71D3E">
        <w:t>flex</w:t>
      </w:r>
      <w:proofErr w:type="spellEnd"/>
      <w:r w:rsidRPr="00E71D3E">
        <w:t xml:space="preserve"> </w:t>
      </w:r>
      <w:proofErr w:type="spellStart"/>
      <w:r w:rsidRPr="00E71D3E">
        <w:t>item</w:t>
      </w:r>
      <w:proofErr w:type="spellEnd"/>
      <w:r w:rsidRPr="00E71D3E">
        <w:t xml:space="preserve">, por lo que </w:t>
      </w:r>
      <w:proofErr w:type="spellStart"/>
      <w:r w:rsidRPr="00E71D3E">
        <w:t>display</w:t>
      </w:r>
      <w:proofErr w:type="spellEnd"/>
      <w:r w:rsidRPr="00E71D3E">
        <w:t xml:space="preserve">: </w:t>
      </w:r>
      <w:proofErr w:type="spellStart"/>
      <w:r w:rsidRPr="00E71D3E">
        <w:t>inline</w:t>
      </w:r>
      <w:proofErr w:type="spellEnd"/>
      <w:r w:rsidRPr="00E71D3E">
        <w:t xml:space="preserve"> ya no afecta cómo se distribuye junto a los demás elementos.</w:t>
      </w:r>
    </w:p>
    <w:p w14:paraId="2B14390A" w14:textId="6CE226AF" w:rsidR="00651BFF" w:rsidRPr="00651BFF" w:rsidRDefault="00651BFF" w:rsidP="00651BFF"/>
    <w:p w14:paraId="41DD0BED" w14:textId="77777777" w:rsidR="00651BFF" w:rsidRPr="00651BFF" w:rsidRDefault="00651BFF" w:rsidP="00651BFF">
      <w:pPr>
        <w:rPr>
          <w:b/>
          <w:bCs/>
        </w:rPr>
      </w:pPr>
      <w:r w:rsidRPr="00651BFF">
        <w:rPr>
          <w:b/>
          <w:bCs/>
        </w:rPr>
        <w:t xml:space="preserve">3. ¿El </w:t>
      </w:r>
      <w:proofErr w:type="spellStart"/>
      <w:r w:rsidRPr="00651BFF">
        <w:rPr>
          <w:b/>
          <w:bCs/>
        </w:rPr>
        <w:t>margin</w:t>
      </w:r>
      <w:proofErr w:type="spellEnd"/>
      <w:r w:rsidRPr="00651BFF">
        <w:rPr>
          <w:b/>
          <w:bCs/>
        </w:rPr>
        <w:t xml:space="preserve">-top: -20px </w:t>
      </w:r>
      <w:proofErr w:type="gramStart"/>
      <w:r w:rsidRPr="00651BFF">
        <w:rPr>
          <w:b/>
          <w:bCs/>
        </w:rPr>
        <w:t>de .</w:t>
      </w:r>
      <w:proofErr w:type="spellStart"/>
      <w:r w:rsidRPr="00651BFF">
        <w:rPr>
          <w:b/>
          <w:bCs/>
        </w:rPr>
        <w:t>item</w:t>
      </w:r>
      <w:proofErr w:type="spellEnd"/>
      <w:proofErr w:type="gramEnd"/>
      <w:r w:rsidRPr="00651BFF">
        <w:rPr>
          <w:b/>
          <w:bCs/>
        </w:rPr>
        <w:t xml:space="preserve">-c produce </w:t>
      </w:r>
      <w:proofErr w:type="spellStart"/>
      <w:r w:rsidRPr="00651BFF">
        <w:rPr>
          <w:b/>
          <w:bCs/>
          <w:i/>
          <w:iCs/>
        </w:rPr>
        <w:t>margin</w:t>
      </w:r>
      <w:proofErr w:type="spellEnd"/>
      <w:r w:rsidRPr="00651BFF">
        <w:rPr>
          <w:b/>
          <w:bCs/>
          <w:i/>
          <w:iCs/>
        </w:rPr>
        <w:t xml:space="preserve"> </w:t>
      </w:r>
      <w:proofErr w:type="spellStart"/>
      <w:r w:rsidRPr="00651BFF">
        <w:rPr>
          <w:b/>
          <w:bCs/>
          <w:i/>
          <w:iCs/>
        </w:rPr>
        <w:t>collapsing</w:t>
      </w:r>
      <w:proofErr w:type="spellEnd"/>
      <w:r w:rsidRPr="00651BFF">
        <w:rPr>
          <w:b/>
          <w:bCs/>
        </w:rPr>
        <w:t xml:space="preserve"> igual que en flujo normal?</w:t>
      </w:r>
    </w:p>
    <w:p w14:paraId="7C656511" w14:textId="6A57D465" w:rsidR="00651BFF" w:rsidRPr="006F08E9" w:rsidRDefault="00651BFF" w:rsidP="00651BFF">
      <w:pPr>
        <w:rPr>
          <w:u w:val="single"/>
        </w:rPr>
      </w:pPr>
      <w:r w:rsidRPr="00E71D3E">
        <w:t>No.</w:t>
      </w:r>
      <w:r w:rsidR="00ED0E60" w:rsidRPr="00E71D3E">
        <w:t xml:space="preserve"> </w:t>
      </w:r>
      <w:r w:rsidRPr="00E71D3E">
        <w:t xml:space="preserve">En </w:t>
      </w:r>
      <w:proofErr w:type="spellStart"/>
      <w:r w:rsidRPr="00E71D3E">
        <w:t>Flexbox</w:t>
      </w:r>
      <w:proofErr w:type="spellEnd"/>
      <w:r w:rsidRPr="00E71D3E">
        <w:t xml:space="preserve"> no ocurre el </w:t>
      </w:r>
      <w:proofErr w:type="spellStart"/>
      <w:r w:rsidRPr="00E71D3E">
        <w:t>margin</w:t>
      </w:r>
      <w:proofErr w:type="spellEnd"/>
      <w:r w:rsidRPr="00E71D3E">
        <w:t xml:space="preserve"> </w:t>
      </w:r>
      <w:proofErr w:type="spellStart"/>
      <w:r w:rsidRPr="00E71D3E">
        <w:t>collapsing</w:t>
      </w:r>
      <w:proofErr w:type="spellEnd"/>
      <w:r w:rsidRPr="00E71D3E">
        <w:t xml:space="preserve"> entre los elementos </w:t>
      </w:r>
      <w:proofErr w:type="spellStart"/>
      <w:r w:rsidRPr="00E71D3E">
        <w:t>flex</w:t>
      </w:r>
      <w:proofErr w:type="spellEnd"/>
      <w:r w:rsidRPr="00E71D3E">
        <w:t xml:space="preserve"> y su contenedor o entre elementos hermanos como sucede en el flujo normal.</w:t>
      </w:r>
      <w:r w:rsidR="00ED0E60" w:rsidRPr="00E71D3E">
        <w:t xml:space="preserve"> </w:t>
      </w:r>
      <w:r w:rsidRPr="00E71D3E">
        <w:t xml:space="preserve">El margen negativo sí puede mover visualmente </w:t>
      </w:r>
      <w:proofErr w:type="gramStart"/>
      <w:r w:rsidRPr="00E71D3E">
        <w:t>a .</w:t>
      </w:r>
      <w:proofErr w:type="spellStart"/>
      <w:r w:rsidRPr="00E71D3E">
        <w:t>item</w:t>
      </w:r>
      <w:proofErr w:type="spellEnd"/>
      <w:proofErr w:type="gramEnd"/>
      <w:r w:rsidRPr="00E71D3E">
        <w:t>-c, pero no colapsará con otros márgenes.</w:t>
      </w:r>
    </w:p>
    <w:p w14:paraId="0FBC0DAE" w14:textId="77777777" w:rsidR="00050EEC" w:rsidRDefault="00050EEC" w:rsidP="006F08E9">
      <w:pPr>
        <w:jc w:val="right"/>
      </w:pPr>
    </w:p>
    <w:sectPr w:rsidR="00050E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EEC"/>
    <w:rsid w:val="00050EEC"/>
    <w:rsid w:val="00511B94"/>
    <w:rsid w:val="00651BFF"/>
    <w:rsid w:val="006F08E9"/>
    <w:rsid w:val="00A235A9"/>
    <w:rsid w:val="00B969A4"/>
    <w:rsid w:val="00DB0106"/>
    <w:rsid w:val="00DC5475"/>
    <w:rsid w:val="00E71D3E"/>
    <w:rsid w:val="00ED0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67A97"/>
  <w15:chartTrackingRefBased/>
  <w15:docId w15:val="{EA9F84C5-B52D-4827-9FAB-64EF44828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0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0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0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0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0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0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0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0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0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0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0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0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0E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0E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0E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0E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0E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0E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0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0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0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0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0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0E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0E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0E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0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0E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0E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147</Words>
  <Characters>812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Segura</dc:creator>
  <cp:keywords/>
  <dc:description/>
  <cp:lastModifiedBy>Joselyn Segura</cp:lastModifiedBy>
  <cp:revision>9</cp:revision>
  <dcterms:created xsi:type="dcterms:W3CDTF">2026-06-09T14:59:00Z</dcterms:created>
  <dcterms:modified xsi:type="dcterms:W3CDTF">2026-06-09T15:40:00Z</dcterms:modified>
</cp:coreProperties>
</file>