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9D40E" w14:textId="775299EB" w:rsidR="00D04C21" w:rsidRPr="00112387" w:rsidRDefault="00D04C21" w:rsidP="00977789">
      <w:pPr>
        <w:rPr>
          <w:b/>
          <w:bCs/>
          <w:sz w:val="20"/>
          <w:szCs w:val="20"/>
        </w:rPr>
      </w:pPr>
      <w:r w:rsidRPr="00112387">
        <w:rPr>
          <w:b/>
          <w:bCs/>
          <w:sz w:val="20"/>
          <w:szCs w:val="20"/>
        </w:rPr>
        <w:t>1. RESPONDE LAS SIGUIENTES CUESTIONES</w:t>
      </w:r>
    </w:p>
    <w:p w14:paraId="55D0A39C" w14:textId="2D7D4A58" w:rsidR="00977789" w:rsidRPr="00112387" w:rsidRDefault="00977789" w:rsidP="00977789">
      <w:pPr>
        <w:rPr>
          <w:b/>
          <w:bCs/>
          <w:sz w:val="20"/>
          <w:szCs w:val="20"/>
        </w:rPr>
      </w:pPr>
      <w:r w:rsidRPr="00112387">
        <w:rPr>
          <w:b/>
          <w:bCs/>
          <w:sz w:val="20"/>
          <w:szCs w:val="20"/>
        </w:rPr>
        <w:t xml:space="preserve">1º) ¿Qué es lo primero que hay que hacer al encontrar a la víctima? </w:t>
      </w:r>
    </w:p>
    <w:p w14:paraId="5EB4B7F6" w14:textId="5EB25841" w:rsidR="00977789" w:rsidRPr="00112387" w:rsidRDefault="00977789" w:rsidP="00977789">
      <w:pPr>
        <w:rPr>
          <w:sz w:val="20"/>
          <w:szCs w:val="20"/>
        </w:rPr>
      </w:pPr>
      <w:r w:rsidRPr="00112387">
        <w:rPr>
          <w:sz w:val="20"/>
          <w:szCs w:val="20"/>
        </w:rPr>
        <w:t xml:space="preserve">En cualquier situación que requiera primeros auxilios se tiene que seguir una pauta general que consiste en proteger, avisar y socorrer, en ese mismo orden. </w:t>
      </w:r>
      <w:r w:rsidR="00BE3000" w:rsidRPr="00112387">
        <w:rPr>
          <w:sz w:val="20"/>
          <w:szCs w:val="20"/>
        </w:rPr>
        <w:t>Por lo que primeramente s</w:t>
      </w:r>
      <w:r w:rsidRPr="00112387">
        <w:rPr>
          <w:sz w:val="20"/>
          <w:szCs w:val="20"/>
        </w:rPr>
        <w:t>e valora el entorno para evitar que la situación empeore empleando medidas tanto de autoprotección como protección para la víctima y para terceros</w:t>
      </w:r>
      <w:r w:rsidR="00BE3000" w:rsidRPr="00112387">
        <w:rPr>
          <w:sz w:val="20"/>
          <w:szCs w:val="20"/>
        </w:rPr>
        <w:t>.</w:t>
      </w:r>
    </w:p>
    <w:p w14:paraId="40217795" w14:textId="7AF09D29" w:rsidR="00977789" w:rsidRPr="00112387" w:rsidRDefault="00977789" w:rsidP="00977789">
      <w:pPr>
        <w:rPr>
          <w:b/>
          <w:bCs/>
          <w:sz w:val="20"/>
          <w:szCs w:val="20"/>
        </w:rPr>
      </w:pPr>
      <w:r w:rsidRPr="00112387">
        <w:rPr>
          <w:b/>
          <w:bCs/>
          <w:sz w:val="20"/>
          <w:szCs w:val="20"/>
        </w:rPr>
        <w:t>2º) ¿Cómo actuamos para saber si está consciente?</w:t>
      </w:r>
    </w:p>
    <w:p w14:paraId="7BCA2F24" w14:textId="558CD4F9" w:rsidR="00BE3000" w:rsidRPr="00112387" w:rsidRDefault="00BE3000" w:rsidP="00977789">
      <w:pPr>
        <w:rPr>
          <w:sz w:val="20"/>
          <w:szCs w:val="20"/>
        </w:rPr>
      </w:pPr>
      <w:r w:rsidRPr="00112387">
        <w:rPr>
          <w:sz w:val="20"/>
          <w:szCs w:val="20"/>
        </w:rPr>
        <w:t>Hablándole y sacudiéndole los hombros con cuidado nos daremos cuenta si está consciente o no. Si la persona responde, aunque parezca confundida, la persona está consciente. Mientras que si no obtenemos respuesta alguna la persona está inconsciente.</w:t>
      </w:r>
    </w:p>
    <w:p w14:paraId="5EF555C9" w14:textId="23039CD1" w:rsidR="00977789" w:rsidRPr="00112387" w:rsidRDefault="00977789" w:rsidP="00977789">
      <w:pPr>
        <w:rPr>
          <w:b/>
          <w:bCs/>
          <w:sz w:val="20"/>
          <w:szCs w:val="20"/>
        </w:rPr>
      </w:pPr>
      <w:r w:rsidRPr="00112387">
        <w:rPr>
          <w:b/>
          <w:bCs/>
          <w:sz w:val="20"/>
          <w:szCs w:val="20"/>
        </w:rPr>
        <w:t>3º) Para colocar en PLS, ¿cómo colocamos los brazos de la víctima? ¿y la pierna contraria?</w:t>
      </w:r>
      <w:r w:rsidR="00DE6565" w:rsidRPr="00112387">
        <w:rPr>
          <w:b/>
          <w:bCs/>
          <w:sz w:val="20"/>
          <w:szCs w:val="20"/>
        </w:rPr>
        <w:t xml:space="preserve"> Y a continuación ¿qué hacemos?</w:t>
      </w:r>
      <w:r w:rsidRPr="00112387">
        <w:rPr>
          <w:b/>
          <w:bCs/>
          <w:sz w:val="20"/>
          <w:szCs w:val="20"/>
        </w:rPr>
        <w:t xml:space="preserve"> </w:t>
      </w:r>
    </w:p>
    <w:p w14:paraId="51C8EEE4" w14:textId="2E22BAB3" w:rsidR="00BE3000" w:rsidRPr="00112387" w:rsidRDefault="00DE6565" w:rsidP="00977789">
      <w:pPr>
        <w:rPr>
          <w:sz w:val="20"/>
          <w:szCs w:val="20"/>
        </w:rPr>
      </w:pPr>
      <w:r w:rsidRPr="00112387">
        <w:rPr>
          <w:sz w:val="20"/>
          <w:szCs w:val="20"/>
        </w:rPr>
        <w:t>El brazo más próximo irá en ángulo recto respecto al cuerpo y doblaremos el codo en paralelo a la cabeza y la palma de la mano mirando hacia arriba.</w:t>
      </w:r>
    </w:p>
    <w:p w14:paraId="3BB927DA" w14:textId="212AACC7" w:rsidR="00DE6565" w:rsidRPr="00112387" w:rsidRDefault="00DE6565" w:rsidP="00977789">
      <w:pPr>
        <w:rPr>
          <w:sz w:val="20"/>
          <w:szCs w:val="20"/>
        </w:rPr>
      </w:pPr>
      <w:r w:rsidRPr="00112387">
        <w:rPr>
          <w:sz w:val="20"/>
          <w:szCs w:val="20"/>
        </w:rPr>
        <w:t>El dorso de la otra mano se le colocará en la mejilla contraria y se mantiene en esta posición.</w:t>
      </w:r>
    </w:p>
    <w:p w14:paraId="7D3322A9" w14:textId="13BED5B5" w:rsidR="00DE6565" w:rsidRPr="00112387" w:rsidRDefault="00DE6565" w:rsidP="00977789">
      <w:pPr>
        <w:rPr>
          <w:sz w:val="20"/>
          <w:szCs w:val="20"/>
        </w:rPr>
      </w:pPr>
      <w:r w:rsidRPr="00112387">
        <w:rPr>
          <w:sz w:val="20"/>
          <w:szCs w:val="20"/>
        </w:rPr>
        <w:t>Con la mano que queda libre cogemos la pierna que queda más alejada por detrás de la rodilla y se levanta hasta que apoye toda la planta del pie contra el suelo.</w:t>
      </w:r>
    </w:p>
    <w:p w14:paraId="1B193A14" w14:textId="149E413E" w:rsidR="00DE6565" w:rsidRPr="00112387" w:rsidRDefault="00DE6565" w:rsidP="00977789">
      <w:pPr>
        <w:rPr>
          <w:sz w:val="20"/>
          <w:szCs w:val="20"/>
        </w:rPr>
      </w:pPr>
      <w:r w:rsidRPr="00112387">
        <w:rPr>
          <w:sz w:val="20"/>
          <w:szCs w:val="20"/>
        </w:rPr>
        <w:t>Manteniendo la posición se le estira la pierna por encima de la otra girando todo el cuerpo hasta este dado. La pierna doblada se flexiona en ángulo recto para impedir que el cuerpo se desplace rodando.</w:t>
      </w:r>
    </w:p>
    <w:p w14:paraId="163995E8" w14:textId="1BA2028D" w:rsidR="00DE6565" w:rsidRPr="00112387" w:rsidRDefault="00DE6565" w:rsidP="00977789">
      <w:pPr>
        <w:rPr>
          <w:sz w:val="20"/>
          <w:szCs w:val="20"/>
        </w:rPr>
      </w:pPr>
      <w:r w:rsidRPr="00112387">
        <w:rPr>
          <w:sz w:val="20"/>
          <w:szCs w:val="20"/>
        </w:rPr>
        <w:t>Para mantener las vías respiratorias abiertas, se inclina la cabeza hacia atrás y se mantiene con la mano que hay por debajo de la mejilla.</w:t>
      </w:r>
    </w:p>
    <w:p w14:paraId="4311D489" w14:textId="055C2CD0" w:rsidR="00977789" w:rsidRPr="00112387" w:rsidRDefault="00977789" w:rsidP="00977789">
      <w:pPr>
        <w:rPr>
          <w:b/>
          <w:bCs/>
          <w:sz w:val="20"/>
          <w:szCs w:val="20"/>
        </w:rPr>
      </w:pPr>
      <w:r w:rsidRPr="00112387">
        <w:rPr>
          <w:b/>
          <w:bCs/>
          <w:sz w:val="20"/>
          <w:szCs w:val="20"/>
        </w:rPr>
        <w:t>4º) ¿Por dónde empieza la reanimación: por las compresiones torácicas o por las ven</w:t>
      </w:r>
      <w:r w:rsidR="00DE6565" w:rsidRPr="00112387">
        <w:rPr>
          <w:b/>
          <w:bCs/>
          <w:sz w:val="20"/>
          <w:szCs w:val="20"/>
        </w:rPr>
        <w:t>ti</w:t>
      </w:r>
      <w:r w:rsidRPr="00112387">
        <w:rPr>
          <w:b/>
          <w:bCs/>
          <w:sz w:val="20"/>
          <w:szCs w:val="20"/>
        </w:rPr>
        <w:t>laciones aéreas?</w:t>
      </w:r>
    </w:p>
    <w:p w14:paraId="2C249C7B" w14:textId="234B9EFF" w:rsidR="00DE6565" w:rsidRPr="00112387" w:rsidRDefault="00523723" w:rsidP="00977789">
      <w:pPr>
        <w:rPr>
          <w:sz w:val="20"/>
          <w:szCs w:val="20"/>
        </w:rPr>
      </w:pPr>
      <w:r w:rsidRPr="00112387">
        <w:rPr>
          <w:sz w:val="20"/>
          <w:szCs w:val="20"/>
        </w:rPr>
        <w:t>Se comienza por las compresiones torácicas.</w:t>
      </w:r>
    </w:p>
    <w:p w14:paraId="1E136AB5" w14:textId="22E5AEDE" w:rsidR="00977789" w:rsidRPr="00112387" w:rsidRDefault="00977789" w:rsidP="00977789">
      <w:pPr>
        <w:rPr>
          <w:b/>
          <w:bCs/>
          <w:sz w:val="20"/>
          <w:szCs w:val="20"/>
        </w:rPr>
      </w:pPr>
      <w:r w:rsidRPr="00112387">
        <w:rPr>
          <w:b/>
          <w:bCs/>
          <w:sz w:val="20"/>
          <w:szCs w:val="20"/>
        </w:rPr>
        <w:t>5º) ¿Cómo se realizan las compresiones? ¿Cuántas hay que hacer?</w:t>
      </w:r>
    </w:p>
    <w:p w14:paraId="60724833" w14:textId="43858F55" w:rsidR="00523723" w:rsidRPr="00112387" w:rsidRDefault="00523723" w:rsidP="00977789">
      <w:pPr>
        <w:rPr>
          <w:sz w:val="20"/>
          <w:szCs w:val="20"/>
        </w:rPr>
      </w:pPr>
      <w:r w:rsidRPr="00112387">
        <w:rPr>
          <w:sz w:val="20"/>
          <w:szCs w:val="20"/>
        </w:rPr>
        <w:t>Se coloca el talón de la mano en el centro del pecho y el talón de la segunda mano encima de la primera, se entrecruzan los dedos para no presionar las costillas teniendo cuidado de no aplicar presión ni en la parte superior de abdomen ni en el extremo inferior del esternón.</w:t>
      </w:r>
    </w:p>
    <w:p w14:paraId="124F7092" w14:textId="77777777" w:rsidR="003C0475" w:rsidRPr="00112387" w:rsidRDefault="00523723" w:rsidP="00977789">
      <w:pPr>
        <w:rPr>
          <w:sz w:val="20"/>
          <w:szCs w:val="20"/>
        </w:rPr>
      </w:pPr>
      <w:r w:rsidRPr="00112387">
        <w:rPr>
          <w:sz w:val="20"/>
          <w:szCs w:val="20"/>
        </w:rPr>
        <w:t xml:space="preserve">Se estiran los brazos sin flexionar los codos procurando que los hombros queden encima del pecho de la víctima. </w:t>
      </w:r>
    </w:p>
    <w:p w14:paraId="782D03F7" w14:textId="77777777" w:rsidR="003C0475" w:rsidRPr="00112387" w:rsidRDefault="00523723" w:rsidP="00977789">
      <w:pPr>
        <w:rPr>
          <w:sz w:val="20"/>
          <w:szCs w:val="20"/>
        </w:rPr>
      </w:pPr>
      <w:r w:rsidRPr="00112387">
        <w:rPr>
          <w:sz w:val="20"/>
          <w:szCs w:val="20"/>
        </w:rPr>
        <w:t>Se comprime el estern</w:t>
      </w:r>
      <w:r w:rsidR="003C0475" w:rsidRPr="00112387">
        <w:rPr>
          <w:sz w:val="20"/>
          <w:szCs w:val="20"/>
        </w:rPr>
        <w:t>ó</w:t>
      </w:r>
      <w:r w:rsidRPr="00112387">
        <w:rPr>
          <w:sz w:val="20"/>
          <w:szCs w:val="20"/>
        </w:rPr>
        <w:t xml:space="preserve">n de </w:t>
      </w:r>
      <w:r w:rsidR="003C0475" w:rsidRPr="00112387">
        <w:rPr>
          <w:sz w:val="20"/>
          <w:szCs w:val="20"/>
        </w:rPr>
        <w:t>3,5</w:t>
      </w:r>
      <w:r w:rsidRPr="00112387">
        <w:rPr>
          <w:sz w:val="20"/>
          <w:szCs w:val="20"/>
        </w:rPr>
        <w:t xml:space="preserve"> a 5 cm de profundidad</w:t>
      </w:r>
      <w:r w:rsidR="003C0475" w:rsidRPr="00112387">
        <w:rPr>
          <w:sz w:val="20"/>
          <w:szCs w:val="20"/>
        </w:rPr>
        <w:t xml:space="preserve">. </w:t>
      </w:r>
    </w:p>
    <w:p w14:paraId="29C34B1E" w14:textId="71FE007B" w:rsidR="00523723" w:rsidRPr="00112387" w:rsidRDefault="003C0475" w:rsidP="00977789">
      <w:pPr>
        <w:rPr>
          <w:sz w:val="20"/>
          <w:szCs w:val="20"/>
        </w:rPr>
      </w:pPr>
      <w:r w:rsidRPr="00112387">
        <w:rPr>
          <w:sz w:val="20"/>
          <w:szCs w:val="20"/>
        </w:rPr>
        <w:t>Después de cada compresión se libera la presión del tórax sin perder el contacto entre las manos y el cuerpo y se repite este movimiento 30 veces a un ritmo de unos 100 golpes por minuto intentando el mismo énfasis en las compresiones como en las descompresiones.</w:t>
      </w:r>
    </w:p>
    <w:p w14:paraId="7640EDE7" w14:textId="7703F1AC" w:rsidR="00D04C21" w:rsidRPr="00112387" w:rsidRDefault="003C0475" w:rsidP="00977789">
      <w:pPr>
        <w:rPr>
          <w:sz w:val="20"/>
          <w:szCs w:val="20"/>
        </w:rPr>
      </w:pPr>
      <w:r w:rsidRPr="00112387">
        <w:rPr>
          <w:sz w:val="20"/>
          <w:szCs w:val="20"/>
        </w:rPr>
        <w:t>Después de las 30 compresiones torácicas se pasa a la respiración artificial.</w:t>
      </w:r>
    </w:p>
    <w:p w14:paraId="7034AD08" w14:textId="3C2FE6E1" w:rsidR="003C0475" w:rsidRPr="00112387" w:rsidRDefault="00977789" w:rsidP="00977789">
      <w:pPr>
        <w:rPr>
          <w:b/>
          <w:bCs/>
          <w:sz w:val="20"/>
          <w:szCs w:val="20"/>
        </w:rPr>
      </w:pPr>
      <w:r w:rsidRPr="00112387">
        <w:rPr>
          <w:b/>
          <w:bCs/>
          <w:sz w:val="20"/>
          <w:szCs w:val="20"/>
        </w:rPr>
        <w:t xml:space="preserve">6º) ¿Cómo se realizan las compresiones en lactantes y en niños mayores pero no adultos? </w:t>
      </w:r>
    </w:p>
    <w:p w14:paraId="1AA9C24E" w14:textId="4E114AE2" w:rsidR="003C0475" w:rsidRPr="00112387" w:rsidRDefault="003C0475" w:rsidP="00977789">
      <w:pPr>
        <w:rPr>
          <w:sz w:val="20"/>
          <w:szCs w:val="20"/>
        </w:rPr>
      </w:pPr>
      <w:r w:rsidRPr="00112387">
        <w:rPr>
          <w:sz w:val="20"/>
          <w:szCs w:val="20"/>
        </w:rPr>
        <w:t>Para hacer las compresiones a un lactante se utilizan dos dedos, se presiona el centro del tórax evitando tocar el esternón las costillas o el abdomen.</w:t>
      </w:r>
    </w:p>
    <w:p w14:paraId="0872A602" w14:textId="2DD9890F" w:rsidR="00F52ABD" w:rsidRPr="00112387" w:rsidRDefault="00F52ABD" w:rsidP="00977789">
      <w:pPr>
        <w:rPr>
          <w:sz w:val="20"/>
          <w:szCs w:val="20"/>
        </w:rPr>
      </w:pPr>
      <w:r w:rsidRPr="00112387">
        <w:rPr>
          <w:sz w:val="20"/>
          <w:szCs w:val="20"/>
        </w:rPr>
        <w:t>En los niños mayores a un año se realizan las compresiones con la base de la mano sobre el tórax, pero si el niño es mayor se hace como en un adulto.</w:t>
      </w:r>
    </w:p>
    <w:p w14:paraId="03C96570" w14:textId="7A7AC1CC" w:rsidR="00977789" w:rsidRPr="00112387" w:rsidRDefault="00977789" w:rsidP="00977789">
      <w:pPr>
        <w:rPr>
          <w:b/>
          <w:bCs/>
          <w:sz w:val="20"/>
          <w:szCs w:val="20"/>
        </w:rPr>
      </w:pPr>
      <w:r w:rsidRPr="00112387">
        <w:rPr>
          <w:b/>
          <w:bCs/>
          <w:sz w:val="20"/>
          <w:szCs w:val="20"/>
        </w:rPr>
        <w:lastRenderedPageBreak/>
        <w:t>7º) En el atragantamiento, ¿qué es primordial comprobar para determinar qué maniobras vienen a con</w:t>
      </w:r>
      <w:r w:rsidR="00F52ABD" w:rsidRPr="00112387">
        <w:rPr>
          <w:b/>
          <w:bCs/>
          <w:sz w:val="20"/>
          <w:szCs w:val="20"/>
        </w:rPr>
        <w:t>ti</w:t>
      </w:r>
      <w:r w:rsidRPr="00112387">
        <w:rPr>
          <w:b/>
          <w:bCs/>
          <w:sz w:val="20"/>
          <w:szCs w:val="20"/>
        </w:rPr>
        <w:t>nuación?</w:t>
      </w:r>
    </w:p>
    <w:p w14:paraId="4243A067" w14:textId="57AD9A06" w:rsidR="00F52ABD" w:rsidRPr="00112387" w:rsidRDefault="00F52ABD" w:rsidP="00977789">
      <w:pPr>
        <w:rPr>
          <w:sz w:val="20"/>
          <w:szCs w:val="20"/>
        </w:rPr>
      </w:pPr>
      <w:r w:rsidRPr="00112387">
        <w:rPr>
          <w:sz w:val="20"/>
          <w:szCs w:val="20"/>
        </w:rPr>
        <w:t>Es primordial comprobar si la persona tose o puede hablar.</w:t>
      </w:r>
    </w:p>
    <w:p w14:paraId="60453C26" w14:textId="1AB06A9A" w:rsidR="00977789" w:rsidRPr="00112387" w:rsidRDefault="00977789" w:rsidP="00977789">
      <w:pPr>
        <w:rPr>
          <w:b/>
          <w:bCs/>
          <w:sz w:val="20"/>
          <w:szCs w:val="20"/>
        </w:rPr>
      </w:pPr>
      <w:r w:rsidRPr="00112387">
        <w:rPr>
          <w:b/>
          <w:bCs/>
          <w:sz w:val="20"/>
          <w:szCs w:val="20"/>
        </w:rPr>
        <w:t>8º) ¿Cómo actuamos si la víc</w:t>
      </w:r>
      <w:r w:rsidR="00F52ABD" w:rsidRPr="00112387">
        <w:rPr>
          <w:b/>
          <w:bCs/>
          <w:sz w:val="20"/>
          <w:szCs w:val="20"/>
        </w:rPr>
        <w:t>ti</w:t>
      </w:r>
      <w:r w:rsidRPr="00112387">
        <w:rPr>
          <w:b/>
          <w:bCs/>
          <w:sz w:val="20"/>
          <w:szCs w:val="20"/>
        </w:rPr>
        <w:t>ma tose o puede hablar?</w:t>
      </w:r>
    </w:p>
    <w:p w14:paraId="7CF6575B" w14:textId="39E882C5" w:rsidR="00F52ABD" w:rsidRPr="00112387" w:rsidRDefault="00F52ABD" w:rsidP="00977789">
      <w:pPr>
        <w:rPr>
          <w:sz w:val="20"/>
          <w:szCs w:val="20"/>
        </w:rPr>
      </w:pPr>
      <w:r w:rsidRPr="00112387">
        <w:rPr>
          <w:sz w:val="20"/>
          <w:szCs w:val="20"/>
        </w:rPr>
        <w:t>Animar y favorecer que la persona siga tosiendo para que la obstrucción desaparezca por si sola.</w:t>
      </w:r>
    </w:p>
    <w:p w14:paraId="5B215C10" w14:textId="39FAC161" w:rsidR="00977789" w:rsidRPr="00112387" w:rsidRDefault="00977789" w:rsidP="00977789">
      <w:pPr>
        <w:rPr>
          <w:b/>
          <w:bCs/>
          <w:sz w:val="20"/>
          <w:szCs w:val="20"/>
        </w:rPr>
      </w:pPr>
      <w:r w:rsidRPr="00112387">
        <w:rPr>
          <w:b/>
          <w:bCs/>
          <w:sz w:val="20"/>
          <w:szCs w:val="20"/>
        </w:rPr>
        <w:t>9º) ¿Podemos darle golpes si tose o puede hablar? ¿Por qué?</w:t>
      </w:r>
    </w:p>
    <w:p w14:paraId="63D980F9" w14:textId="0A8B78CE" w:rsidR="00F52ABD" w:rsidRPr="00112387" w:rsidRDefault="00F52ABD" w:rsidP="00977789">
      <w:pPr>
        <w:rPr>
          <w:sz w:val="20"/>
          <w:szCs w:val="20"/>
        </w:rPr>
      </w:pPr>
      <w:r w:rsidRPr="00112387">
        <w:rPr>
          <w:sz w:val="20"/>
          <w:szCs w:val="20"/>
        </w:rPr>
        <w:t>No, ya que puede moverse el cuerpo extraño y obstruir por completo la vía respiratoria</w:t>
      </w:r>
    </w:p>
    <w:p w14:paraId="1D9A5B1E" w14:textId="3A3FE9E8" w:rsidR="00FD3442" w:rsidRPr="00112387" w:rsidRDefault="00977789" w:rsidP="00977789">
      <w:pPr>
        <w:rPr>
          <w:b/>
          <w:bCs/>
          <w:sz w:val="20"/>
          <w:szCs w:val="20"/>
        </w:rPr>
      </w:pPr>
      <w:r w:rsidRPr="00112387">
        <w:rPr>
          <w:b/>
          <w:bCs/>
          <w:sz w:val="20"/>
          <w:szCs w:val="20"/>
        </w:rPr>
        <w:t>10º) ¿Cómo se coloca al atragantado para darle las palmadas en la espalda? ¿Cuántas hay</w:t>
      </w:r>
      <w:r w:rsidR="00DD02C8" w:rsidRPr="00112387">
        <w:rPr>
          <w:b/>
          <w:bCs/>
          <w:sz w:val="20"/>
          <w:szCs w:val="20"/>
        </w:rPr>
        <w:t xml:space="preserve"> </w:t>
      </w:r>
      <w:r w:rsidRPr="00112387">
        <w:rPr>
          <w:b/>
          <w:bCs/>
          <w:sz w:val="20"/>
          <w:szCs w:val="20"/>
        </w:rPr>
        <w:t>que dar?</w:t>
      </w:r>
    </w:p>
    <w:p w14:paraId="50A55457" w14:textId="6F7CF63A" w:rsidR="00691933" w:rsidRPr="00112387" w:rsidRDefault="00DD02C8" w:rsidP="00DD02C8">
      <w:pPr>
        <w:rPr>
          <w:sz w:val="20"/>
          <w:szCs w:val="20"/>
        </w:rPr>
      </w:pPr>
      <w:r w:rsidRPr="00112387">
        <w:rPr>
          <w:sz w:val="20"/>
          <w:szCs w:val="20"/>
        </w:rPr>
        <w:t xml:space="preserve">Desde un lado y un poco detrás de ella se le sostiene el pecho con una mano y se la ayuda a inclinarse hacia adelante. Con la otra mano se dan hasta cinco palmadas fuertes sobre las escapulas o menos golpes si el objeto se ha expulsado antes. </w:t>
      </w:r>
    </w:p>
    <w:p w14:paraId="27FEFF51" w14:textId="77777777" w:rsidR="00DD02C8" w:rsidRPr="00112387" w:rsidRDefault="00DD02C8" w:rsidP="00DD02C8">
      <w:pPr>
        <w:rPr>
          <w:sz w:val="20"/>
          <w:szCs w:val="20"/>
        </w:rPr>
      </w:pPr>
    </w:p>
    <w:p w14:paraId="3114043F" w14:textId="47A4B410" w:rsidR="00691933" w:rsidRPr="00112387" w:rsidRDefault="00691933" w:rsidP="00691933">
      <w:pPr>
        <w:rPr>
          <w:b/>
          <w:bCs/>
          <w:sz w:val="20"/>
          <w:szCs w:val="20"/>
        </w:rPr>
      </w:pPr>
      <w:r w:rsidRPr="00112387">
        <w:rPr>
          <w:b/>
          <w:bCs/>
          <w:sz w:val="20"/>
          <w:szCs w:val="20"/>
        </w:rPr>
        <w:t>2. EJERCICIO</w:t>
      </w:r>
    </w:p>
    <w:p w14:paraId="03C40DBF" w14:textId="72B72499" w:rsidR="00BA12E9" w:rsidRPr="00112387" w:rsidRDefault="00691933" w:rsidP="00691933">
      <w:pPr>
        <w:rPr>
          <w:b/>
          <w:bCs/>
          <w:sz w:val="20"/>
          <w:szCs w:val="20"/>
        </w:rPr>
      </w:pPr>
      <w:r w:rsidRPr="00112387">
        <w:rPr>
          <w:b/>
          <w:bCs/>
          <w:sz w:val="20"/>
          <w:szCs w:val="20"/>
        </w:rPr>
        <w:t>A continuación, te presentamos un caso práctico en el cual has de determinar las</w:t>
      </w:r>
      <w:r w:rsidR="00025197" w:rsidRPr="00112387">
        <w:rPr>
          <w:b/>
          <w:bCs/>
          <w:sz w:val="20"/>
          <w:szCs w:val="20"/>
        </w:rPr>
        <w:t xml:space="preserve"> </w:t>
      </w:r>
      <w:r w:rsidRPr="00112387">
        <w:rPr>
          <w:b/>
          <w:bCs/>
          <w:sz w:val="20"/>
          <w:szCs w:val="20"/>
        </w:rPr>
        <w:t>actuaciones indebidas en relación a la aplicación de los primeros auxilios. JUSTIFICA TUS RESPUESTAS</w:t>
      </w:r>
    </w:p>
    <w:p w14:paraId="7F4BC151" w14:textId="798D5316" w:rsidR="00BA12E9" w:rsidRPr="00112387" w:rsidRDefault="00BA12E9" w:rsidP="00BA12E9">
      <w:pPr>
        <w:pStyle w:val="Prrafodelista"/>
        <w:numPr>
          <w:ilvl w:val="0"/>
          <w:numId w:val="2"/>
        </w:numPr>
        <w:rPr>
          <w:sz w:val="20"/>
          <w:szCs w:val="20"/>
        </w:rPr>
      </w:pPr>
      <w:r w:rsidRPr="00112387">
        <w:rPr>
          <w:sz w:val="20"/>
          <w:szCs w:val="20"/>
        </w:rPr>
        <w:t>Javier debió valorar el entorno para no agravar la situación, antes de actuar.</w:t>
      </w:r>
      <w:r w:rsidR="00917E81" w:rsidRPr="00112387">
        <w:rPr>
          <w:sz w:val="20"/>
          <w:szCs w:val="20"/>
        </w:rPr>
        <w:t xml:space="preserve"> Ya que quizás así no se hubiera cortado con la puerta</w:t>
      </w:r>
    </w:p>
    <w:p w14:paraId="2BD68D80" w14:textId="75EBF13A" w:rsidR="00BA12E9" w:rsidRPr="00112387" w:rsidRDefault="00BA12E9" w:rsidP="00BA12E9">
      <w:pPr>
        <w:pStyle w:val="Prrafodelista"/>
        <w:numPr>
          <w:ilvl w:val="0"/>
          <w:numId w:val="2"/>
        </w:numPr>
        <w:rPr>
          <w:sz w:val="20"/>
          <w:szCs w:val="20"/>
        </w:rPr>
      </w:pPr>
      <w:r w:rsidRPr="00112387">
        <w:rPr>
          <w:sz w:val="20"/>
          <w:szCs w:val="20"/>
        </w:rPr>
        <w:t>Los compañeros debieron avisar a los servicios de emergencia</w:t>
      </w:r>
      <w:r w:rsidR="00917E81" w:rsidRPr="00112387">
        <w:rPr>
          <w:sz w:val="20"/>
          <w:szCs w:val="20"/>
        </w:rPr>
        <w:t xml:space="preserve"> antes de desplazar a Begoña. Podrían haber empeorado la situación</w:t>
      </w:r>
    </w:p>
    <w:p w14:paraId="0B8919BD" w14:textId="771AB89E" w:rsidR="00917E81" w:rsidRPr="00112387" w:rsidRDefault="00606ED4" w:rsidP="00BA12E9">
      <w:pPr>
        <w:pStyle w:val="Prrafodelista"/>
        <w:numPr>
          <w:ilvl w:val="0"/>
          <w:numId w:val="2"/>
        </w:numPr>
        <w:rPr>
          <w:sz w:val="20"/>
          <w:szCs w:val="20"/>
        </w:rPr>
      </w:pPr>
      <w:r w:rsidRPr="00112387">
        <w:rPr>
          <w:sz w:val="20"/>
          <w:szCs w:val="20"/>
        </w:rPr>
        <w:t>No se debe poner la cabeza hacia atrás en una hemorragia nasal.</w:t>
      </w:r>
    </w:p>
    <w:p w14:paraId="4C57D0B6" w14:textId="79EF3525" w:rsidR="00606ED4" w:rsidRPr="00112387" w:rsidRDefault="00606ED4" w:rsidP="00BA12E9">
      <w:pPr>
        <w:pStyle w:val="Prrafodelista"/>
        <w:numPr>
          <w:ilvl w:val="0"/>
          <w:numId w:val="2"/>
        </w:numPr>
        <w:rPr>
          <w:sz w:val="20"/>
          <w:szCs w:val="20"/>
        </w:rPr>
      </w:pPr>
      <w:r w:rsidRPr="00112387">
        <w:rPr>
          <w:sz w:val="20"/>
          <w:szCs w:val="20"/>
        </w:rPr>
        <w:t>Alberto debió utilizar apósitos y no un trapo lleno de pintura para tapar la hemorragia. Y no tubo que separarlo antes de 10min.</w:t>
      </w:r>
    </w:p>
    <w:p w14:paraId="06A4F34B" w14:textId="37B26F70" w:rsidR="00606ED4" w:rsidRPr="00112387" w:rsidRDefault="00606ED4" w:rsidP="00BA12E9">
      <w:pPr>
        <w:pStyle w:val="Prrafodelista"/>
        <w:numPr>
          <w:ilvl w:val="0"/>
          <w:numId w:val="2"/>
        </w:numPr>
        <w:rPr>
          <w:sz w:val="20"/>
          <w:szCs w:val="20"/>
        </w:rPr>
      </w:pPr>
      <w:r w:rsidRPr="00112387">
        <w:rPr>
          <w:sz w:val="20"/>
          <w:szCs w:val="20"/>
        </w:rPr>
        <w:t>Un torniquete es la ultima medida, cuando hay un miembro aplastado o amputado. Por lo que no debió hacerlo.</w:t>
      </w:r>
    </w:p>
    <w:p w14:paraId="5369F035" w14:textId="54F8FFA2" w:rsidR="00606ED4" w:rsidRPr="00112387" w:rsidRDefault="00606ED4" w:rsidP="00BA12E9">
      <w:pPr>
        <w:pStyle w:val="Prrafodelista"/>
        <w:numPr>
          <w:ilvl w:val="0"/>
          <w:numId w:val="2"/>
        </w:numPr>
        <w:rPr>
          <w:sz w:val="20"/>
          <w:szCs w:val="20"/>
        </w:rPr>
      </w:pPr>
      <w:r w:rsidRPr="00112387">
        <w:rPr>
          <w:sz w:val="20"/>
          <w:szCs w:val="20"/>
        </w:rPr>
        <w:t>Además después de hacer el torniquete no apunto la hora de colocación ni puso una T en un lugar visible del paciente.</w:t>
      </w:r>
    </w:p>
    <w:p w14:paraId="1A36B271" w14:textId="1350013A" w:rsidR="00D04C21" w:rsidRPr="00112387" w:rsidRDefault="00D04C21" w:rsidP="00691933">
      <w:pPr>
        <w:rPr>
          <w:b/>
          <w:bCs/>
          <w:sz w:val="20"/>
          <w:szCs w:val="20"/>
        </w:rPr>
      </w:pPr>
      <w:r w:rsidRPr="00112387">
        <w:rPr>
          <w:b/>
          <w:bCs/>
          <w:sz w:val="20"/>
          <w:szCs w:val="20"/>
        </w:rPr>
        <w:t>3. PARTICIPACIÓN EN EL FORO</w:t>
      </w:r>
    </w:p>
    <w:p w14:paraId="6E8DC141" w14:textId="1FAE79D1" w:rsidR="00D04C21" w:rsidRDefault="00D04C21" w:rsidP="00691933">
      <w:r w:rsidRPr="00D04C21">
        <w:drawing>
          <wp:inline distT="0" distB="0" distL="0" distR="0" wp14:anchorId="03840785" wp14:editId="4926675D">
            <wp:extent cx="5400040" cy="27044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04465"/>
                    </a:xfrm>
                    <a:prstGeom prst="rect">
                      <a:avLst/>
                    </a:prstGeom>
                  </pic:spPr>
                </pic:pic>
              </a:graphicData>
            </a:graphic>
          </wp:inline>
        </w:drawing>
      </w:r>
    </w:p>
    <w:sectPr w:rsidR="00D04C2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EA21" w14:textId="77777777" w:rsidR="0011309E" w:rsidRDefault="0011309E" w:rsidP="00025197">
      <w:pPr>
        <w:spacing w:after="0" w:line="240" w:lineRule="auto"/>
      </w:pPr>
      <w:r>
        <w:separator/>
      </w:r>
    </w:p>
  </w:endnote>
  <w:endnote w:type="continuationSeparator" w:id="0">
    <w:p w14:paraId="66770133" w14:textId="77777777" w:rsidR="0011309E" w:rsidRDefault="0011309E" w:rsidP="0002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F755" w14:textId="77777777" w:rsidR="0011309E" w:rsidRDefault="0011309E" w:rsidP="00025197">
      <w:pPr>
        <w:spacing w:after="0" w:line="240" w:lineRule="auto"/>
      </w:pPr>
      <w:r>
        <w:separator/>
      </w:r>
    </w:p>
  </w:footnote>
  <w:footnote w:type="continuationSeparator" w:id="0">
    <w:p w14:paraId="64AD6F1D" w14:textId="77777777" w:rsidR="0011309E" w:rsidRDefault="0011309E" w:rsidP="00025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7973" w14:textId="4F1B6682" w:rsidR="00025197" w:rsidRDefault="00025197">
    <w:pPr>
      <w:pStyle w:val="Encabezado"/>
    </w:pPr>
    <w:r>
      <w:t>FOL</w:t>
    </w:r>
    <w:r>
      <w:tab/>
    </w:r>
    <w:r>
      <w:tab/>
      <w:t>Jose Manuel Moreno Bolívar</w:t>
    </w:r>
  </w:p>
  <w:p w14:paraId="762CC05F" w14:textId="1C90FAC8" w:rsidR="00025197" w:rsidRDefault="00025197">
    <w:pPr>
      <w:pStyle w:val="Encabezado"/>
    </w:pPr>
    <w:r>
      <w:t>UD.4</w:t>
    </w:r>
    <w:r>
      <w:tab/>
    </w:r>
    <w:r>
      <w:tab/>
      <w:t>1ºDAM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E7702"/>
    <w:multiLevelType w:val="hybridMultilevel"/>
    <w:tmpl w:val="99D28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96929B6"/>
    <w:multiLevelType w:val="hybridMultilevel"/>
    <w:tmpl w:val="FFC6E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8621682">
    <w:abstractNumId w:val="0"/>
  </w:num>
  <w:num w:numId="2" w16cid:durableId="1868176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89"/>
    <w:rsid w:val="00025197"/>
    <w:rsid w:val="00112387"/>
    <w:rsid w:val="0011309E"/>
    <w:rsid w:val="003C0475"/>
    <w:rsid w:val="00523723"/>
    <w:rsid w:val="00606ED4"/>
    <w:rsid w:val="00691933"/>
    <w:rsid w:val="00917E81"/>
    <w:rsid w:val="00977789"/>
    <w:rsid w:val="00BA12E9"/>
    <w:rsid w:val="00BE3000"/>
    <w:rsid w:val="00D04C21"/>
    <w:rsid w:val="00DD02C8"/>
    <w:rsid w:val="00DE6565"/>
    <w:rsid w:val="00F52ABD"/>
    <w:rsid w:val="00FD3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4FFF"/>
  <w15:chartTrackingRefBased/>
  <w15:docId w15:val="{70EF0665-2CD6-478D-9ECD-6F81F01A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1933"/>
    <w:rPr>
      <w:color w:val="0563C1" w:themeColor="hyperlink"/>
      <w:u w:val="single"/>
    </w:rPr>
  </w:style>
  <w:style w:type="character" w:styleId="Mencinsinresolver">
    <w:name w:val="Unresolved Mention"/>
    <w:basedOn w:val="Fuentedeprrafopredeter"/>
    <w:uiPriority w:val="99"/>
    <w:semiHidden/>
    <w:unhideWhenUsed/>
    <w:rsid w:val="00691933"/>
    <w:rPr>
      <w:color w:val="605E5C"/>
      <w:shd w:val="clear" w:color="auto" w:fill="E1DFDD"/>
    </w:rPr>
  </w:style>
  <w:style w:type="character" w:styleId="Hipervnculovisitado">
    <w:name w:val="FollowedHyperlink"/>
    <w:basedOn w:val="Fuentedeprrafopredeter"/>
    <w:uiPriority w:val="99"/>
    <w:semiHidden/>
    <w:unhideWhenUsed/>
    <w:rsid w:val="00523723"/>
    <w:rPr>
      <w:color w:val="954F72" w:themeColor="followedHyperlink"/>
      <w:u w:val="single"/>
    </w:rPr>
  </w:style>
  <w:style w:type="paragraph" w:styleId="Encabezado">
    <w:name w:val="header"/>
    <w:basedOn w:val="Normal"/>
    <w:link w:val="EncabezadoCar"/>
    <w:uiPriority w:val="99"/>
    <w:unhideWhenUsed/>
    <w:rsid w:val="000251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5197"/>
  </w:style>
  <w:style w:type="paragraph" w:styleId="Piedepgina">
    <w:name w:val="footer"/>
    <w:basedOn w:val="Normal"/>
    <w:link w:val="PiedepginaCar"/>
    <w:uiPriority w:val="99"/>
    <w:unhideWhenUsed/>
    <w:rsid w:val="000251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5197"/>
  </w:style>
  <w:style w:type="paragraph" w:styleId="Prrafodelista">
    <w:name w:val="List Paragraph"/>
    <w:basedOn w:val="Normal"/>
    <w:uiPriority w:val="34"/>
    <w:qFormat/>
    <w:rsid w:val="00D0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724</Words>
  <Characters>3984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 Moreno</dc:creator>
  <cp:keywords/>
  <dc:description/>
  <cp:lastModifiedBy>Josema Moreno</cp:lastModifiedBy>
  <cp:revision>2</cp:revision>
  <dcterms:created xsi:type="dcterms:W3CDTF">2022-11-12T10:44:00Z</dcterms:created>
  <dcterms:modified xsi:type="dcterms:W3CDTF">2022-11-12T22:20:00Z</dcterms:modified>
</cp:coreProperties>
</file>