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start"/>
        <w:rPr/>
      </w:pPr>
      <w:r>
        <w:rPr>
          <w:b/>
          <w:bCs/>
          <w:color w:val="1F3B57"/>
          <w:sz w:val="44"/>
          <w:szCs w:val="44"/>
        </w:rPr>
        <w:t>Índice</w:t>
      </w:r>
    </w:p>
    <w:p>
      <w:pPr>
        <w:pStyle w:val="normal1"/>
        <w:rPr/>
      </w:pPr>
      <w:r>
        <w:rPr/>
      </w:r>
    </w:p>
    <w:p>
      <w:pPr>
        <w:pStyle w:val="normal1"/>
        <w:spacing w:lineRule="auto" w:line="240" w:before="160" w:after="0"/>
        <w:ind w:hanging="0" w:start="0"/>
        <w:rPr/>
      </w:pPr>
      <w:hyperlink w:anchor="umhrm26b8or">
        <w:r>
          <w:rPr>
            <w:rStyle w:val="Style3"/>
            <w:rFonts w:eastAsia="Calibri" w:cs="Calibri" w:ascii="Calibri" w:hAnsi="Calibri"/>
            <w:b/>
            <w:bCs/>
            <w:color w:val="0563C1"/>
            <w:sz w:val="26"/>
            <w:szCs w:val="26"/>
            <w:u w:val="single"/>
          </w:rPr>
          <w:t>Actividad 1 — Encontrar los puntos de dolor de la arquitectura actual</w:t>
        </w:r>
      </w:hyperlink>
    </w:p>
    <w:p>
      <w:pPr>
        <w:pStyle w:val="normal1"/>
        <w:spacing w:lineRule="auto" w:line="240" w:before="160" w:after="0"/>
        <w:ind w:hanging="0" w:start="0"/>
        <w:rPr/>
      </w:pPr>
      <w:r>
        <w:rPr/>
      </w:r>
    </w:p>
    <w:p>
      <w:pPr>
        <w:pStyle w:val="normal1"/>
        <w:spacing w:lineRule="auto" w:line="240" w:before="160" w:after="0"/>
        <w:ind w:hanging="0" w:start="0"/>
        <w:rPr/>
      </w:pPr>
      <w:hyperlink w:anchor="btq9a8tvf7t6">
        <w:r>
          <w:rPr>
            <w:rStyle w:val="Style3"/>
            <w:rFonts w:eastAsia="Calibri" w:cs="Calibri" w:ascii="Calibri" w:hAnsi="Calibri"/>
            <w:b/>
            <w:bCs/>
            <w:color w:val="0563C1"/>
            <w:sz w:val="26"/>
            <w:szCs w:val="26"/>
            <w:u w:val="single"/>
          </w:rPr>
          <w:t>Actividad 2 — Decidir sobre los patrones a incorporar</w:t>
        </w:r>
      </w:hyperlink>
    </w:p>
    <w:p>
      <w:pPr>
        <w:pStyle w:val="normal1"/>
        <w:spacing w:lineRule="auto" w:line="240" w:before="160" w:after="0"/>
        <w:ind w:hanging="0" w:start="0"/>
        <w:rPr/>
      </w:pPr>
      <w:r>
        <w:rPr/>
      </w:r>
    </w:p>
    <w:p>
      <w:pPr>
        <w:pStyle w:val="normal1"/>
        <w:spacing w:lineRule="auto" w:line="240" w:before="40" w:after="0"/>
        <w:ind w:hanging="0" w:start="480"/>
        <w:rPr/>
      </w:pPr>
      <w:hyperlink w:anchor="uwhz0u5k8hk0">
        <w:r>
          <w:rPr>
            <w:rStyle w:val="Style3"/>
            <w:rFonts w:eastAsia="Calibri" w:cs="Calibri" w:ascii="Calibri" w:hAnsi="Calibri"/>
            <w:color w:val="0563C1"/>
            <w:sz w:val="22"/>
            <w:szCs w:val="22"/>
            <w:u w:val="single"/>
          </w:rPr>
          <w:t xml:space="preserve">› </w:t>
        </w:r>
        <w:r>
          <w:rPr>
            <w:rStyle w:val="Style3"/>
            <w:rFonts w:eastAsia="Calibri" w:cs="Calibri" w:ascii="Calibri" w:hAnsi="Calibri"/>
            <w:color w:val="0563C1"/>
            <w:sz w:val="22"/>
            <w:szCs w:val="22"/>
            <w:u w:val="single"/>
          </w:rPr>
          <w:t>Entregable 2.2 — Bitácora de decisiones frente a la IA</w:t>
        </w:r>
      </w:hyperlink>
    </w:p>
    <w:p>
      <w:pPr>
        <w:pStyle w:val="normal1"/>
        <w:spacing w:lineRule="auto" w:line="240" w:before="40" w:after="0"/>
        <w:ind w:hanging="0" w:start="480"/>
        <w:rPr/>
      </w:pPr>
      <w:hyperlink w:anchor="2uavnkd14qr4">
        <w:r>
          <w:rPr>
            <w:rStyle w:val="Style3"/>
            <w:rFonts w:eastAsia="Calibri" w:cs="Calibri" w:ascii="Calibri" w:hAnsi="Calibri"/>
            <w:color w:val="0563C1"/>
            <w:sz w:val="22"/>
            <w:szCs w:val="22"/>
            <w:u w:val="single"/>
          </w:rPr>
          <w:t xml:space="preserve">› </w:t>
        </w:r>
        <w:r>
          <w:rPr>
            <w:rStyle w:val="Style3"/>
            <w:rFonts w:eastAsia="Calibri" w:cs="Calibri" w:ascii="Calibri" w:hAnsi="Calibri"/>
            <w:color w:val="0563C1"/>
            <w:sz w:val="22"/>
            <w:szCs w:val="22"/>
            <w:u w:val="single"/>
          </w:rPr>
          <w:t>Entregable 3.2 — Tabla de cambio estructural</w:t>
        </w:r>
      </w:hyperlink>
    </w:p>
    <w:p>
      <w:pPr>
        <w:pStyle w:val="normal1"/>
        <w:spacing w:lineRule="auto" w:line="240" w:before="40" w:after="0"/>
        <w:ind w:hanging="0" w:start="480"/>
        <w:rPr/>
      </w:pPr>
      <w:r>
        <w:rPr/>
      </w:r>
    </w:p>
    <w:p>
      <w:pPr>
        <w:pStyle w:val="normal1"/>
        <w:spacing w:lineRule="auto" w:line="240" w:before="160" w:after="0"/>
        <w:ind w:hanging="0" w:start="0"/>
        <w:rPr/>
      </w:pPr>
      <w:hyperlink w:anchor="h0okp7kb2gov">
        <w:r>
          <w:rPr>
            <w:rStyle w:val="Style3"/>
            <w:rFonts w:eastAsia="Calibri" w:cs="Calibri" w:ascii="Calibri" w:hAnsi="Calibri"/>
            <w:b/>
            <w:bCs/>
            <w:color w:val="0563C1"/>
            <w:sz w:val="26"/>
            <w:szCs w:val="26"/>
            <w:u w:val="single"/>
          </w:rPr>
          <w:t>Actividad 4 — Demostrar que SOLID sigue en pie</w:t>
        </w:r>
      </w:hyperlink>
    </w:p>
    <w:p>
      <w:pPr>
        <w:pStyle w:val="normal1"/>
        <w:spacing w:lineRule="auto" w:line="240" w:before="40" w:after="0"/>
        <w:ind w:hanging="0" w:start="480"/>
        <w:rPr/>
      </w:pPr>
      <w:hyperlink w:anchor="ittk44lmdvse">
        <w:r>
          <w:rPr>
            <w:rStyle w:val="Style3"/>
            <w:rFonts w:eastAsia="Calibri" w:cs="Calibri" w:ascii="Calibri" w:hAnsi="Calibri"/>
            <w:color w:val="0563C1"/>
            <w:sz w:val="22"/>
            <w:szCs w:val="22"/>
            <w:u w:val="single"/>
          </w:rPr>
          <w:t xml:space="preserve">› </w:t>
        </w:r>
        <w:r>
          <w:rPr>
            <w:rStyle w:val="Style3"/>
            <w:rFonts w:eastAsia="Calibri" w:cs="Calibri" w:ascii="Calibri" w:hAnsi="Calibri"/>
            <w:color w:val="0563C1"/>
            <w:sz w:val="22"/>
            <w:szCs w:val="22"/>
            <w:u w:val="single"/>
          </w:rPr>
          <w:t>Entregable 4.1 — Matriz de verificación</w:t>
        </w:r>
      </w:hyperlink>
    </w:p>
    <w:p>
      <w:pPr>
        <w:pStyle w:val="normal1"/>
        <w:spacing w:lineRule="auto" w:line="240" w:before="40" w:after="0"/>
        <w:ind w:hanging="0" w:start="480"/>
        <w:rPr/>
      </w:pPr>
      <w:hyperlink w:anchor="goilotg1hv6n">
        <w:r>
          <w:rPr>
            <w:rStyle w:val="Style3"/>
            <w:rFonts w:eastAsia="Calibri" w:cs="Calibri" w:ascii="Calibri" w:hAnsi="Calibri"/>
            <w:color w:val="0563C1"/>
            <w:sz w:val="22"/>
            <w:szCs w:val="22"/>
            <w:u w:val="single"/>
          </w:rPr>
          <w:t xml:space="preserve">› </w:t>
        </w:r>
        <w:r>
          <w:rPr>
            <w:rStyle w:val="Style3"/>
            <w:rFonts w:eastAsia="Calibri" w:cs="Calibri" w:ascii="Calibri" w:hAnsi="Calibri"/>
            <w:color w:val="0563C1"/>
            <w:sz w:val="22"/>
            <w:szCs w:val="22"/>
            <w:u w:val="single"/>
          </w:rPr>
          <w:t>Entregable 4.2 — Evidencias de que el comportamiento no cambia</w:t>
        </w:r>
      </w:hyperlink>
    </w:p>
    <w:p>
      <w:pPr>
        <w:pStyle w:val="normal1"/>
        <w:spacing w:lineRule="auto" w:line="240" w:before="40" w:after="0"/>
        <w:ind w:hanging="0" w:start="0"/>
        <w:rPr/>
      </w:pPr>
      <w:r>
        <w:rPr/>
      </w:r>
    </w:p>
    <w:p>
      <w:pPr>
        <w:pStyle w:val="normal1"/>
        <w:spacing w:lineRule="auto" w:line="240" w:before="160" w:after="0"/>
        <w:ind w:hanging="0" w:start="0"/>
        <w:rPr/>
      </w:pPr>
      <w:hyperlink w:anchor="dtl8fxybtaz3">
        <w:r>
          <w:rPr>
            <w:rStyle w:val="Style3"/>
            <w:rFonts w:eastAsia="Calibri" w:cs="Calibri" w:ascii="Calibri" w:hAnsi="Calibri"/>
            <w:b/>
            <w:bCs/>
            <w:color w:val="0563C1"/>
            <w:sz w:val="26"/>
            <w:szCs w:val="26"/>
            <w:u w:val="single"/>
          </w:rPr>
          <w:t>Actividad 5 — Análisis de Riesgos</w:t>
        </w:r>
      </w:hyperlink>
    </w:p>
    <w:p>
      <w:pPr>
        <w:pStyle w:val="normal1"/>
        <w:spacing w:lineRule="auto" w:line="240" w:before="40" w:after="0"/>
        <w:ind w:hanging="0" w:start="480"/>
        <w:rPr/>
      </w:pPr>
      <w:hyperlink w:anchor="x3s0ef8ppl8l">
        <w:r>
          <w:rPr>
            <w:rStyle w:val="Style3"/>
            <w:rFonts w:eastAsia="Calibri" w:cs="Calibri" w:ascii="Calibri" w:hAnsi="Calibri"/>
            <w:color w:val="0563C1"/>
            <w:sz w:val="22"/>
            <w:szCs w:val="22"/>
            <w:u w:val="single"/>
          </w:rPr>
          <w:t xml:space="preserve">› </w:t>
        </w:r>
        <w:r>
          <w:rPr>
            <w:rStyle w:val="Style3"/>
            <w:rFonts w:eastAsia="Calibri" w:cs="Calibri" w:ascii="Calibri" w:hAnsi="Calibri"/>
            <w:color w:val="0563C1"/>
            <w:sz w:val="22"/>
            <w:szCs w:val="22"/>
            <w:u w:val="single"/>
          </w:rPr>
          <w:t>Entregable 5.1 — Registro de riesgos</w:t>
        </w:r>
      </w:hyperlink>
      <w:bookmarkStart w:id="0" w:name="umhrm26b8or"/>
      <w:r>
        <w:br w:type="page"/>
      </w:r>
    </w:p>
    <w:p>
      <w:pPr>
        <w:pStyle w:val="Heading2"/>
        <w:keepNext w:val="false"/>
        <w:keepLines w:val="false"/>
        <w:spacing w:lineRule="auto" w:line="264" w:before="260" w:after="120"/>
        <w:rPr>
          <w:rFonts w:ascii="Calibri" w:hAnsi="Calibri" w:eastAsia="Calibri" w:cs="Calibri"/>
          <w:color w:val="1A1A1A"/>
          <w:sz w:val="18"/>
          <w:szCs w:val="18"/>
        </w:rPr>
      </w:pPr>
      <w:bookmarkEnd w:id="0"/>
      <w:r>
        <w:rPr>
          <w:rFonts w:eastAsia="Calibri" w:cs="Calibri" w:ascii="Calibri" w:hAnsi="Calibri"/>
          <w:b/>
          <w:bCs/>
          <w:color w:val="2E5C8A"/>
          <w:sz w:val="18"/>
          <w:szCs w:val="18"/>
        </w:rPr>
        <w:t>Actividad 1 — Encontrar los puntos de dolor de la arquitectura actual</w:t>
      </w:r>
    </w:p>
    <w:tbl>
      <w:tblPr>
        <w:tblStyle w:val="Table1"/>
        <w:tblW w:w="8480" w:type="dxa"/>
        <w:jc w:val="start"/>
        <w:tblInd w:w="95" w:type="dxa"/>
        <w:tblLayout w:type="fixed"/>
        <w:tblCellMar>
          <w:top w:w="60" w:type="dxa"/>
          <w:start w:w="90" w:type="dxa"/>
          <w:bottom w:w="60" w:type="dxa"/>
          <w:end w:w="90" w:type="dxa"/>
        </w:tblCellMar>
        <w:tblLook w:val="0400"/>
      </w:tblPr>
      <w:tblGrid>
        <w:gridCol w:w="699"/>
        <w:gridCol w:w="2001"/>
        <w:gridCol w:w="3200"/>
        <w:gridCol w:w="1399"/>
        <w:gridCol w:w="1181"/>
      </w:tblGrid>
      <w:tr>
        <w:trPr>
          <w:tblHeader w:val="true"/>
        </w:trPr>
        <w:tc>
          <w:tcPr>
            <w:tcW w:w="699" w:type="dxa"/>
            <w:tcBorders>
              <w:top w:val="single" w:sz="4" w:space="0" w:color="8EA9C1"/>
              <w:start w:val="single" w:sz="4" w:space="0" w:color="8EA9C1"/>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ID</w:t>
            </w:r>
          </w:p>
        </w:tc>
        <w:tc>
          <w:tcPr>
            <w:tcW w:w="2001" w:type="dxa"/>
            <w:tcBorders>
              <w:top w:val="single" w:sz="4" w:space="0" w:color="8EA9C1"/>
              <w:start w:val="single" w:sz="4" w:space="0" w:color="B7C6D6"/>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Dónde (archivo / clase)</w:t>
            </w:r>
          </w:p>
        </w:tc>
        <w:tc>
          <w:tcPr>
            <w:tcW w:w="3200" w:type="dxa"/>
            <w:tcBorders>
              <w:top w:val="single" w:sz="4" w:space="0" w:color="8EA9C1"/>
              <w:start w:val="single" w:sz="4" w:space="0" w:color="B7C6D6"/>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Qué lo hace rígido o caro</w:t>
            </w:r>
          </w:p>
        </w:tc>
        <w:tc>
          <w:tcPr>
            <w:tcW w:w="1399" w:type="dxa"/>
            <w:tcBorders>
              <w:top w:val="single" w:sz="4" w:space="0" w:color="8EA9C1"/>
              <w:start w:val="single" w:sz="4" w:space="0" w:color="B7C6D6"/>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Cuánto cuesta hoy</w:t>
            </w:r>
          </w:p>
        </w:tc>
        <w:tc>
          <w:tcPr>
            <w:tcW w:w="1181" w:type="dxa"/>
            <w:tcBorders>
              <w:top w:val="single" w:sz="4" w:space="0" w:color="8EA9C1"/>
              <w:start w:val="single" w:sz="4" w:space="0" w:color="B7C6D6"/>
              <w:bottom w:val="single" w:sz="4" w:space="0" w:color="B7C6D6"/>
              <w:end w:val="single" w:sz="4" w:space="0" w:color="8EA9C1"/>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Prioridad</w:t>
            </w:r>
          </w:p>
        </w:tc>
      </w:tr>
      <w:tr>
        <w:trPr/>
        <w:tc>
          <w:tcPr>
            <w:tcW w:w="699" w:type="dxa"/>
            <w:tcBorders>
              <w:top w:val="single" w:sz="4" w:space="0" w:color="B7C6D6"/>
              <w:start w:val="single" w:sz="4" w:space="0" w:color="8EA9C1"/>
              <w:bottom w:val="single" w:sz="4" w:space="0" w:color="B7C6D6"/>
              <w:end w:val="single" w:sz="4" w:space="0" w:color="B7C6D6"/>
            </w:tcBorders>
          </w:tcPr>
          <w:p>
            <w:pPr>
              <w:pStyle w:val="normal1"/>
              <w:rPr>
                <w:sz w:val="18"/>
                <w:szCs w:val="18"/>
              </w:rPr>
            </w:pPr>
            <w:r>
              <w:rPr>
                <w:sz w:val="18"/>
                <w:szCs w:val="18"/>
              </w:rPr>
              <w:t>P-01</w:t>
            </w:r>
          </w:p>
        </w:tc>
        <w:tc>
          <w:tcPr>
            <w:tcW w:w="2001"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Main.java (composicion root) + MenuFarmacia.java, constructor (lineas 46-60)</w:t>
            </w:r>
          </w:p>
        </w:tc>
        <w:tc>
          <w:tcPr>
            <w:tcW w:w="32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El composition root arma 11 casos de uso con "new" en cascada y los pasa al constructor de MenuFarmacia, que ya tiene 14 parametros posicionales (11 casos de uso + 3 rutas de archivo). Agregar un caso de uso nuevo obliga a editar los dos archivos en el mismo orden posicional; un error de orden compila igual y falla en runtime.</w:t>
            </w:r>
          </w:p>
        </w:tc>
        <w:tc>
          <w:tcPr>
            <w:tcW w:w="1399"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2 archivos (Main.java, MenuFarmacia.java), 2 clases. El constructor ya esta en el punto donde el proximo caso de uso lo lleva a 15 parametros.</w:t>
            </w:r>
          </w:p>
        </w:tc>
        <w:tc>
          <w:tcPr>
            <w:tcW w:w="1181" w:type="dxa"/>
            <w:tcBorders>
              <w:top w:val="single" w:sz="4" w:space="0" w:color="B7C6D6"/>
              <w:start w:val="single" w:sz="4" w:space="0" w:color="B7C6D6"/>
              <w:bottom w:val="single" w:sz="4" w:space="0" w:color="B7C6D6"/>
              <w:end w:val="single" w:sz="4" w:space="0" w:color="8EA9C1"/>
            </w:tcBorders>
          </w:tcPr>
          <w:p>
            <w:pPr>
              <w:pStyle w:val="normal1"/>
              <w:rPr>
                <w:sz w:val="18"/>
                <w:szCs w:val="18"/>
              </w:rPr>
            </w:pPr>
            <w:r>
              <w:rPr>
                <w:sz w:val="18"/>
                <w:szCs w:val="18"/>
              </w:rPr>
              <w:t>Alta</w:t>
            </w:r>
          </w:p>
        </w:tc>
      </w:tr>
      <w:tr>
        <w:trPr/>
        <w:tc>
          <w:tcPr>
            <w:tcW w:w="699" w:type="dxa"/>
            <w:tcBorders>
              <w:top w:val="single" w:sz="4" w:space="0" w:color="B7C6D6"/>
              <w:start w:val="single" w:sz="4" w:space="0" w:color="8EA9C1"/>
              <w:bottom w:val="single" w:sz="4" w:space="0" w:color="B7C6D6"/>
              <w:end w:val="single" w:sz="4" w:space="0" w:color="B7C6D6"/>
            </w:tcBorders>
          </w:tcPr>
          <w:p>
            <w:pPr>
              <w:pStyle w:val="normal1"/>
              <w:rPr>
                <w:sz w:val="18"/>
                <w:szCs w:val="18"/>
              </w:rPr>
            </w:pPr>
            <w:r>
              <w:rPr>
                <w:sz w:val="18"/>
                <w:szCs w:val="18"/>
              </w:rPr>
              <w:t>P-02</w:t>
            </w:r>
          </w:p>
        </w:tc>
        <w:tc>
          <w:tcPr>
            <w:tcW w:w="2001"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FabricaProducto.java (132 lineas, unico archivo de infraestructura/fabricas)</w:t>
            </w:r>
          </w:p>
        </w:tc>
        <w:tc>
          <w:tcPr>
            <w:tcW w:w="32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Un unico switch sobre un discriminador de texto (MED_CAP, MED_LIQ, COS, COM, mas un default que interpreta "formato antiguo") decide que clase concreta instanciar. La clase conoce e importa las 6 clases del catalogo (Producto, Laboratorio, MedicamentoCapsula, MedicamentoLiquido, Cosmetico, Comestible) mas 2 enums. Cada tipo nuevo es una rama mas en el mismo switch, y ya arrastra una rama de compatibilidad heredada que nadie retiro.</w:t>
            </w:r>
          </w:p>
        </w:tc>
        <w:tc>
          <w:tcPr>
            <w:tcW w:w="1399"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Para un tipo de producto nuevo: 1 archivo modificado (FabricaProducto.java) + 1 archivo nuevo (subclase de Producto) = 2 archivos. El problema real es que 1 sola clase concentra el fan-out hacia 8 clases.</w:t>
            </w:r>
          </w:p>
        </w:tc>
        <w:tc>
          <w:tcPr>
            <w:tcW w:w="1181" w:type="dxa"/>
            <w:tcBorders>
              <w:top w:val="single" w:sz="4" w:space="0" w:color="B7C6D6"/>
              <w:start w:val="single" w:sz="4" w:space="0" w:color="B7C6D6"/>
              <w:bottom w:val="single" w:sz="4" w:space="0" w:color="B7C6D6"/>
              <w:end w:val="single" w:sz="4" w:space="0" w:color="8EA9C1"/>
            </w:tcBorders>
          </w:tcPr>
          <w:p>
            <w:pPr>
              <w:pStyle w:val="normal1"/>
              <w:rPr>
                <w:sz w:val="18"/>
                <w:szCs w:val="18"/>
              </w:rPr>
            </w:pPr>
            <w:r>
              <w:rPr>
                <w:sz w:val="18"/>
                <w:szCs w:val="18"/>
              </w:rPr>
              <w:t>Alta</w:t>
            </w:r>
          </w:p>
        </w:tc>
      </w:tr>
      <w:tr>
        <w:trPr/>
        <w:tc>
          <w:tcPr>
            <w:tcW w:w="699" w:type="dxa"/>
            <w:tcBorders>
              <w:top w:val="single" w:sz="4" w:space="0" w:color="B7C6D6"/>
              <w:start w:val="single" w:sz="4" w:space="0" w:color="8EA9C1"/>
              <w:bottom w:val="single" w:sz="4" w:space="0" w:color="B7C6D6"/>
              <w:end w:val="single" w:sz="4" w:space="0" w:color="B7C6D6"/>
            </w:tcBorders>
          </w:tcPr>
          <w:p>
            <w:pPr>
              <w:pStyle w:val="normal1"/>
              <w:rPr>
                <w:sz w:val="18"/>
                <w:szCs w:val="18"/>
              </w:rPr>
            </w:pPr>
            <w:r>
              <w:rPr>
                <w:sz w:val="18"/>
                <w:szCs w:val="18"/>
              </w:rPr>
              <w:t>P-03</w:t>
            </w:r>
          </w:p>
        </w:tc>
        <w:tc>
          <w:tcPr>
            <w:tcW w:w="2001"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FabricaProducto.java, lineas 55, 77 y 98 (crearCapsulaFormatoAntiguo, crearCapsula, crearLiquido)</w:t>
            </w:r>
          </w:p>
        </w:tc>
        <w:tc>
          <w:tcPr>
            <w:tcW w:w="32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Cada una de las 3 rutas de creacion de medicamentos ejecuta new Laboratorio(nombreLaboratorio, "Medellin", "4444444"): direccion y telefono estan hardcodeados e identicos para todos los laboratorios, y se crea una instancia nueva de Laboratorio por cada linea del archivo aunque el mismo laboratorio se repita en cientos de productos.</w:t>
            </w:r>
          </w:p>
        </w:tc>
        <w:tc>
          <w:tcPr>
            <w:tcW w:w="1399"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1 archivo (FabricaProducto.java), 3 puntos de creacion duplicados, 1 clase de dominio afectada (Laboratorio.java).</w:t>
            </w:r>
          </w:p>
        </w:tc>
        <w:tc>
          <w:tcPr>
            <w:tcW w:w="1181" w:type="dxa"/>
            <w:tcBorders>
              <w:top w:val="single" w:sz="4" w:space="0" w:color="B7C6D6"/>
              <w:start w:val="single" w:sz="4" w:space="0" w:color="B7C6D6"/>
              <w:bottom w:val="single" w:sz="4" w:space="0" w:color="B7C6D6"/>
              <w:end w:val="single" w:sz="4" w:space="0" w:color="8EA9C1"/>
            </w:tcBorders>
          </w:tcPr>
          <w:p>
            <w:pPr>
              <w:pStyle w:val="normal1"/>
              <w:rPr>
                <w:sz w:val="18"/>
                <w:szCs w:val="18"/>
              </w:rPr>
            </w:pPr>
            <w:r>
              <w:rPr>
                <w:sz w:val="18"/>
                <w:szCs w:val="18"/>
              </w:rPr>
              <w:t>Media</w:t>
            </w:r>
          </w:p>
        </w:tc>
      </w:tr>
      <w:tr>
        <w:trPr/>
        <w:tc>
          <w:tcPr>
            <w:tcW w:w="699" w:type="dxa"/>
            <w:tcBorders>
              <w:top w:val="single" w:sz="4" w:space="0" w:color="B7C6D6"/>
              <w:start w:val="single" w:sz="4" w:space="0" w:color="8EA9C1"/>
              <w:bottom w:val="single" w:sz="4" w:space="0" w:color="B7C6D6"/>
              <w:end w:val="single" w:sz="4" w:space="0" w:color="B7C6D6"/>
            </w:tcBorders>
          </w:tcPr>
          <w:p>
            <w:pPr>
              <w:pStyle w:val="normal1"/>
              <w:rPr>
                <w:sz w:val="18"/>
                <w:szCs w:val="18"/>
              </w:rPr>
            </w:pPr>
            <w:r>
              <w:rPr>
                <w:sz w:val="18"/>
                <w:szCs w:val="18"/>
              </w:rPr>
              <w:t>P-04</w:t>
            </w:r>
          </w:p>
        </w:tc>
        <w:tc>
          <w:tcPr>
            <w:tcW w:w="2001"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CargarProductos.java (47 lineas), CargarClientes.java (46 lineas), CargarUsuarios.java (49 lineas)</w:t>
            </w:r>
          </w:p>
        </w:tc>
        <w:tc>
          <w:tcPr>
            <w:tcW w:w="32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Los 3 casos de uso repiten el mismo esqueleto: leer lineas, si esta vacio devolver "Archivo no encontrado", por cada linea limpiar BOM/trim, split(";") y acceder a los campos por indice numerico, construir la entidad, catch(RuntimeException) con el mismo mensaje generico de respaldo. CargarClientes y CargarUsuarios son practicamente el mismo archivo con una entidad distinta al final.</w:t>
            </w:r>
          </w:p>
        </w:tc>
        <w:tc>
          <w:tcPr>
            <w:tcW w:w="1399"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3 archivos, 3 clases, ~142 lineas combinadas de esqueleto casi identico.</w:t>
            </w:r>
          </w:p>
        </w:tc>
        <w:tc>
          <w:tcPr>
            <w:tcW w:w="1181" w:type="dxa"/>
            <w:tcBorders>
              <w:top w:val="single" w:sz="4" w:space="0" w:color="B7C6D6"/>
              <w:start w:val="single" w:sz="4" w:space="0" w:color="B7C6D6"/>
              <w:bottom w:val="single" w:sz="4" w:space="0" w:color="B7C6D6"/>
              <w:end w:val="single" w:sz="4" w:space="0" w:color="8EA9C1"/>
            </w:tcBorders>
          </w:tcPr>
          <w:p>
            <w:pPr>
              <w:pStyle w:val="normal1"/>
              <w:rPr>
                <w:sz w:val="18"/>
                <w:szCs w:val="18"/>
              </w:rPr>
            </w:pPr>
            <w:r>
              <w:rPr>
                <w:sz w:val="18"/>
                <w:szCs w:val="18"/>
              </w:rPr>
              <w:t>Media-Alta</w:t>
            </w:r>
          </w:p>
        </w:tc>
      </w:tr>
      <w:tr>
        <w:trPr/>
        <w:tc>
          <w:tcPr>
            <w:tcW w:w="699" w:type="dxa"/>
            <w:tcBorders>
              <w:top w:val="single" w:sz="4" w:space="0" w:color="B7C6D6"/>
              <w:start w:val="single" w:sz="4" w:space="0" w:color="8EA9C1"/>
              <w:bottom w:val="single" w:sz="4" w:space="0" w:color="B7C6D6"/>
              <w:end w:val="single" w:sz="4" w:space="0" w:color="B7C6D6"/>
            </w:tcBorders>
          </w:tcPr>
          <w:p>
            <w:pPr>
              <w:pStyle w:val="normal1"/>
              <w:rPr>
                <w:sz w:val="18"/>
                <w:szCs w:val="18"/>
              </w:rPr>
            </w:pPr>
            <w:r>
              <w:rPr>
                <w:sz w:val="18"/>
                <w:szCs w:val="18"/>
              </w:rPr>
              <w:t>P-05</w:t>
            </w:r>
          </w:p>
        </w:tc>
        <w:tc>
          <w:tcPr>
            <w:tcW w:w="2001"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RepositorioProductoMemoria.java (31), RepositorioClienteMemoria.java (31), RepositorioUsuarioMemoria.java (25), RepositorioVentaMemoria.java (22)</w:t>
            </w:r>
          </w:p>
        </w:tc>
        <w:tc>
          <w:tcPr>
            <w:tcW w:w="32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Las 4 clases son el mismo patron: List&lt;T&gt; privada + agregar() + obtenerTodos() (List.copyOf) + busqueda por filtro de Stream. No hay ninguna regla de negocio distinta entre ellas, solo cambia el tipo generico.</w:t>
            </w:r>
          </w:p>
        </w:tc>
        <w:tc>
          <w:tcPr>
            <w:tcW w:w="1399"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4 archivos, 4 clases, ~109 lineas con la misma forma. NO SE INTERVIENE: son un placeholder de infraestructura en memoria que se reemplaza entero el dia que haya persistencia real, no se extiende; generalizarlas ahora (1 clase base generica + modificar 4 archivos) cuesta mas de lo que la duplicacion cosmetica genera hoy.</w:t>
            </w:r>
          </w:p>
        </w:tc>
        <w:tc>
          <w:tcPr>
            <w:tcW w:w="1181" w:type="dxa"/>
            <w:tcBorders>
              <w:top w:val="single" w:sz="4" w:space="0" w:color="B7C6D6"/>
              <w:start w:val="single" w:sz="4" w:space="0" w:color="B7C6D6"/>
              <w:bottom w:val="single" w:sz="4" w:space="0" w:color="B7C6D6"/>
              <w:end w:val="single" w:sz="4" w:space="0" w:color="8EA9C1"/>
            </w:tcBorders>
          </w:tcPr>
          <w:p>
            <w:pPr>
              <w:pStyle w:val="normal1"/>
              <w:rPr>
                <w:sz w:val="18"/>
                <w:szCs w:val="18"/>
              </w:rPr>
            </w:pPr>
            <w:r>
              <w:rPr>
                <w:sz w:val="18"/>
                <w:szCs w:val="18"/>
              </w:rPr>
              <w:t>Baja / No se interviene</w:t>
            </w:r>
          </w:p>
        </w:tc>
      </w:tr>
      <w:tr>
        <w:trPr/>
        <w:tc>
          <w:tcPr>
            <w:tcW w:w="699" w:type="dxa"/>
            <w:tcBorders>
              <w:top w:val="single" w:sz="4" w:space="0" w:color="B7C6D6"/>
              <w:start w:val="single" w:sz="4" w:space="0" w:color="8EA9C1"/>
              <w:bottom w:val="single" w:sz="4" w:space="0" w:color="8EA9C1"/>
              <w:end w:val="single" w:sz="4" w:space="0" w:color="B7C6D6"/>
            </w:tcBorders>
          </w:tcPr>
          <w:p>
            <w:pPr>
              <w:pStyle w:val="normal1"/>
              <w:rPr>
                <w:sz w:val="18"/>
                <w:szCs w:val="18"/>
              </w:rPr>
            </w:pPr>
            <w:r>
              <w:rPr>
                <w:sz w:val="18"/>
                <w:szCs w:val="18"/>
              </w:rPr>
              <w:t>P-06</w:t>
            </w:r>
          </w:p>
        </w:tc>
        <w:tc>
          <w:tcPr>
            <w:tcW w:w="2001" w:type="dxa"/>
            <w:tcBorders>
              <w:top w:val="single" w:sz="4" w:space="0" w:color="B7C6D6"/>
              <w:start w:val="single" w:sz="4" w:space="0" w:color="B7C6D6"/>
              <w:bottom w:val="single" w:sz="4" w:space="0" w:color="8EA9C1"/>
              <w:end w:val="single" w:sz="4" w:space="0" w:color="B7C6D6"/>
            </w:tcBorders>
          </w:tcPr>
          <w:p>
            <w:pPr>
              <w:pStyle w:val="normal1"/>
              <w:rPr>
                <w:sz w:val="18"/>
                <w:szCs w:val="18"/>
              </w:rPr>
            </w:pPr>
            <w:r>
              <w:rPr>
                <w:sz w:val="18"/>
                <w:szCs w:val="18"/>
              </w:rPr>
              <w:t>MenuFarmacia.java, lineas 24-29 (6 constantes ANSI) y NotificadorConsola.java, lineas 10-14 (4 constantes ANSI)</w:t>
            </w:r>
          </w:p>
        </w:tc>
        <w:tc>
          <w:tcPr>
            <w:tcW w:w="3200" w:type="dxa"/>
            <w:tcBorders>
              <w:top w:val="single" w:sz="4" w:space="0" w:color="B7C6D6"/>
              <w:start w:val="single" w:sz="4" w:space="0" w:color="B7C6D6"/>
              <w:bottom w:val="single" w:sz="4" w:space="0" w:color="8EA9C1"/>
              <w:end w:val="single" w:sz="4" w:space="0" w:color="B7C6D6"/>
            </w:tcBorders>
          </w:tcPr>
          <w:p>
            <w:pPr>
              <w:pStyle w:val="normal1"/>
              <w:rPr>
                <w:sz w:val="18"/>
                <w:szCs w:val="18"/>
              </w:rPr>
            </w:pPr>
            <w:r>
              <w:rPr>
                <w:sz w:val="18"/>
                <w:szCs w:val="18"/>
              </w:rPr>
              <w:t>Dos capas distintas (ui e infraestructura.notificaciones) definen por separado su propia paleta de colores de consola, con semantica solapada (ambas necesitan "rojo = error/alerta", "verde = exito") pero sin ningun punto unico de verdad.</w:t>
            </w:r>
          </w:p>
        </w:tc>
        <w:tc>
          <w:tcPr>
            <w:tcW w:w="1399" w:type="dxa"/>
            <w:tcBorders>
              <w:top w:val="single" w:sz="4" w:space="0" w:color="B7C6D6"/>
              <w:start w:val="single" w:sz="4" w:space="0" w:color="B7C6D6"/>
              <w:bottom w:val="single" w:sz="4" w:space="0" w:color="8EA9C1"/>
              <w:end w:val="single" w:sz="4" w:space="0" w:color="B7C6D6"/>
            </w:tcBorders>
          </w:tcPr>
          <w:p>
            <w:pPr>
              <w:pStyle w:val="normal1"/>
              <w:rPr>
                <w:sz w:val="18"/>
                <w:szCs w:val="18"/>
              </w:rPr>
            </w:pPr>
            <w:r>
              <w:rPr>
                <w:sz w:val="18"/>
                <w:szCs w:val="18"/>
              </w:rPr>
              <w:t>2 archivos, 2 clases, 10 constantes duplicadas en espiritu.</w:t>
            </w:r>
          </w:p>
        </w:tc>
        <w:tc>
          <w:tcPr>
            <w:tcW w:w="1181" w:type="dxa"/>
            <w:tcBorders>
              <w:top w:val="single" w:sz="4" w:space="0" w:color="B7C6D6"/>
              <w:start w:val="single" w:sz="4" w:space="0" w:color="B7C6D6"/>
              <w:bottom w:val="single" w:sz="4" w:space="0" w:color="8EA9C1"/>
              <w:end w:val="single" w:sz="4" w:space="0" w:color="8EA9C1"/>
            </w:tcBorders>
          </w:tcPr>
          <w:p>
            <w:pPr>
              <w:pStyle w:val="normal1"/>
              <w:rPr>
                <w:sz w:val="18"/>
                <w:szCs w:val="18"/>
              </w:rPr>
            </w:pPr>
            <w:r>
              <w:rPr>
                <w:sz w:val="18"/>
                <w:szCs w:val="18"/>
              </w:rPr>
              <w:t>Baja</w:t>
            </w:r>
          </w:p>
        </w:tc>
      </w:tr>
    </w:tbl>
    <w:p>
      <w:pPr>
        <w:pStyle w:val="normal1"/>
        <w:spacing w:lineRule="auto" w:line="264" w:before="0" w:after="70"/>
        <w:ind w:hanging="0" w:start="0"/>
        <w:rPr>
          <w:rFonts w:ascii="Calibri" w:hAnsi="Calibri" w:eastAsia="Calibri" w:cs="Calibri"/>
          <w:color w:val="1A1A1A"/>
          <w:sz w:val="18"/>
          <w:szCs w:val="18"/>
        </w:rPr>
      </w:pPr>
      <w:r>
        <w:rPr>
          <w:rFonts w:eastAsia="Calibri" w:cs="Calibri" w:ascii="Calibri" w:hAnsi="Calibri"/>
          <w:color w:val="1A1A1A"/>
          <w:sz w:val="18"/>
          <w:szCs w:val="18"/>
        </w:rPr>
      </w:r>
      <w:bookmarkStart w:id="1" w:name="btq9a8tvf7t6"/>
    </w:p>
    <w:p>
      <w:pPr>
        <w:pStyle w:val="Heading2"/>
        <w:keepNext w:val="false"/>
        <w:keepLines w:val="false"/>
        <w:spacing w:lineRule="auto" w:line="264" w:before="260" w:after="120"/>
        <w:rPr>
          <w:rFonts w:ascii="Calibri" w:hAnsi="Calibri" w:eastAsia="Calibri" w:cs="Calibri"/>
          <w:b/>
          <w:bCs/>
          <w:color w:val="2E5C8A"/>
          <w:sz w:val="18"/>
          <w:szCs w:val="18"/>
        </w:rPr>
      </w:pPr>
      <w:bookmarkEnd w:id="1"/>
      <w:r>
        <w:rPr>
          <w:rFonts w:eastAsia="Calibri" w:cs="Calibri" w:ascii="Calibri" w:hAnsi="Calibri"/>
          <w:b/>
          <w:bCs/>
          <w:color w:val="2E5C8A"/>
          <w:sz w:val="18"/>
          <w:szCs w:val="18"/>
        </w:rPr>
        <w:t>Actividad 2 — Decidir sobre los patrones a incorporar</w:t>
      </w:r>
    </w:p>
    <w:p>
      <w:pPr>
        <w:pStyle w:val="normal1"/>
        <w:spacing w:lineRule="auto" w:line="264" w:before="0" w:after="120"/>
        <w:rPr>
          <w:rFonts w:ascii="Calibri" w:hAnsi="Calibri" w:eastAsia="Calibri" w:cs="Calibri"/>
          <w:color w:val="1A1A1A"/>
          <w:sz w:val="18"/>
          <w:szCs w:val="18"/>
        </w:rPr>
      </w:pPr>
      <w:r>
        <w:rPr>
          <w:rFonts w:eastAsia="Calibri" w:cs="Calibri" w:ascii="Calibri" w:hAnsi="Calibri"/>
          <w:color w:val="1A1A1A"/>
          <w:sz w:val="18"/>
          <w:szCs w:val="18"/>
        </w:rPr>
      </w:r>
    </w:p>
    <w:tbl>
      <w:tblPr>
        <w:tblStyle w:val="Table2"/>
        <w:tblW w:w="10080" w:type="dxa"/>
        <w:jc w:val="start"/>
        <w:tblInd w:w="95" w:type="dxa"/>
        <w:tblLayout w:type="fixed"/>
        <w:tblCellMar>
          <w:top w:w="60" w:type="dxa"/>
          <w:start w:w="90" w:type="dxa"/>
          <w:bottom w:w="60" w:type="dxa"/>
          <w:end w:w="90" w:type="dxa"/>
        </w:tblCellMar>
        <w:tblLook w:val="0400"/>
      </w:tblPr>
      <w:tblGrid>
        <w:gridCol w:w="1599"/>
        <w:gridCol w:w="1400"/>
        <w:gridCol w:w="900"/>
        <w:gridCol w:w="2600"/>
        <w:gridCol w:w="1201"/>
        <w:gridCol w:w="2380"/>
      </w:tblGrid>
      <w:tr>
        <w:trPr>
          <w:tblHeader w:val="true"/>
        </w:trPr>
        <w:tc>
          <w:tcPr>
            <w:tcW w:w="1599" w:type="dxa"/>
            <w:tcBorders>
              <w:top w:val="single" w:sz="4" w:space="0" w:color="8EA9C1"/>
              <w:start w:val="single" w:sz="4" w:space="0" w:color="8EA9C1"/>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Patrón evaluado</w:t>
            </w:r>
          </w:p>
        </w:tc>
        <w:tc>
          <w:tcPr>
            <w:tcW w:w="1400" w:type="dxa"/>
            <w:tcBorders>
              <w:top w:val="single" w:sz="4" w:space="0" w:color="8EA9C1"/>
              <w:start w:val="single" w:sz="4" w:space="0" w:color="B7C6D6"/>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Familia</w:t>
            </w:r>
          </w:p>
        </w:tc>
        <w:tc>
          <w:tcPr>
            <w:tcW w:w="900" w:type="dxa"/>
            <w:tcBorders>
              <w:top w:val="single" w:sz="4" w:space="0" w:color="8EA9C1"/>
              <w:start w:val="single" w:sz="4" w:space="0" w:color="B7C6D6"/>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Punto  de dolor que atacaría</w:t>
            </w:r>
          </w:p>
        </w:tc>
        <w:tc>
          <w:tcPr>
            <w:tcW w:w="2600" w:type="dxa"/>
            <w:tcBorders>
              <w:top w:val="single" w:sz="4" w:space="0" w:color="8EA9C1"/>
              <w:start w:val="single" w:sz="4" w:space="0" w:color="B7C6D6"/>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Qué gana y qué cuesta</w:t>
            </w:r>
          </w:p>
        </w:tc>
        <w:tc>
          <w:tcPr>
            <w:tcW w:w="1201" w:type="dxa"/>
            <w:tcBorders>
              <w:top w:val="single" w:sz="4" w:space="0" w:color="8EA9C1"/>
              <w:start w:val="single" w:sz="4" w:space="0" w:color="B7C6D6"/>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Decisión</w:t>
            </w:r>
          </w:p>
        </w:tc>
        <w:tc>
          <w:tcPr>
            <w:tcW w:w="2380" w:type="dxa"/>
            <w:tcBorders>
              <w:top w:val="single" w:sz="4" w:space="0" w:color="8EA9C1"/>
              <w:start w:val="single" w:sz="4" w:space="0" w:color="B7C6D6"/>
              <w:bottom w:val="single" w:sz="4" w:space="0" w:color="B7C6D6"/>
              <w:end w:val="single" w:sz="4" w:space="0" w:color="8EA9C1"/>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Por qué</w:t>
            </w:r>
          </w:p>
        </w:tc>
      </w:tr>
      <w:tr>
        <w:trPr/>
        <w:tc>
          <w:tcPr>
            <w:tcW w:w="1599" w:type="dxa"/>
            <w:tcBorders>
              <w:top w:val="single" w:sz="4" w:space="0" w:color="B7C6D6"/>
              <w:start w:val="single" w:sz="4" w:space="0" w:color="8EA9C1"/>
              <w:bottom w:val="single" w:sz="4" w:space="0" w:color="B7C6D6"/>
              <w:end w:val="single" w:sz="4" w:space="0" w:color="B7C6D6"/>
            </w:tcBorders>
          </w:tcPr>
          <w:p>
            <w:pPr>
              <w:pStyle w:val="normal1"/>
              <w:rPr>
                <w:sz w:val="18"/>
                <w:szCs w:val="18"/>
              </w:rPr>
            </w:pPr>
            <w:r>
              <w:rPr>
                <w:sz w:val="18"/>
                <w:szCs w:val="18"/>
              </w:rPr>
              <w:t>Factory Method</w:t>
            </w:r>
          </w:p>
        </w:tc>
        <w:tc>
          <w:tcPr>
            <w:tcW w:w="14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Creacional</w:t>
            </w:r>
          </w:p>
        </w:tc>
        <w:tc>
          <w:tcPr>
            <w:tcW w:w="9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P-02</w:t>
            </w:r>
          </w:p>
        </w:tc>
        <w:tc>
          <w:tcPr>
            <w:tcW w:w="26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Gana: cada tipo de producto se registra como su propio creador; agregar un tipo ya no exige tocar un switch central, solo anadir una clase. Cuesta: una interfaz de creador por familia de producto + un punto de registro (mapa discriminador-&gt;creador) que hay que mantener.</w:t>
            </w:r>
          </w:p>
        </w:tc>
        <w:tc>
          <w:tcPr>
            <w:tcW w:w="1201"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Adoptado</w:t>
            </w:r>
          </w:p>
        </w:tc>
        <w:tc>
          <w:tcPr>
            <w:tcW w:w="2380" w:type="dxa"/>
            <w:tcBorders>
              <w:top w:val="single" w:sz="4" w:space="0" w:color="B7C6D6"/>
              <w:start w:val="single" w:sz="4" w:space="0" w:color="B7C6D6"/>
              <w:bottom w:val="single" w:sz="4" w:space="0" w:color="B7C6D6"/>
              <w:end w:val="single" w:sz="4" w:space="0" w:color="8EA9C1"/>
            </w:tcBorders>
          </w:tcPr>
          <w:p>
            <w:pPr>
              <w:pStyle w:val="normal1"/>
              <w:rPr>
                <w:sz w:val="18"/>
                <w:szCs w:val="18"/>
              </w:rPr>
            </w:pPr>
            <w:r>
              <w:rPr>
                <w:sz w:val="18"/>
                <w:szCs w:val="18"/>
              </w:rPr>
              <w:t>Ataca directamente el sintoma de P-02 (switch creciente con fan-out a 8 clases) sin introducir mas maquinaria de la necesaria; es el patron que el propio material de clase asocia a este problema (fabrica de transporte).</w:t>
            </w:r>
          </w:p>
        </w:tc>
      </w:tr>
      <w:tr>
        <w:trPr/>
        <w:tc>
          <w:tcPr>
            <w:tcW w:w="1599" w:type="dxa"/>
            <w:tcBorders>
              <w:top w:val="single" w:sz="4" w:space="0" w:color="B7C6D6"/>
              <w:start w:val="single" w:sz="4" w:space="0" w:color="8EA9C1"/>
              <w:bottom w:val="single" w:sz="4" w:space="0" w:color="B7C6D6"/>
              <w:end w:val="single" w:sz="4" w:space="0" w:color="B7C6D6"/>
            </w:tcBorders>
          </w:tcPr>
          <w:p>
            <w:pPr>
              <w:pStyle w:val="normal1"/>
              <w:rPr>
                <w:sz w:val="18"/>
                <w:szCs w:val="18"/>
              </w:rPr>
            </w:pPr>
            <w:r>
              <w:rPr>
                <w:sz w:val="18"/>
                <w:szCs w:val="18"/>
              </w:rPr>
              <w:t>Abstract Factory</w:t>
            </w:r>
          </w:p>
        </w:tc>
        <w:tc>
          <w:tcPr>
            <w:tcW w:w="14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Creacional</w:t>
            </w:r>
          </w:p>
        </w:tc>
        <w:tc>
          <w:tcPr>
            <w:tcW w:w="9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P-02</w:t>
            </w:r>
          </w:p>
        </w:tc>
        <w:tc>
          <w:tcPr>
            <w:tcW w:w="26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Gana: garantizaria coherencia si existieran familias completas de productos relacionados (ej. "linea Bayer" = laboratorio + presentacion + envase todos coherentes). Cuesta: una fabrica abstracta + una fabrica concreta por familia, el doble de clases que Factory Method para el mismo problema.</w:t>
            </w:r>
          </w:p>
        </w:tc>
        <w:tc>
          <w:tcPr>
            <w:tcW w:w="1201"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Descartado</w:t>
            </w:r>
          </w:p>
        </w:tc>
        <w:tc>
          <w:tcPr>
            <w:tcW w:w="2380" w:type="dxa"/>
            <w:tcBorders>
              <w:top w:val="single" w:sz="4" w:space="0" w:color="B7C6D6"/>
              <w:start w:val="single" w:sz="4" w:space="0" w:color="B7C6D6"/>
              <w:bottom w:val="single" w:sz="4" w:space="0" w:color="B7C6D6"/>
              <w:end w:val="single" w:sz="4" w:space="0" w:color="8EA9C1"/>
            </w:tcBorders>
          </w:tcPr>
          <w:p>
            <w:pPr>
              <w:pStyle w:val="normal1"/>
              <w:rPr>
                <w:sz w:val="18"/>
                <w:szCs w:val="18"/>
              </w:rPr>
            </w:pPr>
            <w:r>
              <w:rPr>
                <w:sz w:val="18"/>
                <w:szCs w:val="18"/>
              </w:rPr>
              <w:t>El catalogo actual no tiene familias paralelas de productos que deban mantenerse coherentes entre si (no hay equivalente al par Carroceria/Motor del material); forzarlo agregaria fabricas por familia sin ningun beneficio real sobre P-02.</w:t>
            </w:r>
          </w:p>
        </w:tc>
      </w:tr>
      <w:tr>
        <w:trPr/>
        <w:tc>
          <w:tcPr>
            <w:tcW w:w="1599" w:type="dxa"/>
            <w:tcBorders>
              <w:top w:val="single" w:sz="4" w:space="0" w:color="B7C6D6"/>
              <w:start w:val="single" w:sz="4" w:space="0" w:color="8EA9C1"/>
              <w:bottom w:val="single" w:sz="4" w:space="0" w:color="B7C6D6"/>
              <w:end w:val="single" w:sz="4" w:space="0" w:color="B7C6D6"/>
            </w:tcBorders>
          </w:tcPr>
          <w:p>
            <w:pPr>
              <w:pStyle w:val="normal1"/>
              <w:rPr>
                <w:sz w:val="18"/>
                <w:szCs w:val="18"/>
              </w:rPr>
            </w:pPr>
            <w:r>
              <w:rPr>
                <w:sz w:val="18"/>
                <w:szCs w:val="18"/>
              </w:rPr>
              <w:t>Builder</w:t>
            </w:r>
          </w:p>
        </w:tc>
        <w:tc>
          <w:tcPr>
            <w:tcW w:w="14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Creacional</w:t>
            </w:r>
          </w:p>
        </w:tc>
        <w:tc>
          <w:tcPr>
            <w:tcW w:w="9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P-01</w:t>
            </w:r>
          </w:p>
        </w:tc>
        <w:tc>
          <w:tcPr>
            <w:tcW w:w="26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Gana: reemplaza el constructor de 14 parametros posicionales de MenuFarmacia por pasos con nombre (agregarCasoUso(...), etc.), reduciendo el riesgo de pasar argumentos en el orden incorrecto. Cuesta: una clase Builder adicional en Main.java que hay que mantener sincronizada con los casos de uso reales.</w:t>
            </w:r>
          </w:p>
        </w:tc>
        <w:tc>
          <w:tcPr>
            <w:tcW w:w="1201"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Adoptado</w:t>
            </w:r>
          </w:p>
        </w:tc>
        <w:tc>
          <w:tcPr>
            <w:tcW w:w="2380" w:type="dxa"/>
            <w:tcBorders>
              <w:top w:val="single" w:sz="4" w:space="0" w:color="B7C6D6"/>
              <w:start w:val="single" w:sz="4" w:space="0" w:color="B7C6D6"/>
              <w:bottom w:val="single" w:sz="4" w:space="0" w:color="B7C6D6"/>
              <w:end w:val="single" w:sz="4" w:space="0" w:color="8EA9C1"/>
            </w:tcBorders>
          </w:tcPr>
          <w:p>
            <w:pPr>
              <w:pStyle w:val="normal1"/>
              <w:rPr>
                <w:sz w:val="18"/>
                <w:szCs w:val="18"/>
              </w:rPr>
            </w:pPr>
            <w:r>
              <w:rPr>
                <w:sz w:val="18"/>
                <w:szCs w:val="18"/>
              </w:rPr>
              <w:t>Es el patron que el propio material describe para el problema de "constructores telescopicos", que es exactamente la forma del constructor de MenuFarmacia hoy.</w:t>
            </w:r>
          </w:p>
        </w:tc>
      </w:tr>
      <w:tr>
        <w:trPr/>
        <w:tc>
          <w:tcPr>
            <w:tcW w:w="1599" w:type="dxa"/>
            <w:tcBorders>
              <w:top w:val="single" w:sz="4" w:space="0" w:color="B7C6D6"/>
              <w:start w:val="single" w:sz="4" w:space="0" w:color="8EA9C1"/>
              <w:bottom w:val="single" w:sz="4" w:space="0" w:color="B7C6D6"/>
              <w:end w:val="single" w:sz="4" w:space="0" w:color="B7C6D6"/>
            </w:tcBorders>
          </w:tcPr>
          <w:p>
            <w:pPr>
              <w:pStyle w:val="normal1"/>
              <w:rPr>
                <w:sz w:val="18"/>
                <w:szCs w:val="18"/>
              </w:rPr>
            </w:pPr>
            <w:r>
              <w:rPr>
                <w:sz w:val="18"/>
                <w:szCs w:val="18"/>
              </w:rPr>
              <w:t>Prototype</w:t>
            </w:r>
          </w:p>
        </w:tc>
        <w:tc>
          <w:tcPr>
            <w:tcW w:w="14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Creacional</w:t>
            </w:r>
          </w:p>
        </w:tc>
        <w:tc>
          <w:tcPr>
            <w:tcW w:w="9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P-03</w:t>
            </w:r>
          </w:p>
        </w:tc>
        <w:tc>
          <w:tcPr>
            <w:tcW w:w="26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Gana: permitiria clonar un Laboratorio ya configurado en vez de reconstruirlo. Cuesta: un metodo clone() y decidir copia superficial vs profunda por cada campo.</w:t>
            </w:r>
          </w:p>
        </w:tc>
        <w:tc>
          <w:tcPr>
            <w:tcW w:w="1201"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Descartado</w:t>
            </w:r>
          </w:p>
        </w:tc>
        <w:tc>
          <w:tcPr>
            <w:tcW w:w="2380" w:type="dxa"/>
            <w:tcBorders>
              <w:top w:val="single" w:sz="4" w:space="0" w:color="B7C6D6"/>
              <w:start w:val="single" w:sz="4" w:space="0" w:color="B7C6D6"/>
              <w:bottom w:val="single" w:sz="4" w:space="0" w:color="B7C6D6"/>
              <w:end w:val="single" w:sz="4" w:space="0" w:color="8EA9C1"/>
            </w:tcBorders>
          </w:tcPr>
          <w:p>
            <w:pPr>
              <w:pStyle w:val="normal1"/>
              <w:rPr>
                <w:sz w:val="18"/>
                <w:szCs w:val="18"/>
              </w:rPr>
            </w:pPr>
            <w:r>
              <w:rPr>
                <w:sz w:val="18"/>
                <w:szCs w:val="18"/>
              </w:rPr>
              <w:t>Prototype resuelve evitar reconstruir objetos costosos de inicializar; el problema de P-03 no es el costo de construir un Laboratorio (son 3 Strings), es que se crean instancias repetidas de datos identicos en vez de compartir una sola: el ajuste semantico correcto es Flyweight, no clonacion.</w:t>
            </w:r>
          </w:p>
        </w:tc>
      </w:tr>
      <w:tr>
        <w:trPr/>
        <w:tc>
          <w:tcPr>
            <w:tcW w:w="1599" w:type="dxa"/>
            <w:tcBorders>
              <w:top w:val="single" w:sz="4" w:space="0" w:color="B7C6D6"/>
              <w:start w:val="single" w:sz="4" w:space="0" w:color="8EA9C1"/>
              <w:bottom w:val="single" w:sz="4" w:space="0" w:color="B7C6D6"/>
              <w:end w:val="single" w:sz="4" w:space="0" w:color="B7C6D6"/>
            </w:tcBorders>
          </w:tcPr>
          <w:p>
            <w:pPr>
              <w:pStyle w:val="normal1"/>
              <w:rPr>
                <w:sz w:val="18"/>
                <w:szCs w:val="18"/>
              </w:rPr>
            </w:pPr>
            <w:r>
              <w:rPr>
                <w:sz w:val="18"/>
                <w:szCs w:val="18"/>
              </w:rPr>
              <w:t>Singleton</w:t>
            </w:r>
          </w:p>
        </w:tc>
        <w:tc>
          <w:tcPr>
            <w:tcW w:w="14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Creacional</w:t>
            </w:r>
          </w:p>
        </w:tc>
        <w:tc>
          <w:tcPr>
            <w:tcW w:w="9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P-05</w:t>
            </w:r>
          </w:p>
        </w:tc>
        <w:tc>
          <w:tcPr>
            <w:tcW w:w="26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Gana (aparente): acceso global comodo a un repositorio en memoria sin pasarlo por el constructor. Cuesta: un punto de acceso estatico que cualquier clase puede leer, perdida de la inyeccion de dependencias que Main.java ya usa.</w:t>
            </w:r>
          </w:p>
        </w:tc>
        <w:tc>
          <w:tcPr>
            <w:tcW w:w="1201"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Descartado</w:t>
            </w:r>
          </w:p>
        </w:tc>
        <w:tc>
          <w:tcPr>
            <w:tcW w:w="2380" w:type="dxa"/>
            <w:tcBorders>
              <w:top w:val="single" w:sz="4" w:space="0" w:color="B7C6D6"/>
              <w:start w:val="single" w:sz="4" w:space="0" w:color="B7C6D6"/>
              <w:bottom w:val="single" w:sz="4" w:space="0" w:color="B7C6D6"/>
              <w:end w:val="single" w:sz="4" w:space="0" w:color="8EA9C1"/>
            </w:tcBorders>
          </w:tcPr>
          <w:p>
            <w:pPr>
              <w:pStyle w:val="normal1"/>
              <w:rPr>
                <w:sz w:val="18"/>
                <w:szCs w:val="18"/>
              </w:rPr>
            </w:pPr>
            <w:r>
              <w:rPr>
                <w:sz w:val="18"/>
                <w:szCs w:val="18"/>
              </w:rPr>
              <w:t>Coincide con el error tipico documentado en la rubrica: un punto de acceso global de instancia unica rompe DIP y testabilidad porque el consumidor vuelve a depender de algo concreto. Main.java ya resuelve esto por inyeccion; Singleton seria un retroceso, no una mejora.</w:t>
            </w:r>
          </w:p>
        </w:tc>
      </w:tr>
      <w:tr>
        <w:trPr/>
        <w:tc>
          <w:tcPr>
            <w:tcW w:w="1599" w:type="dxa"/>
            <w:tcBorders>
              <w:top w:val="single" w:sz="4" w:space="0" w:color="B7C6D6"/>
              <w:start w:val="single" w:sz="4" w:space="0" w:color="8EA9C1"/>
              <w:bottom w:val="single" w:sz="4" w:space="0" w:color="B7C6D6"/>
              <w:end w:val="single" w:sz="4" w:space="0" w:color="B7C6D6"/>
            </w:tcBorders>
          </w:tcPr>
          <w:p>
            <w:pPr>
              <w:pStyle w:val="normal1"/>
              <w:rPr>
                <w:sz w:val="18"/>
                <w:szCs w:val="18"/>
              </w:rPr>
            </w:pPr>
            <w:r>
              <w:rPr>
                <w:sz w:val="18"/>
                <w:szCs w:val="18"/>
              </w:rPr>
              <w:t>Flyweight</w:t>
            </w:r>
          </w:p>
        </w:tc>
        <w:tc>
          <w:tcPr>
            <w:tcW w:w="14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Estructural</w:t>
            </w:r>
          </w:p>
        </w:tc>
        <w:tc>
          <w:tcPr>
            <w:tcW w:w="9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P-03</w:t>
            </w:r>
          </w:p>
        </w:tc>
        <w:tc>
          <w:tcPr>
            <w:tcW w:w="26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Gana: los datos intrinsecos del laboratorio (nombre, direccion, telefono) se comparten via una fabrica con cache indexada por nombre, en vez de crear una instancia de Laboratorio por cada linea del archivo. Cuesta: una LaboratorioFlyweightFactory nueva + cambiar los 3 puntos de creacion en FabricaProducto.java para consultarla en vez de usar new.</w:t>
            </w:r>
          </w:p>
        </w:tc>
        <w:tc>
          <w:tcPr>
            <w:tcW w:w="1201"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Adoptado</w:t>
            </w:r>
          </w:p>
        </w:tc>
        <w:tc>
          <w:tcPr>
            <w:tcW w:w="2380" w:type="dxa"/>
            <w:tcBorders>
              <w:top w:val="single" w:sz="4" w:space="0" w:color="B7C6D6"/>
              <w:start w:val="single" w:sz="4" w:space="0" w:color="B7C6D6"/>
              <w:bottom w:val="single" w:sz="4" w:space="0" w:color="B7C6D6"/>
              <w:end w:val="single" w:sz="4" w:space="0" w:color="8EA9C1"/>
            </w:tcBorders>
          </w:tcPr>
          <w:p>
            <w:pPr>
              <w:pStyle w:val="normal1"/>
              <w:rPr>
                <w:sz w:val="18"/>
                <w:szCs w:val="18"/>
              </w:rPr>
            </w:pPr>
            <w:r>
              <w:rPr>
                <w:sz w:val="18"/>
                <w:szCs w:val="18"/>
              </w:rPr>
              <w:t>Es el mismo escenario del material (linea de ensamble de vehiculos compartiendo motor/llantas): datos intrinsecos identicos repetidos entre muchos objetos que hoy se duplican sin necesidad.</w:t>
            </w:r>
          </w:p>
        </w:tc>
      </w:tr>
      <w:tr>
        <w:trPr/>
        <w:tc>
          <w:tcPr>
            <w:tcW w:w="1599" w:type="dxa"/>
            <w:tcBorders>
              <w:top w:val="single" w:sz="4" w:space="0" w:color="B7C6D6"/>
              <w:start w:val="single" w:sz="4" w:space="0" w:color="8EA9C1"/>
              <w:bottom w:val="single" w:sz="4" w:space="0" w:color="B7C6D6"/>
              <w:end w:val="single" w:sz="4" w:space="0" w:color="B7C6D6"/>
            </w:tcBorders>
          </w:tcPr>
          <w:p>
            <w:pPr>
              <w:pStyle w:val="normal1"/>
              <w:rPr>
                <w:sz w:val="18"/>
                <w:szCs w:val="18"/>
              </w:rPr>
            </w:pPr>
            <w:r>
              <w:rPr>
                <w:sz w:val="18"/>
                <w:szCs w:val="18"/>
              </w:rPr>
              <w:t>Facade</w:t>
            </w:r>
          </w:p>
        </w:tc>
        <w:tc>
          <w:tcPr>
            <w:tcW w:w="14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Estructural</w:t>
            </w:r>
          </w:p>
        </w:tc>
        <w:tc>
          <w:tcPr>
            <w:tcW w:w="9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P-01</w:t>
            </w:r>
          </w:p>
        </w:tc>
        <w:tc>
          <w:tcPr>
            <w:tcW w:w="26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Gana: MenuFarmacia deja de conocer 11 clases de caso de uso una por una y pasa a depender de una unica fachada con operaciones de alto nivel (iniciarSesion, listarProductos, venderProducto...). Cuesta: una clase mas que conoce los 11 casos de uso y corre el riesgo de ir absorbiendo logica de negocio si no se vigila.</w:t>
            </w:r>
          </w:p>
        </w:tc>
        <w:tc>
          <w:tcPr>
            <w:tcW w:w="1201"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Adoptado</w:t>
            </w:r>
          </w:p>
        </w:tc>
        <w:tc>
          <w:tcPr>
            <w:tcW w:w="2380" w:type="dxa"/>
            <w:tcBorders>
              <w:top w:val="single" w:sz="4" w:space="0" w:color="B7C6D6"/>
              <w:start w:val="single" w:sz="4" w:space="0" w:color="B7C6D6"/>
              <w:bottom w:val="single" w:sz="4" w:space="0" w:color="B7C6D6"/>
              <w:end w:val="single" w:sz="4" w:space="0" w:color="8EA9C1"/>
            </w:tcBorders>
          </w:tcPr>
          <w:p>
            <w:pPr>
              <w:pStyle w:val="normal1"/>
              <w:rPr>
                <w:sz w:val="18"/>
                <w:szCs w:val="18"/>
              </w:rPr>
            </w:pPr>
            <w:r>
              <w:rPr>
                <w:sz w:val="18"/>
                <w:szCs w:val="18"/>
              </w:rPr>
              <w:t>Ataca P-01 desde el lado del consumo (cuantas cosas conoce MenuFarmacia), complementando a Builder, que ataca el mismo punto de dolor desde el lado de la construccion; se declara explicitamente que la fachada solo delega, no decide, para no repetir el error tipico de la rubrica (fachada que absorbe negocio).</w:t>
            </w:r>
          </w:p>
        </w:tc>
      </w:tr>
      <w:tr>
        <w:trPr/>
        <w:tc>
          <w:tcPr>
            <w:tcW w:w="1599" w:type="dxa"/>
            <w:tcBorders>
              <w:top w:val="single" w:sz="4" w:space="0" w:color="B7C6D6"/>
              <w:start w:val="single" w:sz="4" w:space="0" w:color="8EA9C1"/>
              <w:bottom w:val="single" w:sz="4" w:space="0" w:color="B7C6D6"/>
              <w:end w:val="single" w:sz="4" w:space="0" w:color="B7C6D6"/>
            </w:tcBorders>
          </w:tcPr>
          <w:p>
            <w:pPr>
              <w:pStyle w:val="normal1"/>
              <w:rPr>
                <w:sz w:val="18"/>
                <w:szCs w:val="18"/>
              </w:rPr>
            </w:pPr>
            <w:r>
              <w:rPr>
                <w:sz w:val="18"/>
                <w:szCs w:val="18"/>
              </w:rPr>
              <w:t>Adapter</w:t>
            </w:r>
          </w:p>
        </w:tc>
        <w:tc>
          <w:tcPr>
            <w:tcW w:w="14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Estructural</w:t>
            </w:r>
          </w:p>
        </w:tc>
        <w:tc>
          <w:tcPr>
            <w:tcW w:w="9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P-04</w:t>
            </w:r>
          </w:p>
        </w:tc>
        <w:tc>
          <w:tcPr>
            <w:tcW w:w="26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Gana (aparente): permitiria integrar una fuente de datos externa con una interfaz distinta a IFuenteTexto sin tocar los 3 casos de uso Cargar*. Cuesta: una clase adaptadora por cada fuente nueva.</w:t>
            </w:r>
          </w:p>
        </w:tc>
        <w:tc>
          <w:tcPr>
            <w:tcW w:w="1201"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Descartado</w:t>
            </w:r>
          </w:p>
        </w:tc>
        <w:tc>
          <w:tcPr>
            <w:tcW w:w="2380" w:type="dxa"/>
            <w:tcBorders>
              <w:top w:val="single" w:sz="4" w:space="0" w:color="B7C6D6"/>
              <w:start w:val="single" w:sz="4" w:space="0" w:color="B7C6D6"/>
              <w:bottom w:val="single" w:sz="4" w:space="0" w:color="B7C6D6"/>
              <w:end w:val="single" w:sz="4" w:space="0" w:color="8EA9C1"/>
            </w:tcBorders>
          </w:tcPr>
          <w:p>
            <w:pPr>
              <w:pStyle w:val="normal1"/>
              <w:rPr>
                <w:sz w:val="18"/>
                <w:szCs w:val="18"/>
              </w:rPr>
            </w:pPr>
            <w:r>
              <w:rPr>
                <w:sz w:val="18"/>
                <w:szCs w:val="18"/>
              </w:rPr>
              <w:t>Hoy no existe ninguna interfaz incompatible que envolver: FuenteTextoArchivo ya implementa el puerto propio directamente. Adoptar Adapter ahora seria resolver una integracion futura que no esta pedida, en contra del criterio de no disenar sobre hipoteticos.</w:t>
            </w:r>
          </w:p>
        </w:tc>
      </w:tr>
      <w:tr>
        <w:trPr/>
        <w:tc>
          <w:tcPr>
            <w:tcW w:w="1599" w:type="dxa"/>
            <w:tcBorders>
              <w:top w:val="single" w:sz="4" w:space="0" w:color="B7C6D6"/>
              <w:start w:val="single" w:sz="4" w:space="0" w:color="8EA9C1"/>
              <w:bottom w:val="single" w:sz="4" w:space="0" w:color="B7C6D6"/>
              <w:end w:val="single" w:sz="4" w:space="0" w:color="B7C6D6"/>
            </w:tcBorders>
          </w:tcPr>
          <w:p>
            <w:pPr>
              <w:pStyle w:val="normal1"/>
              <w:rPr>
                <w:sz w:val="18"/>
                <w:szCs w:val="18"/>
              </w:rPr>
            </w:pPr>
            <w:r>
              <w:rPr>
                <w:sz w:val="18"/>
                <w:szCs w:val="18"/>
              </w:rPr>
              <w:t>Composite</w:t>
            </w:r>
          </w:p>
        </w:tc>
        <w:tc>
          <w:tcPr>
            <w:tcW w:w="14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Estructural</w:t>
            </w:r>
          </w:p>
        </w:tc>
        <w:tc>
          <w:tcPr>
            <w:tcW w:w="9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P-02 / P-04</w:t>
            </w:r>
          </w:p>
        </w:tc>
        <w:tc>
          <w:tcPr>
            <w:tcW w:w="26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Gana (aparente): tratar productos y "paquetes de productos" de forma uniforme, por analogia con el ejemplo Pedido/Caja/Producto del material. Cuesta: una interfaz de componente comun + logica de recorrido recursivo.</w:t>
            </w:r>
          </w:p>
        </w:tc>
        <w:tc>
          <w:tcPr>
            <w:tcW w:w="1201"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Descartado</w:t>
            </w:r>
          </w:p>
        </w:tc>
        <w:tc>
          <w:tcPr>
            <w:tcW w:w="2380" w:type="dxa"/>
            <w:tcBorders>
              <w:top w:val="single" w:sz="4" w:space="0" w:color="B7C6D6"/>
              <w:start w:val="single" w:sz="4" w:space="0" w:color="B7C6D6"/>
              <w:bottom w:val="single" w:sz="4" w:space="0" w:color="B7C6D6"/>
              <w:end w:val="single" w:sz="4" w:space="0" w:color="8EA9C1"/>
            </w:tcBorders>
          </w:tcPr>
          <w:p>
            <w:pPr>
              <w:pStyle w:val="normal1"/>
              <w:rPr>
                <w:sz w:val="18"/>
                <w:szCs w:val="18"/>
              </w:rPr>
            </w:pPr>
            <w:r>
              <w:rPr>
                <w:sz w:val="18"/>
                <w:szCs w:val="18"/>
              </w:rPr>
              <w:t>El dominio actual no tiene productos que contengan productos: no hay recursividad real que recorrer, solo una lista plana por archivo. Aplicarlo aqui generalizaria una interfaz sin que exista la estructura de arbol que el patron necesita para justificarse.</w:t>
            </w:r>
          </w:p>
        </w:tc>
      </w:tr>
      <w:tr>
        <w:trPr/>
        <w:tc>
          <w:tcPr>
            <w:tcW w:w="1599" w:type="dxa"/>
            <w:tcBorders>
              <w:top w:val="single" w:sz="4" w:space="0" w:color="B7C6D6"/>
              <w:start w:val="single" w:sz="4" w:space="0" w:color="8EA9C1"/>
              <w:bottom w:val="single" w:sz="4" w:space="0" w:color="8EA9C1"/>
              <w:end w:val="single" w:sz="4" w:space="0" w:color="B7C6D6"/>
            </w:tcBorders>
          </w:tcPr>
          <w:p>
            <w:pPr>
              <w:pStyle w:val="normal1"/>
              <w:rPr>
                <w:sz w:val="18"/>
                <w:szCs w:val="18"/>
              </w:rPr>
            </w:pPr>
            <w:r>
              <w:rPr>
                <w:sz w:val="18"/>
                <w:szCs w:val="18"/>
              </w:rPr>
              <w:t>Proxy</w:t>
            </w:r>
          </w:p>
        </w:tc>
        <w:tc>
          <w:tcPr>
            <w:tcW w:w="1400" w:type="dxa"/>
            <w:tcBorders>
              <w:top w:val="single" w:sz="4" w:space="0" w:color="B7C6D6"/>
              <w:start w:val="single" w:sz="4" w:space="0" w:color="B7C6D6"/>
              <w:bottom w:val="single" w:sz="4" w:space="0" w:color="8EA9C1"/>
              <w:end w:val="single" w:sz="4" w:space="0" w:color="B7C6D6"/>
            </w:tcBorders>
          </w:tcPr>
          <w:p>
            <w:pPr>
              <w:pStyle w:val="normal1"/>
              <w:rPr>
                <w:sz w:val="18"/>
                <w:szCs w:val="18"/>
              </w:rPr>
            </w:pPr>
            <w:r>
              <w:rPr>
                <w:sz w:val="18"/>
                <w:szCs w:val="18"/>
              </w:rPr>
              <w:t>Estructural</w:t>
            </w:r>
          </w:p>
        </w:tc>
        <w:tc>
          <w:tcPr>
            <w:tcW w:w="900" w:type="dxa"/>
            <w:tcBorders>
              <w:top w:val="single" w:sz="4" w:space="0" w:color="B7C6D6"/>
              <w:start w:val="single" w:sz="4" w:space="0" w:color="B7C6D6"/>
              <w:bottom w:val="single" w:sz="4" w:space="0" w:color="8EA9C1"/>
              <w:end w:val="single" w:sz="4" w:space="0" w:color="B7C6D6"/>
            </w:tcBorders>
          </w:tcPr>
          <w:p>
            <w:pPr>
              <w:pStyle w:val="normal1"/>
              <w:rPr>
                <w:sz w:val="18"/>
                <w:szCs w:val="18"/>
              </w:rPr>
            </w:pPr>
            <w:r>
              <w:rPr>
                <w:sz w:val="18"/>
                <w:szCs w:val="18"/>
              </w:rPr>
              <w:t>P-05</w:t>
            </w:r>
          </w:p>
        </w:tc>
        <w:tc>
          <w:tcPr>
            <w:tcW w:w="2600" w:type="dxa"/>
            <w:tcBorders>
              <w:top w:val="single" w:sz="4" w:space="0" w:color="B7C6D6"/>
              <w:start w:val="single" w:sz="4" w:space="0" w:color="B7C6D6"/>
              <w:bottom w:val="single" w:sz="4" w:space="0" w:color="8EA9C1"/>
              <w:end w:val="single" w:sz="4" w:space="0" w:color="B7C6D6"/>
            </w:tcBorders>
          </w:tcPr>
          <w:p>
            <w:pPr>
              <w:pStyle w:val="normal1"/>
              <w:rPr>
                <w:sz w:val="18"/>
                <w:szCs w:val="18"/>
              </w:rPr>
            </w:pPr>
            <w:r>
              <w:rPr>
                <w:sz w:val="18"/>
                <w:szCs w:val="18"/>
              </w:rPr>
              <w:t>Gana (aparente): podria mediar el acceso a los repositorios en memoria (cache, control de lectura). Cuesta: una clase proxy por repositorio que replica la interfaz completa del puerto.</w:t>
            </w:r>
          </w:p>
        </w:tc>
        <w:tc>
          <w:tcPr>
            <w:tcW w:w="1201" w:type="dxa"/>
            <w:tcBorders>
              <w:top w:val="single" w:sz="4" w:space="0" w:color="B7C6D6"/>
              <w:start w:val="single" w:sz="4" w:space="0" w:color="B7C6D6"/>
              <w:bottom w:val="single" w:sz="4" w:space="0" w:color="8EA9C1"/>
              <w:end w:val="single" w:sz="4" w:space="0" w:color="B7C6D6"/>
            </w:tcBorders>
          </w:tcPr>
          <w:p>
            <w:pPr>
              <w:pStyle w:val="normal1"/>
              <w:rPr>
                <w:sz w:val="18"/>
                <w:szCs w:val="18"/>
              </w:rPr>
            </w:pPr>
            <w:r>
              <w:rPr>
                <w:sz w:val="18"/>
                <w:szCs w:val="18"/>
              </w:rPr>
              <w:t>Descartado</w:t>
            </w:r>
          </w:p>
        </w:tc>
        <w:tc>
          <w:tcPr>
            <w:tcW w:w="2380" w:type="dxa"/>
            <w:tcBorders>
              <w:top w:val="single" w:sz="4" w:space="0" w:color="B7C6D6"/>
              <w:start w:val="single" w:sz="4" w:space="0" w:color="B7C6D6"/>
              <w:bottom w:val="single" w:sz="4" w:space="0" w:color="8EA9C1"/>
              <w:end w:val="single" w:sz="4" w:space="0" w:color="8EA9C1"/>
            </w:tcBorders>
          </w:tcPr>
          <w:p>
            <w:pPr>
              <w:pStyle w:val="normal1"/>
              <w:rPr>
                <w:sz w:val="18"/>
                <w:szCs w:val="18"/>
              </w:rPr>
            </w:pPr>
            <w:r>
              <w:rPr>
                <w:sz w:val="18"/>
                <w:szCs w:val="18"/>
              </w:rPr>
              <w:t>Ninguno de los 6 puntos de dolor documentados (P-01 a P-06) implica un objeto costoso, remoto o que requiera control de acceso o carga diferida; introducirlo seria adoptar un patron sin un problema real que lo justifique.</w:t>
            </w:r>
          </w:p>
        </w:tc>
      </w:tr>
    </w:tbl>
    <w:p>
      <w:pPr>
        <w:pStyle w:val="normal1"/>
        <w:spacing w:lineRule="auto" w:line="264" w:before="0" w:after="70"/>
        <w:ind w:hanging="0" w:start="0"/>
        <w:rPr>
          <w:rFonts w:ascii="Calibri" w:hAnsi="Calibri" w:eastAsia="Calibri" w:cs="Calibri"/>
          <w:color w:val="1A1A1A"/>
          <w:sz w:val="18"/>
          <w:szCs w:val="18"/>
        </w:rPr>
      </w:pPr>
      <w:r>
        <w:rPr>
          <w:rFonts w:eastAsia="Calibri" w:cs="Calibri" w:ascii="Calibri" w:hAnsi="Calibri"/>
          <w:color w:val="1A1A1A"/>
          <w:sz w:val="18"/>
          <w:szCs w:val="18"/>
        </w:rPr>
      </w:r>
      <w:bookmarkStart w:id="2" w:name="uwhz0u5k8hk0"/>
    </w:p>
    <w:p>
      <w:pPr>
        <w:pStyle w:val="normal1"/>
        <w:spacing w:lineRule="auto" w:line="264" w:before="0" w:after="120"/>
        <w:rPr>
          <w:rFonts w:ascii="Calibri" w:hAnsi="Calibri" w:eastAsia="Calibri" w:cs="Calibri"/>
          <w:color w:val="1A1A1A"/>
          <w:sz w:val="18"/>
          <w:szCs w:val="18"/>
        </w:rPr>
      </w:pPr>
      <w:bookmarkEnd w:id="2"/>
      <w:r>
        <w:rPr>
          <w:rFonts w:eastAsia="Calibri" w:cs="Calibri" w:ascii="Calibri" w:hAnsi="Calibri"/>
          <w:b/>
          <w:bCs/>
          <w:color w:val="1A1A1A"/>
          <w:sz w:val="18"/>
          <w:szCs w:val="18"/>
        </w:rPr>
        <w:t>Entregable 2.2: bitácora de decisiones frente a la IA.</w:t>
      </w:r>
    </w:p>
    <w:tbl>
      <w:tblPr>
        <w:tblStyle w:val="Table3"/>
        <w:tblW w:w="10080" w:type="dxa"/>
        <w:jc w:val="start"/>
        <w:tblInd w:w="95" w:type="dxa"/>
        <w:tblLayout w:type="fixed"/>
        <w:tblCellMar>
          <w:top w:w="60" w:type="dxa"/>
          <w:start w:w="90" w:type="dxa"/>
          <w:bottom w:w="60" w:type="dxa"/>
          <w:end w:w="90" w:type="dxa"/>
        </w:tblCellMar>
        <w:tblLook w:val="0400"/>
      </w:tblPr>
      <w:tblGrid>
        <w:gridCol w:w="599"/>
        <w:gridCol w:w="2601"/>
        <w:gridCol w:w="2400"/>
        <w:gridCol w:w="1600"/>
        <w:gridCol w:w="2880"/>
      </w:tblGrid>
      <w:tr>
        <w:trPr>
          <w:tblHeader w:val="true"/>
        </w:trPr>
        <w:tc>
          <w:tcPr>
            <w:tcW w:w="599" w:type="dxa"/>
            <w:tcBorders>
              <w:top w:val="single" w:sz="4" w:space="0" w:color="8EA9C1"/>
              <w:start w:val="single" w:sz="4" w:space="0" w:color="8EA9C1"/>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ID</w:t>
            </w:r>
          </w:p>
        </w:tc>
        <w:tc>
          <w:tcPr>
            <w:tcW w:w="2601" w:type="dxa"/>
            <w:tcBorders>
              <w:top w:val="single" w:sz="4" w:space="0" w:color="8EA9C1"/>
              <w:start w:val="single" w:sz="4" w:space="0" w:color="B7C6D6"/>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Qué consultaron</w:t>
            </w:r>
          </w:p>
        </w:tc>
        <w:tc>
          <w:tcPr>
            <w:tcW w:w="2400" w:type="dxa"/>
            <w:tcBorders>
              <w:top w:val="single" w:sz="4" w:space="0" w:color="8EA9C1"/>
              <w:start w:val="single" w:sz="4" w:space="0" w:color="B7C6D6"/>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Qué propuso la herramienta</w:t>
            </w:r>
          </w:p>
        </w:tc>
        <w:tc>
          <w:tcPr>
            <w:tcW w:w="1600" w:type="dxa"/>
            <w:tcBorders>
              <w:top w:val="single" w:sz="4" w:space="0" w:color="8EA9C1"/>
              <w:start w:val="single" w:sz="4" w:space="0" w:color="B7C6D6"/>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Qué hicieron</w:t>
            </w:r>
          </w:p>
        </w:tc>
        <w:tc>
          <w:tcPr>
            <w:tcW w:w="2880" w:type="dxa"/>
            <w:tcBorders>
              <w:top w:val="single" w:sz="4" w:space="0" w:color="8EA9C1"/>
              <w:start w:val="single" w:sz="4" w:space="0" w:color="B7C6D6"/>
              <w:bottom w:val="single" w:sz="4" w:space="0" w:color="B7C6D6"/>
              <w:end w:val="single" w:sz="4" w:space="0" w:color="8EA9C1"/>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Argumento propio y evidencia</w:t>
            </w:r>
          </w:p>
        </w:tc>
      </w:tr>
      <w:tr>
        <w:trPr/>
        <w:tc>
          <w:tcPr>
            <w:tcW w:w="599" w:type="dxa"/>
            <w:tcBorders>
              <w:top w:val="single" w:sz="4" w:space="0" w:color="B7C6D6"/>
              <w:start w:val="single" w:sz="4" w:space="0" w:color="8EA9C1"/>
              <w:bottom w:val="single" w:sz="4" w:space="0" w:color="B7C6D6"/>
              <w:end w:val="single" w:sz="4" w:space="0" w:color="B7C6D6"/>
            </w:tcBorders>
          </w:tcPr>
          <w:p>
            <w:pPr>
              <w:pStyle w:val="normal1"/>
              <w:rPr>
                <w:sz w:val="18"/>
                <w:szCs w:val="18"/>
              </w:rPr>
            </w:pPr>
            <w:r>
              <w:rPr>
                <w:sz w:val="18"/>
                <w:szCs w:val="18"/>
              </w:rPr>
              <w:t>B-01</w:t>
            </w:r>
          </w:p>
        </w:tc>
        <w:tc>
          <w:tcPr>
            <w:tcW w:w="2601"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Identificar puntos de dolor arquitectonicos en 03-src a partir de los MD de patrones creacionales/estructurales.</w:t>
            </w:r>
          </w:p>
        </w:tc>
        <w:tc>
          <w:tcPr>
            <w:tcW w:w="24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Propuso 6 puntos (P-01 a P-06) con conteo de archivos/clases por punto.</w:t>
            </w:r>
          </w:p>
        </w:tc>
        <w:tc>
          <w:tcPr>
            <w:tcW w:w="16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Aceptamos los 6, pero exigimos que el costo se midiera en archivos/clases reales y no en terminos cualitativos (alto/medio/bajo), segun la rubrica.</w:t>
            </w:r>
          </w:p>
        </w:tc>
        <w:tc>
          <w:tcPr>
            <w:tcW w:w="2880" w:type="dxa"/>
            <w:tcBorders>
              <w:top w:val="single" w:sz="4" w:space="0" w:color="B7C6D6"/>
              <w:start w:val="single" w:sz="4" w:space="0" w:color="B7C6D6"/>
              <w:bottom w:val="single" w:sz="4" w:space="0" w:color="B7C6D6"/>
              <w:end w:val="single" w:sz="4" w:space="0" w:color="8EA9C1"/>
            </w:tcBorders>
          </w:tcPr>
          <w:p>
            <w:pPr>
              <w:pStyle w:val="normal1"/>
              <w:rPr>
                <w:sz w:val="18"/>
                <w:szCs w:val="18"/>
              </w:rPr>
            </w:pPr>
            <w:r>
              <w:rPr>
                <w:sz w:val="18"/>
                <w:szCs w:val="18"/>
              </w:rPr>
              <w:t>Verificado leyendo cada archivo citado linea por linea (ej. FabricaProducto.java lineas 55, 77, 98).</w:t>
            </w:r>
          </w:p>
        </w:tc>
      </w:tr>
      <w:tr>
        <w:trPr/>
        <w:tc>
          <w:tcPr>
            <w:tcW w:w="599" w:type="dxa"/>
            <w:tcBorders>
              <w:top w:val="single" w:sz="4" w:space="0" w:color="B7C6D6"/>
              <w:start w:val="single" w:sz="4" w:space="0" w:color="8EA9C1"/>
              <w:bottom w:val="single" w:sz="4" w:space="0" w:color="B7C6D6"/>
              <w:end w:val="single" w:sz="4" w:space="0" w:color="B7C6D6"/>
            </w:tcBorders>
          </w:tcPr>
          <w:p>
            <w:pPr>
              <w:pStyle w:val="normal1"/>
              <w:rPr>
                <w:sz w:val="18"/>
                <w:szCs w:val="18"/>
              </w:rPr>
            </w:pPr>
            <w:r>
              <w:rPr>
                <w:sz w:val="18"/>
                <w:szCs w:val="18"/>
              </w:rPr>
              <w:t>B-02</w:t>
            </w:r>
          </w:p>
        </w:tc>
        <w:tc>
          <w:tcPr>
            <w:tcW w:w="2601"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Si Bridge aplicaba a la jerarquia Producto/Medicamento (2 dimensiones: tipo de bien y presentacion).</w:t>
            </w:r>
          </w:p>
        </w:tc>
        <w:tc>
          <w:tcPr>
            <w:tcW w:w="24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Sugirio evaluar Bridge por riesgo de explosion combinatoria de subclases.</w:t>
            </w:r>
          </w:p>
        </w:tc>
        <w:tc>
          <w:tcPr>
            <w:tcW w:w="16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Rechazamos incluirlo como punto de dolor activo.</w:t>
            </w:r>
          </w:p>
        </w:tc>
        <w:tc>
          <w:tcPr>
            <w:tcW w:w="2880" w:type="dxa"/>
            <w:tcBorders>
              <w:top w:val="single" w:sz="4" w:space="0" w:color="B7C6D6"/>
              <w:start w:val="single" w:sz="4" w:space="0" w:color="B7C6D6"/>
              <w:bottom w:val="single" w:sz="4" w:space="0" w:color="B7C6D6"/>
              <w:end w:val="single" w:sz="4" w:space="0" w:color="8EA9C1"/>
            </w:tcBorders>
          </w:tcPr>
          <w:p>
            <w:pPr>
              <w:pStyle w:val="normal1"/>
              <w:rPr>
                <w:sz w:val="18"/>
                <w:szCs w:val="18"/>
              </w:rPr>
            </w:pPr>
            <w:r>
              <w:rPr>
                <w:sz w:val="18"/>
                <w:szCs w:val="18"/>
              </w:rPr>
              <w:t>Hoy solo Medicamento tiene 2 presentaciones (Capsula/Liquido) y Comestible/Cosmetico ninguna; no hay problema real, solo riesgo hipotetico -- referencia a P-02 y P-03, que si son observables hoy.</w:t>
            </w:r>
          </w:p>
        </w:tc>
      </w:tr>
      <w:tr>
        <w:trPr/>
        <w:tc>
          <w:tcPr>
            <w:tcW w:w="599" w:type="dxa"/>
            <w:tcBorders>
              <w:top w:val="single" w:sz="4" w:space="0" w:color="B7C6D6"/>
              <w:start w:val="single" w:sz="4" w:space="0" w:color="8EA9C1"/>
              <w:bottom w:val="single" w:sz="4" w:space="0" w:color="B7C6D6"/>
              <w:end w:val="single" w:sz="4" w:space="0" w:color="B7C6D6"/>
            </w:tcBorders>
          </w:tcPr>
          <w:p>
            <w:pPr>
              <w:pStyle w:val="normal1"/>
              <w:rPr>
                <w:sz w:val="18"/>
                <w:szCs w:val="18"/>
              </w:rPr>
            </w:pPr>
            <w:r>
              <w:rPr>
                <w:sz w:val="18"/>
                <w:szCs w:val="18"/>
              </w:rPr>
              <w:t>B-03</w:t>
            </w:r>
          </w:p>
        </w:tc>
        <w:tc>
          <w:tcPr>
            <w:tcW w:w="2601"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Que patron resuelve el switch creciente de FabricaProducto (P-02).</w:t>
            </w:r>
          </w:p>
        </w:tc>
        <w:tc>
          <w:tcPr>
            <w:tcW w:w="24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Propuso Factory Method y Abstract Factory como alternativas.</w:t>
            </w:r>
          </w:p>
        </w:tc>
        <w:tc>
          <w:tcPr>
            <w:tcW w:w="16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Aceptamos Factory Method, descartamos Abstract Factory.</w:t>
            </w:r>
          </w:p>
        </w:tc>
        <w:tc>
          <w:tcPr>
            <w:tcW w:w="2880" w:type="dxa"/>
            <w:tcBorders>
              <w:top w:val="single" w:sz="4" w:space="0" w:color="B7C6D6"/>
              <w:start w:val="single" w:sz="4" w:space="0" w:color="B7C6D6"/>
              <w:bottom w:val="single" w:sz="4" w:space="0" w:color="B7C6D6"/>
              <w:end w:val="single" w:sz="4" w:space="0" w:color="8EA9C1"/>
            </w:tcBorders>
          </w:tcPr>
          <w:p>
            <w:pPr>
              <w:pStyle w:val="normal1"/>
              <w:rPr>
                <w:sz w:val="18"/>
                <w:szCs w:val="18"/>
              </w:rPr>
            </w:pPr>
            <w:r>
              <w:rPr>
                <w:sz w:val="18"/>
                <w:szCs w:val="18"/>
              </w:rPr>
              <w:t>No existen familias paralelas de productos en este dominio (no hay equivalente a "electrico vs gasolina"); verificado revisando los 4 tipos concretos de producto en dominio/catalogo.</w:t>
            </w:r>
          </w:p>
        </w:tc>
      </w:tr>
      <w:tr>
        <w:trPr/>
        <w:tc>
          <w:tcPr>
            <w:tcW w:w="599" w:type="dxa"/>
            <w:tcBorders>
              <w:top w:val="single" w:sz="4" w:space="0" w:color="B7C6D6"/>
              <w:start w:val="single" w:sz="4" w:space="0" w:color="8EA9C1"/>
              <w:bottom w:val="single" w:sz="4" w:space="0" w:color="B7C6D6"/>
              <w:end w:val="single" w:sz="4" w:space="0" w:color="B7C6D6"/>
            </w:tcBorders>
          </w:tcPr>
          <w:p>
            <w:pPr>
              <w:pStyle w:val="normal1"/>
              <w:rPr>
                <w:sz w:val="18"/>
                <w:szCs w:val="18"/>
              </w:rPr>
            </w:pPr>
            <w:r>
              <w:rPr>
                <w:sz w:val="18"/>
                <w:szCs w:val="18"/>
              </w:rPr>
              <w:t>B-04</w:t>
            </w:r>
          </w:p>
        </w:tc>
        <w:tc>
          <w:tcPr>
            <w:tcW w:w="2601"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Si Singleton resolvia el acceso a los repositorios en memoria como alternativa a la inyeccion en Main.java.</w:t>
            </w:r>
          </w:p>
        </w:tc>
        <w:tc>
          <w:tcPr>
            <w:tcW w:w="24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Propuso Singleton como acceso global comodo a cada repositorio.</w:t>
            </w:r>
          </w:p>
        </w:tc>
        <w:tc>
          <w:tcPr>
            <w:tcW w:w="16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Rechazamos.</w:t>
            </w:r>
          </w:p>
        </w:tc>
        <w:tc>
          <w:tcPr>
            <w:tcW w:w="2880" w:type="dxa"/>
            <w:tcBorders>
              <w:top w:val="single" w:sz="4" w:space="0" w:color="B7C6D6"/>
              <w:start w:val="single" w:sz="4" w:space="0" w:color="B7C6D6"/>
              <w:bottom w:val="single" w:sz="4" w:space="0" w:color="B7C6D6"/>
              <w:end w:val="single" w:sz="4" w:space="0" w:color="8EA9C1"/>
            </w:tcBorders>
          </w:tcPr>
          <w:p>
            <w:pPr>
              <w:pStyle w:val="normal1"/>
              <w:rPr>
                <w:sz w:val="18"/>
                <w:szCs w:val="18"/>
              </w:rPr>
            </w:pPr>
            <w:r>
              <w:rPr>
                <w:sz w:val="18"/>
                <w:szCs w:val="18"/>
              </w:rPr>
              <w:t>Coincide textualmente con el error tipico de la rubrica: acceso global de instancia unica rompe DIP/testabilidad; Main.java ya resuelve esto por inyeccion de dependencias -- referencia a P-05.</w:t>
            </w:r>
          </w:p>
        </w:tc>
      </w:tr>
      <w:tr>
        <w:trPr/>
        <w:tc>
          <w:tcPr>
            <w:tcW w:w="599" w:type="dxa"/>
            <w:tcBorders>
              <w:top w:val="single" w:sz="4" w:space="0" w:color="B7C6D6"/>
              <w:start w:val="single" w:sz="4" w:space="0" w:color="8EA9C1"/>
              <w:bottom w:val="single" w:sz="4" w:space="0" w:color="B7C6D6"/>
              <w:end w:val="single" w:sz="4" w:space="0" w:color="B7C6D6"/>
            </w:tcBorders>
          </w:tcPr>
          <w:p>
            <w:pPr>
              <w:pStyle w:val="normal1"/>
              <w:rPr>
                <w:sz w:val="18"/>
                <w:szCs w:val="18"/>
              </w:rPr>
            </w:pPr>
            <w:r>
              <w:rPr>
                <w:sz w:val="18"/>
                <w:szCs w:val="18"/>
              </w:rPr>
              <w:t>B-05</w:t>
            </w:r>
          </w:p>
        </w:tc>
        <w:tc>
          <w:tcPr>
            <w:tcW w:w="2601"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Que patron ataca la duplicacion/hardcodeo de Laboratorio (P-03).</w:t>
            </w:r>
          </w:p>
        </w:tc>
        <w:tc>
          <w:tcPr>
            <w:tcW w:w="24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Propuso Flyweight y Prototype como alternativas.</w:t>
            </w:r>
          </w:p>
        </w:tc>
        <w:tc>
          <w:tcPr>
            <w:tcW w:w="16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Aceptamos Flyweight, descartamos Prototype.</w:t>
            </w:r>
          </w:p>
        </w:tc>
        <w:tc>
          <w:tcPr>
            <w:tcW w:w="2880" w:type="dxa"/>
            <w:tcBorders>
              <w:top w:val="single" w:sz="4" w:space="0" w:color="B7C6D6"/>
              <w:start w:val="single" w:sz="4" w:space="0" w:color="B7C6D6"/>
              <w:bottom w:val="single" w:sz="4" w:space="0" w:color="B7C6D6"/>
              <w:end w:val="single" w:sz="4" w:space="0" w:color="8EA9C1"/>
            </w:tcBorders>
          </w:tcPr>
          <w:p>
            <w:pPr>
              <w:pStyle w:val="normal1"/>
              <w:rPr>
                <w:sz w:val="18"/>
                <w:szCs w:val="18"/>
              </w:rPr>
            </w:pPr>
            <w:r>
              <w:rPr>
                <w:sz w:val="18"/>
                <w:szCs w:val="18"/>
              </w:rPr>
              <w:t>Prototype resuelve evitar reconstruir objetos costosos; nuestro problema es compartir instancias repetidas de datos identicos, no clonarlas -- Flyweight es el ajuste semantico correcto, verificado contra el ejemplo del material (linea de ensamble).</w:t>
            </w:r>
          </w:p>
        </w:tc>
      </w:tr>
      <w:tr>
        <w:trPr/>
        <w:tc>
          <w:tcPr>
            <w:tcW w:w="599" w:type="dxa"/>
            <w:tcBorders>
              <w:top w:val="single" w:sz="4" w:space="0" w:color="B7C6D6"/>
              <w:start w:val="single" w:sz="4" w:space="0" w:color="8EA9C1"/>
              <w:bottom w:val="single" w:sz="4" w:space="0" w:color="B7C6D6"/>
              <w:end w:val="single" w:sz="4" w:space="0" w:color="B7C6D6"/>
            </w:tcBorders>
          </w:tcPr>
          <w:p>
            <w:pPr>
              <w:pStyle w:val="normal1"/>
              <w:rPr>
                <w:sz w:val="18"/>
                <w:szCs w:val="18"/>
              </w:rPr>
            </w:pPr>
            <w:r>
              <w:rPr>
                <w:sz w:val="18"/>
                <w:szCs w:val="18"/>
              </w:rPr>
              <w:t>B-06</w:t>
            </w:r>
          </w:p>
        </w:tc>
        <w:tc>
          <w:tcPr>
            <w:tcW w:w="2601"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Que patron resuelve el constructor de 14 parametros de MenuFarmacia (P-01).</w:t>
            </w:r>
          </w:p>
        </w:tc>
        <w:tc>
          <w:tcPr>
            <w:tcW w:w="24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Propuso Builder generico aplicable a "cualquier objeto complejo del sistema".</w:t>
            </w:r>
          </w:p>
        </w:tc>
        <w:tc>
          <w:tcPr>
            <w:tcW w:w="16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Corregimos el alcance.</w:t>
            </w:r>
          </w:p>
        </w:tc>
        <w:tc>
          <w:tcPr>
            <w:tcW w:w="2880" w:type="dxa"/>
            <w:tcBorders>
              <w:top w:val="single" w:sz="4" w:space="0" w:color="B7C6D6"/>
              <w:start w:val="single" w:sz="4" w:space="0" w:color="B7C6D6"/>
              <w:bottom w:val="single" w:sz="4" w:space="0" w:color="B7C6D6"/>
              <w:end w:val="single" w:sz="4" w:space="0" w:color="8EA9C1"/>
            </w:tcBorders>
          </w:tcPr>
          <w:p>
            <w:pPr>
              <w:pStyle w:val="normal1"/>
              <w:rPr>
                <w:sz w:val="18"/>
                <w:szCs w:val="18"/>
              </w:rPr>
            </w:pPr>
            <w:r>
              <w:rPr>
                <w:sz w:val="18"/>
                <w:szCs w:val="18"/>
              </w:rPr>
              <w:t>Acotamos el Builder a construir la fachada de casos de uso en Main.java; los objetos de dominio (Producto, Cliente) ya validan en su propio constructor y no deben perder esa garantia -- referencia a Producto.java lineas 15-39.</w:t>
            </w:r>
          </w:p>
        </w:tc>
      </w:tr>
      <w:tr>
        <w:trPr/>
        <w:tc>
          <w:tcPr>
            <w:tcW w:w="599" w:type="dxa"/>
            <w:tcBorders>
              <w:top w:val="single" w:sz="4" w:space="0" w:color="B7C6D6"/>
              <w:start w:val="single" w:sz="4" w:space="0" w:color="8EA9C1"/>
              <w:bottom w:val="single" w:sz="4" w:space="0" w:color="B7C6D6"/>
              <w:end w:val="single" w:sz="4" w:space="0" w:color="B7C6D6"/>
            </w:tcBorders>
          </w:tcPr>
          <w:p>
            <w:pPr>
              <w:pStyle w:val="normal1"/>
              <w:rPr>
                <w:sz w:val="18"/>
                <w:szCs w:val="18"/>
              </w:rPr>
            </w:pPr>
            <w:r>
              <w:rPr>
                <w:sz w:val="18"/>
                <w:szCs w:val="18"/>
              </w:rPr>
              <w:t>B-07</w:t>
            </w:r>
          </w:p>
        </w:tc>
        <w:tc>
          <w:tcPr>
            <w:tcW w:w="2601"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Si ademas del Builder convenia una Facade para MenuFarmacia (P-01).</w:t>
            </w:r>
          </w:p>
        </w:tc>
        <w:tc>
          <w:tcPr>
            <w:tcW w:w="24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Propuso una Facade que agrupa los 11 casos de uso en operaciones de alto nivel.</w:t>
            </w:r>
          </w:p>
        </w:tc>
        <w:tc>
          <w:tcPr>
            <w:tcW w:w="16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Aceptamos, con correccion.</w:t>
            </w:r>
          </w:p>
        </w:tc>
        <w:tc>
          <w:tcPr>
            <w:tcW w:w="2880" w:type="dxa"/>
            <w:tcBorders>
              <w:top w:val="single" w:sz="4" w:space="0" w:color="B7C6D6"/>
              <w:start w:val="single" w:sz="4" w:space="0" w:color="B7C6D6"/>
              <w:bottom w:val="single" w:sz="4" w:space="0" w:color="B7C6D6"/>
              <w:end w:val="single" w:sz="4" w:space="0" w:color="8EA9C1"/>
            </w:tcBorders>
          </w:tcPr>
          <w:p>
            <w:pPr>
              <w:pStyle w:val="normal1"/>
              <w:rPr>
                <w:sz w:val="18"/>
                <w:szCs w:val="18"/>
              </w:rPr>
            </w:pPr>
            <w:r>
              <w:rPr>
                <w:sz w:val="18"/>
                <w:szCs w:val="18"/>
              </w:rPr>
              <w:t>Exigimos que la fachada solo delegue y no decida, para no repetir el error tipico de la rubrica ("una fachada que va absorbiendo logica de negocio" rompe SRP).</w:t>
            </w:r>
          </w:p>
        </w:tc>
      </w:tr>
      <w:tr>
        <w:trPr/>
        <w:tc>
          <w:tcPr>
            <w:tcW w:w="599" w:type="dxa"/>
            <w:tcBorders>
              <w:top w:val="single" w:sz="4" w:space="0" w:color="B7C6D6"/>
              <w:start w:val="single" w:sz="4" w:space="0" w:color="8EA9C1"/>
              <w:bottom w:val="single" w:sz="4" w:space="0" w:color="B7C6D6"/>
              <w:end w:val="single" w:sz="4" w:space="0" w:color="B7C6D6"/>
            </w:tcBorders>
          </w:tcPr>
          <w:p>
            <w:pPr>
              <w:pStyle w:val="normal1"/>
              <w:rPr>
                <w:sz w:val="18"/>
                <w:szCs w:val="18"/>
              </w:rPr>
            </w:pPr>
            <w:r>
              <w:rPr>
                <w:sz w:val="18"/>
                <w:szCs w:val="18"/>
              </w:rPr>
              <w:t>B-08</w:t>
            </w:r>
          </w:p>
        </w:tc>
        <w:tc>
          <w:tcPr>
            <w:tcW w:w="2601"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Si Adapter aplicaba a IFuenteTexto/FuenteTextoArchivo por si se integra otra fuente de datos en el futuro.</w:t>
            </w:r>
          </w:p>
        </w:tc>
        <w:tc>
          <w:tcPr>
            <w:tcW w:w="24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Propuso evaluar Adapter como preparacion para una fuente de datos externa.</w:t>
            </w:r>
          </w:p>
        </w:tc>
        <w:tc>
          <w:tcPr>
            <w:tcW w:w="16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Rechazamos.</w:t>
            </w:r>
          </w:p>
        </w:tc>
        <w:tc>
          <w:tcPr>
            <w:tcW w:w="2880" w:type="dxa"/>
            <w:tcBorders>
              <w:top w:val="single" w:sz="4" w:space="0" w:color="B7C6D6"/>
              <w:start w:val="single" w:sz="4" w:space="0" w:color="B7C6D6"/>
              <w:bottom w:val="single" w:sz="4" w:space="0" w:color="B7C6D6"/>
              <w:end w:val="single" w:sz="4" w:space="0" w:color="8EA9C1"/>
            </w:tcBorders>
          </w:tcPr>
          <w:p>
            <w:pPr>
              <w:pStyle w:val="normal1"/>
              <w:rPr>
                <w:sz w:val="18"/>
                <w:szCs w:val="18"/>
              </w:rPr>
            </w:pPr>
            <w:r>
              <w:rPr>
                <w:sz w:val="18"/>
                <w:szCs w:val="18"/>
              </w:rPr>
              <w:t>Hoy no existe una interfaz incompatible que envolver; adoptarlo seria disenar para un hipotetico no pedido, contra el criterio explicito del curso.</w:t>
            </w:r>
          </w:p>
        </w:tc>
      </w:tr>
      <w:tr>
        <w:trPr/>
        <w:tc>
          <w:tcPr>
            <w:tcW w:w="599" w:type="dxa"/>
            <w:tcBorders>
              <w:top w:val="single" w:sz="4" w:space="0" w:color="B7C6D6"/>
              <w:start w:val="single" w:sz="4" w:space="0" w:color="8EA9C1"/>
              <w:bottom w:val="single" w:sz="4" w:space="0" w:color="B7C6D6"/>
              <w:end w:val="single" w:sz="4" w:space="0" w:color="B7C6D6"/>
            </w:tcBorders>
          </w:tcPr>
          <w:p>
            <w:pPr>
              <w:pStyle w:val="normal1"/>
              <w:rPr>
                <w:sz w:val="18"/>
                <w:szCs w:val="18"/>
              </w:rPr>
            </w:pPr>
            <w:r>
              <w:rPr>
                <w:sz w:val="18"/>
                <w:szCs w:val="18"/>
              </w:rPr>
              <w:t>B-09</w:t>
            </w:r>
          </w:p>
        </w:tc>
        <w:tc>
          <w:tcPr>
            <w:tcW w:w="2601"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Si Composite aplicaba a la jerarquia Producto, por analogia con el ejemplo Pedido/Caja del material.</w:t>
            </w:r>
          </w:p>
        </w:tc>
        <w:tc>
          <w:tcPr>
            <w:tcW w:w="24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Propuso Composite para tratar productos y paquetes de forma uniforme.</w:t>
            </w:r>
          </w:p>
        </w:tc>
        <w:tc>
          <w:tcPr>
            <w:tcW w:w="1600" w:type="dxa"/>
            <w:tcBorders>
              <w:top w:val="single" w:sz="4" w:space="0" w:color="B7C6D6"/>
              <w:start w:val="single" w:sz="4" w:space="0" w:color="B7C6D6"/>
              <w:bottom w:val="single" w:sz="4" w:space="0" w:color="B7C6D6"/>
              <w:end w:val="single" w:sz="4" w:space="0" w:color="B7C6D6"/>
            </w:tcBorders>
          </w:tcPr>
          <w:p>
            <w:pPr>
              <w:pStyle w:val="normal1"/>
              <w:rPr>
                <w:sz w:val="18"/>
                <w:szCs w:val="18"/>
              </w:rPr>
            </w:pPr>
            <w:r>
              <w:rPr>
                <w:sz w:val="18"/>
                <w:szCs w:val="18"/>
              </w:rPr>
              <w:t>Rechazamos.</w:t>
            </w:r>
          </w:p>
        </w:tc>
        <w:tc>
          <w:tcPr>
            <w:tcW w:w="2880" w:type="dxa"/>
            <w:tcBorders>
              <w:top w:val="single" w:sz="4" w:space="0" w:color="B7C6D6"/>
              <w:start w:val="single" w:sz="4" w:space="0" w:color="B7C6D6"/>
              <w:bottom w:val="single" w:sz="4" w:space="0" w:color="B7C6D6"/>
              <w:end w:val="single" w:sz="4" w:space="0" w:color="8EA9C1"/>
            </w:tcBorders>
          </w:tcPr>
          <w:p>
            <w:pPr>
              <w:pStyle w:val="normal1"/>
              <w:rPr>
                <w:sz w:val="18"/>
                <w:szCs w:val="18"/>
              </w:rPr>
            </w:pPr>
            <w:r>
              <w:rPr>
                <w:sz w:val="18"/>
                <w:szCs w:val="18"/>
              </w:rPr>
              <w:t>En este dominio no hay productos que contengan productos (no hay recursividad real); verificado revisando los 6 archivos de dominio/catalogo, ninguno referencia una coleccion de si mismo.</w:t>
            </w:r>
          </w:p>
        </w:tc>
      </w:tr>
      <w:tr>
        <w:trPr/>
        <w:tc>
          <w:tcPr>
            <w:tcW w:w="599" w:type="dxa"/>
            <w:tcBorders>
              <w:top w:val="single" w:sz="4" w:space="0" w:color="B7C6D6"/>
              <w:start w:val="single" w:sz="4" w:space="0" w:color="8EA9C1"/>
              <w:bottom w:val="single" w:sz="4" w:space="0" w:color="8EA9C1"/>
              <w:end w:val="single" w:sz="4" w:space="0" w:color="B7C6D6"/>
            </w:tcBorders>
          </w:tcPr>
          <w:p>
            <w:pPr>
              <w:pStyle w:val="normal1"/>
              <w:rPr>
                <w:sz w:val="18"/>
                <w:szCs w:val="18"/>
              </w:rPr>
            </w:pPr>
            <w:r>
              <w:rPr>
                <w:sz w:val="18"/>
                <w:szCs w:val="18"/>
              </w:rPr>
              <w:t>B-10</w:t>
            </w:r>
          </w:p>
        </w:tc>
        <w:tc>
          <w:tcPr>
            <w:tcW w:w="2601" w:type="dxa"/>
            <w:tcBorders>
              <w:top w:val="single" w:sz="4" w:space="0" w:color="B7C6D6"/>
              <w:start w:val="single" w:sz="4" w:space="0" w:color="B7C6D6"/>
              <w:bottom w:val="single" w:sz="4" w:space="0" w:color="8EA9C1"/>
              <w:end w:val="single" w:sz="4" w:space="0" w:color="B7C6D6"/>
            </w:tcBorders>
          </w:tcPr>
          <w:p>
            <w:pPr>
              <w:pStyle w:val="normal1"/>
              <w:rPr>
                <w:sz w:val="18"/>
                <w:szCs w:val="18"/>
              </w:rPr>
            </w:pPr>
            <w:r>
              <w:rPr>
                <w:sz w:val="18"/>
                <w:szCs w:val="18"/>
              </w:rPr>
              <w:t>Si Proxy aplicaba a alguno de los 6 puntos de dolor documentados (P-01 a P-06).</w:t>
            </w:r>
          </w:p>
        </w:tc>
        <w:tc>
          <w:tcPr>
            <w:tcW w:w="2400" w:type="dxa"/>
            <w:tcBorders>
              <w:top w:val="single" w:sz="4" w:space="0" w:color="B7C6D6"/>
              <w:start w:val="single" w:sz="4" w:space="0" w:color="B7C6D6"/>
              <w:bottom w:val="single" w:sz="4" w:space="0" w:color="8EA9C1"/>
              <w:end w:val="single" w:sz="4" w:space="0" w:color="B7C6D6"/>
            </w:tcBorders>
          </w:tcPr>
          <w:p>
            <w:pPr>
              <w:pStyle w:val="normal1"/>
              <w:rPr>
                <w:sz w:val="18"/>
                <w:szCs w:val="18"/>
              </w:rPr>
            </w:pPr>
            <w:r>
              <w:rPr>
                <w:sz w:val="18"/>
                <w:szCs w:val="18"/>
              </w:rPr>
              <w:t>Propuso evaluarlo para "controlar acceso" a los repositorios en memoria.</w:t>
            </w:r>
          </w:p>
        </w:tc>
        <w:tc>
          <w:tcPr>
            <w:tcW w:w="1600" w:type="dxa"/>
            <w:tcBorders>
              <w:top w:val="single" w:sz="4" w:space="0" w:color="B7C6D6"/>
              <w:start w:val="single" w:sz="4" w:space="0" w:color="B7C6D6"/>
              <w:bottom w:val="single" w:sz="4" w:space="0" w:color="8EA9C1"/>
              <w:end w:val="single" w:sz="4" w:space="0" w:color="B7C6D6"/>
            </w:tcBorders>
          </w:tcPr>
          <w:p>
            <w:pPr>
              <w:pStyle w:val="normal1"/>
              <w:rPr>
                <w:sz w:val="18"/>
                <w:szCs w:val="18"/>
              </w:rPr>
            </w:pPr>
            <w:r>
              <w:rPr>
                <w:sz w:val="18"/>
                <w:szCs w:val="18"/>
              </w:rPr>
              <w:t>Rechazamos; fue decision propia no forzarlo solo por completar el ejercicio.</w:t>
            </w:r>
          </w:p>
        </w:tc>
        <w:tc>
          <w:tcPr>
            <w:tcW w:w="2880" w:type="dxa"/>
            <w:tcBorders>
              <w:top w:val="single" w:sz="4" w:space="0" w:color="B7C6D6"/>
              <w:start w:val="single" w:sz="4" w:space="0" w:color="B7C6D6"/>
              <w:bottom w:val="single" w:sz="4" w:space="0" w:color="8EA9C1"/>
              <w:end w:val="single" w:sz="4" w:space="0" w:color="8EA9C1"/>
            </w:tcBorders>
          </w:tcPr>
          <w:p>
            <w:pPr>
              <w:pStyle w:val="normal1"/>
              <w:rPr>
                <w:sz w:val="18"/>
                <w:szCs w:val="18"/>
              </w:rPr>
            </w:pPr>
            <w:r>
              <w:rPr>
                <w:sz w:val="18"/>
                <w:szCs w:val="18"/>
              </w:rPr>
              <w:t>Ninguno de los P-01 a P-06 implica un objeto costoso, remoto o que requiera control de acceso o carga diferida -- no hay punto de dolor real que lo justifique.</w:t>
            </w:r>
          </w:p>
        </w:tc>
      </w:tr>
    </w:tbl>
    <w:p>
      <w:pPr>
        <w:pStyle w:val="normal1"/>
        <w:spacing w:lineRule="auto" w:line="264" w:before="0" w:after="120"/>
        <w:rPr>
          <w:rFonts w:ascii="Calibri" w:hAnsi="Calibri" w:eastAsia="Calibri" w:cs="Calibri"/>
          <w:color w:val="1A1A1A"/>
          <w:sz w:val="18"/>
          <w:szCs w:val="18"/>
        </w:rPr>
      </w:pPr>
      <w:r>
        <w:rPr>
          <w:rFonts w:eastAsia="Calibri" w:cs="Calibri" w:ascii="Calibri" w:hAnsi="Calibri"/>
          <w:color w:val="1A1A1A"/>
          <w:sz w:val="18"/>
          <w:szCs w:val="18"/>
        </w:rPr>
      </w:r>
    </w:p>
    <w:p>
      <w:pPr>
        <w:pStyle w:val="normal1"/>
        <w:spacing w:lineRule="auto" w:line="264" w:before="0" w:after="120"/>
        <w:rPr>
          <w:rFonts w:ascii="Calibri" w:hAnsi="Calibri" w:eastAsia="Calibri" w:cs="Calibri"/>
          <w:color w:val="1A1A1A"/>
          <w:sz w:val="18"/>
          <w:szCs w:val="18"/>
        </w:rPr>
      </w:pPr>
      <w:r>
        <w:rPr>
          <w:rFonts w:eastAsia="Calibri" w:cs="Calibri" w:ascii="Calibri" w:hAnsi="Calibri"/>
          <w:color w:val="1A1A1A"/>
          <w:sz w:val="18"/>
          <w:szCs w:val="18"/>
        </w:rPr>
      </w:r>
      <w:bookmarkStart w:id="3" w:name="2uavnkd14qr4"/>
    </w:p>
    <w:p>
      <w:pPr>
        <w:pStyle w:val="normal1"/>
        <w:spacing w:lineRule="auto" w:line="264" w:before="0" w:after="120"/>
        <w:rPr>
          <w:rFonts w:ascii="Calibri" w:hAnsi="Calibri" w:eastAsia="Calibri" w:cs="Calibri"/>
          <w:color w:val="1A1A1A"/>
          <w:sz w:val="18"/>
          <w:szCs w:val="18"/>
        </w:rPr>
      </w:pPr>
      <w:bookmarkEnd w:id="3"/>
      <w:r>
        <w:rPr>
          <w:rFonts w:eastAsia="Calibri" w:cs="Calibri" w:ascii="Calibri" w:hAnsi="Calibri"/>
          <w:b/>
          <w:bCs/>
          <w:color w:val="1A1A1A"/>
          <w:sz w:val="18"/>
          <w:szCs w:val="18"/>
        </w:rPr>
        <w:t>Entregable 3.2.: tabla de cambio estructural.</w:t>
      </w:r>
    </w:p>
    <w:tbl>
      <w:tblPr>
        <w:tblStyle w:val="Table4"/>
        <w:tblW w:w="10080" w:type="dxa"/>
        <w:jc w:val="start"/>
        <w:tblInd w:w="95" w:type="dxa"/>
        <w:tblLayout w:type="fixed"/>
        <w:tblCellMar>
          <w:top w:w="60" w:type="dxa"/>
          <w:start w:w="90" w:type="dxa"/>
          <w:bottom w:w="60" w:type="dxa"/>
          <w:end w:w="90" w:type="dxa"/>
        </w:tblCellMar>
        <w:tblLook w:val="0400"/>
      </w:tblPr>
      <w:tblGrid>
        <w:gridCol w:w="699"/>
        <w:gridCol w:w="1900"/>
        <w:gridCol w:w="1300"/>
        <w:gridCol w:w="1901"/>
        <w:gridCol w:w="1900"/>
        <w:gridCol w:w="2380"/>
      </w:tblGrid>
      <w:tr>
        <w:trPr>
          <w:tblHeader w:val="true"/>
        </w:trPr>
        <w:tc>
          <w:tcPr>
            <w:tcW w:w="699" w:type="dxa"/>
            <w:tcBorders>
              <w:top w:val="single" w:sz="4" w:space="0" w:color="8EA9C1"/>
              <w:start w:val="single" w:sz="4" w:space="0" w:color="8EA9C1"/>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ID</w:t>
            </w:r>
          </w:p>
        </w:tc>
        <w:tc>
          <w:tcPr>
            <w:tcW w:w="1900" w:type="dxa"/>
            <w:tcBorders>
              <w:top w:val="single" w:sz="4" w:space="0" w:color="8EA9C1"/>
              <w:start w:val="single" w:sz="4" w:space="0" w:color="B7C6D6"/>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Elemento</w:t>
            </w:r>
          </w:p>
        </w:tc>
        <w:tc>
          <w:tcPr>
            <w:tcW w:w="1300" w:type="dxa"/>
            <w:tcBorders>
              <w:top w:val="single" w:sz="4" w:space="0" w:color="8EA9C1"/>
              <w:start w:val="single" w:sz="4" w:space="0" w:color="B7C6D6"/>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Estado</w:t>
            </w:r>
          </w:p>
        </w:tc>
        <w:tc>
          <w:tcPr>
            <w:tcW w:w="1901" w:type="dxa"/>
            <w:tcBorders>
              <w:top w:val="single" w:sz="4" w:space="0" w:color="8EA9C1"/>
              <w:start w:val="single" w:sz="4" w:space="0" w:color="B7C6D6"/>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Qué hacía antes</w:t>
            </w:r>
          </w:p>
        </w:tc>
        <w:tc>
          <w:tcPr>
            <w:tcW w:w="1900" w:type="dxa"/>
            <w:tcBorders>
              <w:top w:val="single" w:sz="4" w:space="0" w:color="8EA9C1"/>
              <w:start w:val="single" w:sz="4" w:space="0" w:color="B7C6D6"/>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Qué hace ahora</w:t>
            </w:r>
          </w:p>
        </w:tc>
        <w:tc>
          <w:tcPr>
            <w:tcW w:w="2380" w:type="dxa"/>
            <w:tcBorders>
              <w:top w:val="single" w:sz="4" w:space="0" w:color="8EA9C1"/>
              <w:start w:val="single" w:sz="4" w:space="0" w:color="B7C6D6"/>
              <w:bottom w:val="single" w:sz="4" w:space="0" w:color="B7C6D6"/>
              <w:end w:val="single" w:sz="4" w:space="0" w:color="8EA9C1"/>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Quién dependía de él y cómo se reconecta</w:t>
            </w:r>
          </w:p>
        </w:tc>
      </w:tr>
      <w:tr>
        <w:trPr/>
        <w:tc>
          <w:tcPr>
            <w:tcW w:w="699" w:type="dxa"/>
            <w:tcBorders>
              <w:top w:val="single" w:sz="4" w:space="0" w:color="B7C6D6"/>
              <w:start w:val="single" w:sz="4" w:space="0" w:color="8EA9C1"/>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E-01</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FabricaProducto.java</w:t>
            </w:r>
          </w:p>
        </w:tc>
        <w:tc>
          <w:tcPr>
            <w:tcW w:w="13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Se transforma</w:t>
            </w:r>
          </w:p>
        </w:tc>
        <w:tc>
          <w:tcPr>
            <w:tcW w:w="1901"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Contenia un switch con discriminador de texto (MED_CAP / MED_LIQ / COS / COM / default) y 5 metodos privados que construian cada tipo de producto directamente con "new", incluyendo un Laboratorio hardcodeado por cada linea.</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Ya no construye nada directamente: mantiene un mapa discriminador-&gt;ProductoFactory y delega crearDesdeLinea en la fabrica concreta registrada, o en la de formato antiguo si el discriminador no se reconoce.</w:t>
            </w:r>
          </w:p>
        </w:tc>
        <w:tc>
          <w:tcPr>
            <w:tcW w:w="2380" w:type="dxa"/>
            <w:tcBorders>
              <w:top w:val="single" w:sz="4" w:space="0" w:color="B7C6D6"/>
              <w:start w:val="single" w:sz="4" w:space="0" w:color="B7C6D6"/>
              <w:bottom w:val="single" w:sz="4" w:space="0" w:color="B7C6D6"/>
              <w:end w:val="single" w:sz="4" w:space="0" w:color="8EA9C1"/>
            </w:tcBorders>
          </w:tcPr>
          <w:p>
            <w:pPr>
              <w:pStyle w:val="normal1"/>
              <w:spacing w:lineRule="auto" w:line="240"/>
              <w:rPr>
                <w:rFonts w:ascii="Calibri" w:hAnsi="Calibri" w:eastAsia="Calibri" w:cs="Calibri"/>
                <w:color w:val="1A1A1A"/>
                <w:sz w:val="18"/>
                <w:szCs w:val="18"/>
              </w:rPr>
            </w:pPr>
            <w:r>
              <w:rPr>
                <w:sz w:val="18"/>
                <w:szCs w:val="18"/>
              </w:rPr>
              <w:t>La usaba (via el puerto IFabricaProducto) CargarProductos; ahora la usa igual via el mismo puerto, sin cambio de contrato, pero AplicacionFarmaciaBuilder es quien la instancia. Internamente pasa a depender de las 5 fabricas concretas nuevas y de LaboratorioFlyweightFactory.</w:t>
            </w:r>
          </w:p>
        </w:tc>
      </w:tr>
      <w:tr>
        <w:trPr/>
        <w:tc>
          <w:tcPr>
            <w:tcW w:w="699" w:type="dxa"/>
            <w:tcBorders>
              <w:top w:val="single" w:sz="4" w:space="0" w:color="B7C6D6"/>
              <w:start w:val="single" w:sz="4" w:space="0" w:color="8EA9C1"/>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E-02</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Main.java</w:t>
            </w:r>
          </w:p>
        </w:tc>
        <w:tc>
          <w:tcPr>
            <w:tcW w:w="13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Se transforma</w:t>
            </w:r>
          </w:p>
        </w:tc>
        <w:tc>
          <w:tcPr>
            <w:tcW w:w="1901"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Composition root: instanciaba a mano las 4 piezas de infraestructura, los 4 repositorios, la autenticacion y los 11 casos de uso, y los pasaba uno por uno al constructor de 14 parametros posicionales de MenuFarmacia.</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Solo crea un IAplicacionFarmaciaBuilder y un EnsambladorAplicacion, les pide la AplicacionFarmacia ya ensamblada, y se la entrega a MenuFarmacia junto con las 3 rutas de archivo.</w:t>
            </w:r>
          </w:p>
        </w:tc>
        <w:tc>
          <w:tcPr>
            <w:tcW w:w="2380" w:type="dxa"/>
            <w:tcBorders>
              <w:top w:val="single" w:sz="4" w:space="0" w:color="B7C6D6"/>
              <w:start w:val="single" w:sz="4" w:space="0" w:color="B7C6D6"/>
              <w:bottom w:val="single" w:sz="4" w:space="0" w:color="B7C6D6"/>
              <w:end w:val="single" w:sz="4" w:space="0" w:color="8EA9C1"/>
            </w:tcBorders>
          </w:tcPr>
          <w:p>
            <w:pPr>
              <w:pStyle w:val="normal1"/>
              <w:spacing w:lineRule="auto" w:line="240"/>
              <w:rPr>
                <w:rFonts w:ascii="Calibri" w:hAnsi="Calibri" w:eastAsia="Calibri" w:cs="Calibri"/>
                <w:color w:val="1A1A1A"/>
                <w:sz w:val="18"/>
                <w:szCs w:val="18"/>
              </w:rPr>
            </w:pPr>
            <w:r>
              <w:rPr>
                <w:sz w:val="18"/>
                <w:szCs w:val="18"/>
              </w:rPr>
              <w:t>Nadie dependia de Main. Ahora Main pasa a depender de IAplicacionFarmaciaBuilder, AplicacionFarmaciaBuilder, EnsambladorAplicacion y AplicacionFarmacia, en vez de las 15 clases concretas que antes ensamblaba directamente.</w:t>
            </w:r>
          </w:p>
        </w:tc>
      </w:tr>
      <w:tr>
        <w:trPr/>
        <w:tc>
          <w:tcPr>
            <w:tcW w:w="699" w:type="dxa"/>
            <w:tcBorders>
              <w:top w:val="single" w:sz="4" w:space="0" w:color="B7C6D6"/>
              <w:start w:val="single" w:sz="4" w:space="0" w:color="8EA9C1"/>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E-03</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MenuFarmacia.java</w:t>
            </w:r>
          </w:p>
        </w:tc>
        <w:tc>
          <w:tcPr>
            <w:tcW w:w="13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Se transforma</w:t>
            </w:r>
          </w:p>
        </w:tc>
        <w:tc>
          <w:tcPr>
            <w:tcW w:w="1901"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Recibia 11 casos de uso individuales en su constructor (14 parametros en total con las 3 rutas) y llamaba directamente a cada uno (casoUsoCargarProductos.ejecutar(...), etc.).</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Recibe una unica AplicacionFarmacia (4 parametros en total con las 3 rutas) y llama a sus metodos de alto nivel (cargarProductos, iniciarSesion, verificarAlertas, listarProductos, etc.); ya no conoce ningun caso de uso por separado.</w:t>
            </w:r>
          </w:p>
        </w:tc>
        <w:tc>
          <w:tcPr>
            <w:tcW w:w="2380" w:type="dxa"/>
            <w:tcBorders>
              <w:top w:val="single" w:sz="4" w:space="0" w:color="B7C6D6"/>
              <w:start w:val="single" w:sz="4" w:space="0" w:color="B7C6D6"/>
              <w:bottom w:val="single" w:sz="4" w:space="0" w:color="B7C6D6"/>
              <w:end w:val="single" w:sz="4" w:space="0" w:color="8EA9C1"/>
            </w:tcBorders>
          </w:tcPr>
          <w:p>
            <w:pPr>
              <w:pStyle w:val="normal1"/>
              <w:spacing w:lineRule="auto" w:line="240"/>
              <w:rPr>
                <w:rFonts w:ascii="Calibri" w:hAnsi="Calibri" w:eastAsia="Calibri" w:cs="Calibri"/>
                <w:color w:val="1A1A1A"/>
                <w:sz w:val="18"/>
                <w:szCs w:val="18"/>
              </w:rPr>
            </w:pPr>
            <w:r>
              <w:rPr>
                <w:sz w:val="18"/>
                <w:szCs w:val="18"/>
              </w:rPr>
              <w:t>Dependia de los 11 casos de uso directamente; ahora depende unicamente de la fachada AplicacionFarmacia.</w:t>
            </w:r>
          </w:p>
        </w:tc>
      </w:tr>
      <w:tr>
        <w:trPr/>
        <w:tc>
          <w:tcPr>
            <w:tcW w:w="699" w:type="dxa"/>
            <w:tcBorders>
              <w:top w:val="single" w:sz="4" w:space="0" w:color="B7C6D6"/>
              <w:start w:val="single" w:sz="4" w:space="0" w:color="8EA9C1"/>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E-04</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ProductoFactory.java</w:t>
            </w:r>
          </w:p>
        </w:tc>
        <w:tc>
          <w:tcPr>
            <w:tcW w:w="13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Entra</w:t>
            </w:r>
          </w:p>
        </w:tc>
        <w:tc>
          <w:tcPr>
            <w:tcW w:w="1901"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No existia.</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Clase abstracta que declara crearProducto(campos):Producto; es el Creator del Factory Method y concentra las constantes por defecto de laboratorio (direccion y telefono) que antes estaban repetidas en 3 puntos de FabricaProducto.</w:t>
            </w:r>
          </w:p>
        </w:tc>
        <w:tc>
          <w:tcPr>
            <w:tcW w:w="2380" w:type="dxa"/>
            <w:tcBorders>
              <w:top w:val="single" w:sz="4" w:space="0" w:color="B7C6D6"/>
              <w:start w:val="single" w:sz="4" w:space="0" w:color="B7C6D6"/>
              <w:bottom w:val="single" w:sz="4" w:space="0" w:color="B7C6D6"/>
              <w:end w:val="single" w:sz="4" w:space="0" w:color="8EA9C1"/>
            </w:tcBorders>
          </w:tcPr>
          <w:p>
            <w:pPr>
              <w:pStyle w:val="normal1"/>
              <w:spacing w:lineRule="auto" w:line="240"/>
              <w:rPr>
                <w:rFonts w:ascii="Calibri" w:hAnsi="Calibri" w:eastAsia="Calibri" w:cs="Calibri"/>
                <w:color w:val="1A1A1A"/>
                <w:sz w:val="18"/>
                <w:szCs w:val="18"/>
              </w:rPr>
            </w:pPr>
            <w:r>
              <w:rPr>
                <w:sz w:val="18"/>
                <w:szCs w:val="18"/>
              </w:rPr>
              <w:t>La heredan los 5 ConcreteCreator nuevos; la usa FabricaProducto como tipo de colaborador en su mapa y en su campo de formato antiguo.</w:t>
            </w:r>
          </w:p>
        </w:tc>
      </w:tr>
      <w:tr>
        <w:trPr/>
        <w:tc>
          <w:tcPr>
            <w:tcW w:w="699" w:type="dxa"/>
            <w:tcBorders>
              <w:top w:val="single" w:sz="4" w:space="0" w:color="B7C6D6"/>
              <w:start w:val="single" w:sz="4" w:space="0" w:color="8EA9C1"/>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E-05</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MedicamentoCapsulaFactory.java</w:t>
            </w:r>
          </w:p>
        </w:tc>
        <w:tc>
          <w:tcPr>
            <w:tcW w:w="13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Entra</w:t>
            </w:r>
          </w:p>
        </w:tc>
        <w:tc>
          <w:tcPr>
            <w:tcW w:w="1901"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No existia (la logica equivalente era el metodo privado crearCapsula de FabricaProducto).</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ConcreteCreator: construye MedicamentoCapsula a partir de una linea MED_CAP, consultando LaboratorioFlyweightFactory para obtener el Laboratorio compartido en vez de crear uno nuevo.</w:t>
            </w:r>
          </w:p>
        </w:tc>
        <w:tc>
          <w:tcPr>
            <w:tcW w:w="2380" w:type="dxa"/>
            <w:tcBorders>
              <w:top w:val="single" w:sz="4" w:space="0" w:color="B7C6D6"/>
              <w:start w:val="single" w:sz="4" w:space="0" w:color="B7C6D6"/>
              <w:bottom w:val="single" w:sz="4" w:space="0" w:color="B7C6D6"/>
              <w:end w:val="single" w:sz="4" w:space="0" w:color="8EA9C1"/>
            </w:tcBorders>
          </w:tcPr>
          <w:p>
            <w:pPr>
              <w:pStyle w:val="normal1"/>
              <w:spacing w:lineRule="auto" w:line="240"/>
              <w:rPr>
                <w:rFonts w:ascii="Calibri" w:hAnsi="Calibri" w:eastAsia="Calibri" w:cs="Calibri"/>
                <w:color w:val="1A1A1A"/>
                <w:sz w:val="18"/>
                <w:szCs w:val="18"/>
              </w:rPr>
            </w:pPr>
            <w:r>
              <w:rPr>
                <w:sz w:val="18"/>
                <w:szCs w:val="18"/>
              </w:rPr>
              <w:t>La crea y la usa FabricaProducto, registrada en el mapa bajo la clave "MED_CAP".</w:t>
            </w:r>
          </w:p>
        </w:tc>
      </w:tr>
      <w:tr>
        <w:trPr/>
        <w:tc>
          <w:tcPr>
            <w:tcW w:w="699" w:type="dxa"/>
            <w:tcBorders>
              <w:top w:val="single" w:sz="4" w:space="0" w:color="B7C6D6"/>
              <w:start w:val="single" w:sz="4" w:space="0" w:color="8EA9C1"/>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E-06</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MedicamentoLiquidoFactory.java</w:t>
            </w:r>
          </w:p>
        </w:tc>
        <w:tc>
          <w:tcPr>
            <w:tcW w:w="13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Entra</w:t>
            </w:r>
          </w:p>
        </w:tc>
        <w:tc>
          <w:tcPr>
            <w:tcW w:w="1901"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No existia (la logica equivalente era el metodo privado crearLiquido de FabricaProducto).</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ConcreteCreator: construye MedicamentoLiquido a partir de una linea MED_LIQ, tambien via LaboratorioFlyweightFactory.</w:t>
            </w:r>
          </w:p>
        </w:tc>
        <w:tc>
          <w:tcPr>
            <w:tcW w:w="2380" w:type="dxa"/>
            <w:tcBorders>
              <w:top w:val="single" w:sz="4" w:space="0" w:color="B7C6D6"/>
              <w:start w:val="single" w:sz="4" w:space="0" w:color="B7C6D6"/>
              <w:bottom w:val="single" w:sz="4" w:space="0" w:color="B7C6D6"/>
              <w:end w:val="single" w:sz="4" w:space="0" w:color="8EA9C1"/>
            </w:tcBorders>
          </w:tcPr>
          <w:p>
            <w:pPr>
              <w:pStyle w:val="normal1"/>
              <w:spacing w:lineRule="auto" w:line="240"/>
              <w:rPr>
                <w:rFonts w:ascii="Calibri" w:hAnsi="Calibri" w:eastAsia="Calibri" w:cs="Calibri"/>
                <w:color w:val="1A1A1A"/>
                <w:sz w:val="18"/>
                <w:szCs w:val="18"/>
              </w:rPr>
            </w:pPr>
            <w:r>
              <w:rPr>
                <w:sz w:val="18"/>
                <w:szCs w:val="18"/>
              </w:rPr>
              <w:t>La crea y la usa FabricaProducto, registrada en el mapa bajo la clave "MED_LIQ".</w:t>
            </w:r>
          </w:p>
        </w:tc>
      </w:tr>
      <w:tr>
        <w:trPr/>
        <w:tc>
          <w:tcPr>
            <w:tcW w:w="699" w:type="dxa"/>
            <w:tcBorders>
              <w:top w:val="single" w:sz="4" w:space="0" w:color="B7C6D6"/>
              <w:start w:val="single" w:sz="4" w:space="0" w:color="8EA9C1"/>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E-07</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CosmeticoFactory.java</w:t>
            </w:r>
          </w:p>
        </w:tc>
        <w:tc>
          <w:tcPr>
            <w:tcW w:w="13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Entra</w:t>
            </w:r>
          </w:p>
        </w:tc>
        <w:tc>
          <w:tcPr>
            <w:tcW w:w="1901"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No existia (la logica equivalente era el metodo privado crearCosmetico de FabricaProducto).</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ConcreteCreator: construye Cosmetico a partir de una linea COS (no usa laboratorio).</w:t>
            </w:r>
          </w:p>
        </w:tc>
        <w:tc>
          <w:tcPr>
            <w:tcW w:w="2380" w:type="dxa"/>
            <w:tcBorders>
              <w:top w:val="single" w:sz="4" w:space="0" w:color="B7C6D6"/>
              <w:start w:val="single" w:sz="4" w:space="0" w:color="B7C6D6"/>
              <w:bottom w:val="single" w:sz="4" w:space="0" w:color="B7C6D6"/>
              <w:end w:val="single" w:sz="4" w:space="0" w:color="8EA9C1"/>
            </w:tcBorders>
          </w:tcPr>
          <w:p>
            <w:pPr>
              <w:pStyle w:val="normal1"/>
              <w:spacing w:lineRule="auto" w:line="240"/>
              <w:rPr>
                <w:rFonts w:ascii="Calibri" w:hAnsi="Calibri" w:eastAsia="Calibri" w:cs="Calibri"/>
                <w:color w:val="1A1A1A"/>
                <w:sz w:val="18"/>
                <w:szCs w:val="18"/>
              </w:rPr>
            </w:pPr>
            <w:r>
              <w:rPr>
                <w:sz w:val="18"/>
                <w:szCs w:val="18"/>
              </w:rPr>
              <w:t>La crea y la usa FabricaProducto, registrada en el mapa bajo la clave "COS".</w:t>
            </w:r>
          </w:p>
        </w:tc>
      </w:tr>
      <w:tr>
        <w:trPr/>
        <w:tc>
          <w:tcPr>
            <w:tcW w:w="699" w:type="dxa"/>
            <w:tcBorders>
              <w:top w:val="single" w:sz="4" w:space="0" w:color="B7C6D6"/>
              <w:start w:val="single" w:sz="4" w:space="0" w:color="8EA9C1"/>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E-08</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ComestibleFactory.java</w:t>
            </w:r>
          </w:p>
        </w:tc>
        <w:tc>
          <w:tcPr>
            <w:tcW w:w="13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Entra</w:t>
            </w:r>
          </w:p>
        </w:tc>
        <w:tc>
          <w:tcPr>
            <w:tcW w:w="1901"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No existia (la logica equivalente era el metodo privado crearComestible de FabricaProducto).</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ConcreteCreator: construye Comestible a partir de una linea COM (no usa laboratorio).</w:t>
            </w:r>
          </w:p>
        </w:tc>
        <w:tc>
          <w:tcPr>
            <w:tcW w:w="2380" w:type="dxa"/>
            <w:tcBorders>
              <w:top w:val="single" w:sz="4" w:space="0" w:color="B7C6D6"/>
              <w:start w:val="single" w:sz="4" w:space="0" w:color="B7C6D6"/>
              <w:bottom w:val="single" w:sz="4" w:space="0" w:color="B7C6D6"/>
              <w:end w:val="single" w:sz="4" w:space="0" w:color="8EA9C1"/>
            </w:tcBorders>
          </w:tcPr>
          <w:p>
            <w:pPr>
              <w:pStyle w:val="normal1"/>
              <w:spacing w:lineRule="auto" w:line="240"/>
              <w:rPr>
                <w:rFonts w:ascii="Calibri" w:hAnsi="Calibri" w:eastAsia="Calibri" w:cs="Calibri"/>
                <w:color w:val="1A1A1A"/>
                <w:sz w:val="18"/>
                <w:szCs w:val="18"/>
              </w:rPr>
            </w:pPr>
            <w:r>
              <w:rPr>
                <w:sz w:val="18"/>
                <w:szCs w:val="18"/>
              </w:rPr>
              <w:t>La crea y la usa FabricaProducto, registrada en el mapa bajo la clave "COM".</w:t>
            </w:r>
          </w:p>
        </w:tc>
      </w:tr>
      <w:tr>
        <w:trPr/>
        <w:tc>
          <w:tcPr>
            <w:tcW w:w="699" w:type="dxa"/>
            <w:tcBorders>
              <w:top w:val="single" w:sz="4" w:space="0" w:color="B7C6D6"/>
              <w:start w:val="single" w:sz="4" w:space="0" w:color="8EA9C1"/>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E-09</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MedicamentoCapsulaFormatoAntiguoFactory.java</w:t>
            </w:r>
          </w:p>
        </w:tc>
        <w:tc>
          <w:tcPr>
            <w:tcW w:w="13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Entra</w:t>
            </w:r>
          </w:p>
        </w:tc>
        <w:tc>
          <w:tcPr>
            <w:tcW w:w="1901"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No existia (la logica equivalente era el metodo privado crearCapsulaFormatoAntiguo, la rama "default" del switch).</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ConcreteCreator de compatibilidad: reproduce el formato original de 6 campos sin discriminador (formato C# original), tambien via LaboratorioFlyweightFactory.</w:t>
            </w:r>
          </w:p>
        </w:tc>
        <w:tc>
          <w:tcPr>
            <w:tcW w:w="2380" w:type="dxa"/>
            <w:tcBorders>
              <w:top w:val="single" w:sz="4" w:space="0" w:color="B7C6D6"/>
              <w:start w:val="single" w:sz="4" w:space="0" w:color="B7C6D6"/>
              <w:bottom w:val="single" w:sz="4" w:space="0" w:color="B7C6D6"/>
              <w:end w:val="single" w:sz="4" w:space="0" w:color="8EA9C1"/>
            </w:tcBorders>
          </w:tcPr>
          <w:p>
            <w:pPr>
              <w:pStyle w:val="normal1"/>
              <w:spacing w:lineRule="auto" w:line="240"/>
              <w:rPr>
                <w:rFonts w:ascii="Calibri" w:hAnsi="Calibri" w:eastAsia="Calibri" w:cs="Calibri"/>
                <w:color w:val="1A1A1A"/>
                <w:sz w:val="18"/>
                <w:szCs w:val="18"/>
              </w:rPr>
            </w:pPr>
            <w:r>
              <w:rPr>
                <w:sz w:val="18"/>
                <w:szCs w:val="18"/>
              </w:rPr>
              <w:t>La crea y la usa FabricaProducto como fabrica de respaldo cuando el discriminador de la linea no esta registrado en el mapa.</w:t>
            </w:r>
          </w:p>
        </w:tc>
      </w:tr>
      <w:tr>
        <w:trPr/>
        <w:tc>
          <w:tcPr>
            <w:tcW w:w="699" w:type="dxa"/>
            <w:tcBorders>
              <w:top w:val="single" w:sz="4" w:space="0" w:color="B7C6D6"/>
              <w:start w:val="single" w:sz="4" w:space="0" w:color="8EA9C1"/>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E-10</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LaboratorioFlyweightFactory.java</w:t>
            </w:r>
          </w:p>
        </w:tc>
        <w:tc>
          <w:tcPr>
            <w:tcW w:w="13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Entra</w:t>
            </w:r>
          </w:p>
        </w:tc>
        <w:tc>
          <w:tcPr>
            <w:tcW w:w="1901"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No existia (cada metodo de creacion de FabricaProducto hacia new Laboratorio(nombre, "Medellin", "4444444") por cada linea, repitiendo instancias identicas).</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Fabrica Flyweight: cachea instancias de Laboratorio por nombre (dato intrinseco) en un mapa y reutiliza la misma instancia para todos los productos que declaren el mismo laboratorio.</w:t>
            </w:r>
          </w:p>
        </w:tc>
        <w:tc>
          <w:tcPr>
            <w:tcW w:w="2380" w:type="dxa"/>
            <w:tcBorders>
              <w:top w:val="single" w:sz="4" w:space="0" w:color="B7C6D6"/>
              <w:start w:val="single" w:sz="4" w:space="0" w:color="B7C6D6"/>
              <w:bottom w:val="single" w:sz="4" w:space="0" w:color="B7C6D6"/>
              <w:end w:val="single" w:sz="4" w:space="0" w:color="8EA9C1"/>
            </w:tcBorders>
          </w:tcPr>
          <w:p>
            <w:pPr>
              <w:pStyle w:val="normal1"/>
              <w:spacing w:lineRule="auto" w:line="240"/>
              <w:rPr>
                <w:rFonts w:ascii="Calibri" w:hAnsi="Calibri" w:eastAsia="Calibri" w:cs="Calibri"/>
                <w:color w:val="1A1A1A"/>
                <w:sz w:val="18"/>
                <w:szCs w:val="18"/>
              </w:rPr>
            </w:pPr>
            <w:r>
              <w:rPr>
                <w:sz w:val="18"/>
                <w:szCs w:val="18"/>
              </w:rPr>
              <w:t>La usan MedicamentoCapsulaFactory, MedicamentoLiquidoFactory y MedicamentoCapsulaFormatoAntiguoFactory; la crea FabricaProducto una unica vez y se la inyecta a esas tres.</w:t>
            </w:r>
          </w:p>
        </w:tc>
      </w:tr>
      <w:tr>
        <w:trPr/>
        <w:tc>
          <w:tcPr>
            <w:tcW w:w="699" w:type="dxa"/>
            <w:tcBorders>
              <w:top w:val="single" w:sz="4" w:space="0" w:color="B7C6D6"/>
              <w:start w:val="single" w:sz="4" w:space="0" w:color="8EA9C1"/>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E-11</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IAplicacionFarmaciaBuilder.java</w:t>
            </w:r>
          </w:p>
        </w:tc>
        <w:tc>
          <w:tcPr>
            <w:tcW w:w="13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Entra</w:t>
            </w:r>
          </w:p>
        </w:tc>
        <w:tc>
          <w:tcPr>
            <w:tcW w:w="1901"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No existia.</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Interfaz Builder: declara los pasos con nombre (comenzar, construirInfraestructura, construirRepositorios, construirCasosDeUso, obtenerResultado) para ensamblar la aplicacion completa.</w:t>
            </w:r>
          </w:p>
        </w:tc>
        <w:tc>
          <w:tcPr>
            <w:tcW w:w="2380" w:type="dxa"/>
            <w:tcBorders>
              <w:top w:val="single" w:sz="4" w:space="0" w:color="B7C6D6"/>
              <w:start w:val="single" w:sz="4" w:space="0" w:color="B7C6D6"/>
              <w:bottom w:val="single" w:sz="4" w:space="0" w:color="B7C6D6"/>
              <w:end w:val="single" w:sz="4" w:space="0" w:color="8EA9C1"/>
            </w:tcBorders>
          </w:tcPr>
          <w:p>
            <w:pPr>
              <w:pStyle w:val="normal1"/>
              <w:spacing w:lineRule="auto" w:line="240"/>
              <w:rPr>
                <w:rFonts w:ascii="Calibri" w:hAnsi="Calibri" w:eastAsia="Calibri" w:cs="Calibri"/>
                <w:color w:val="1A1A1A"/>
                <w:sz w:val="18"/>
                <w:szCs w:val="18"/>
              </w:rPr>
            </w:pPr>
            <w:r>
              <w:rPr>
                <w:sz w:val="18"/>
                <w:szCs w:val="18"/>
              </w:rPr>
              <w:t>La implementa AplicacionFarmaciaBuilder; la consumen EnsambladorAplicacion (Director, via el parametro que recibe) y Main (que instancia el ConcreteBuilder).</w:t>
            </w:r>
          </w:p>
        </w:tc>
      </w:tr>
      <w:tr>
        <w:trPr/>
        <w:tc>
          <w:tcPr>
            <w:tcW w:w="699" w:type="dxa"/>
            <w:tcBorders>
              <w:top w:val="single" w:sz="4" w:space="0" w:color="B7C6D6"/>
              <w:start w:val="single" w:sz="4" w:space="0" w:color="8EA9C1"/>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E-12</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AplicacionFarmaciaBuilder.java</w:t>
            </w:r>
          </w:p>
        </w:tc>
        <w:tc>
          <w:tcPr>
            <w:tcW w:w="13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Entra</w:t>
            </w:r>
          </w:p>
        </w:tc>
        <w:tc>
          <w:tcPr>
            <w:tcW w:w="1901"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No existia (la logica equivalente era la cascada plana de "new" dentro de Main.main()).</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ConcreteBuilder: unico lugar del sistema que conoce las implementaciones concretas de infraestructura y repositorios, y el orden en que se ensamblan, paso por paso y con nombre.</w:t>
            </w:r>
          </w:p>
        </w:tc>
        <w:tc>
          <w:tcPr>
            <w:tcW w:w="2380" w:type="dxa"/>
            <w:tcBorders>
              <w:top w:val="single" w:sz="4" w:space="0" w:color="B7C6D6"/>
              <w:start w:val="single" w:sz="4" w:space="0" w:color="B7C6D6"/>
              <w:bottom w:val="single" w:sz="4" w:space="0" w:color="B7C6D6"/>
              <w:end w:val="single" w:sz="4" w:space="0" w:color="8EA9C1"/>
            </w:tcBorders>
          </w:tcPr>
          <w:p>
            <w:pPr>
              <w:pStyle w:val="normal1"/>
              <w:spacing w:lineRule="auto" w:line="240"/>
              <w:rPr>
                <w:rFonts w:ascii="Calibri" w:hAnsi="Calibri" w:eastAsia="Calibri" w:cs="Calibri"/>
                <w:color w:val="1A1A1A"/>
                <w:sz w:val="18"/>
                <w:szCs w:val="18"/>
              </w:rPr>
            </w:pPr>
            <w:r>
              <w:rPr>
                <w:sz w:val="18"/>
                <w:szCs w:val="18"/>
              </w:rPr>
              <w:t>La usa EnsambladorAplicacion (recibe la instancia y ejecuta sus 4 pasos en orden); la instancia Main.</w:t>
            </w:r>
          </w:p>
        </w:tc>
      </w:tr>
      <w:tr>
        <w:trPr/>
        <w:tc>
          <w:tcPr>
            <w:tcW w:w="699" w:type="dxa"/>
            <w:tcBorders>
              <w:top w:val="single" w:sz="4" w:space="0" w:color="B7C6D6"/>
              <w:start w:val="single" w:sz="4" w:space="0" w:color="8EA9C1"/>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E-13</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EnsambladorAplicacion.java</w:t>
            </w:r>
          </w:p>
        </w:tc>
        <w:tc>
          <w:tcPr>
            <w:tcW w:w="13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Entra</w:t>
            </w:r>
          </w:p>
        </w:tc>
        <w:tc>
          <w:tcPr>
            <w:tcW w:w="1901"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No existia.</w:t>
            </w:r>
          </w:p>
        </w:tc>
        <w:tc>
          <w:tcPr>
            <w:tcW w:w="19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Director: conoce el orden correcto de los 4 pasos de construccion, pero no como se construye cada pieza (eso lo sabe el builder concreto que recibe por parametro).</w:t>
            </w:r>
          </w:p>
        </w:tc>
        <w:tc>
          <w:tcPr>
            <w:tcW w:w="2380" w:type="dxa"/>
            <w:tcBorders>
              <w:top w:val="single" w:sz="4" w:space="0" w:color="B7C6D6"/>
              <w:start w:val="single" w:sz="4" w:space="0" w:color="B7C6D6"/>
              <w:bottom w:val="single" w:sz="4" w:space="0" w:color="B7C6D6"/>
              <w:end w:val="single" w:sz="4" w:space="0" w:color="8EA9C1"/>
            </w:tcBorders>
          </w:tcPr>
          <w:p>
            <w:pPr>
              <w:pStyle w:val="normal1"/>
              <w:spacing w:lineRule="auto" w:line="240"/>
              <w:rPr>
                <w:rFonts w:ascii="Calibri" w:hAnsi="Calibri" w:eastAsia="Calibri" w:cs="Calibri"/>
                <w:color w:val="1A1A1A"/>
                <w:sz w:val="18"/>
                <w:szCs w:val="18"/>
              </w:rPr>
            </w:pPr>
            <w:r>
              <w:rPr>
                <w:sz w:val="18"/>
                <w:szCs w:val="18"/>
              </w:rPr>
              <w:t>La usa Main, pasandole el builder concreto y recibiendo de vuelta la AplicacionFarmacia ya construida.</w:t>
            </w:r>
          </w:p>
        </w:tc>
      </w:tr>
      <w:tr>
        <w:trPr/>
        <w:tc>
          <w:tcPr>
            <w:tcW w:w="699" w:type="dxa"/>
            <w:tcBorders>
              <w:top w:val="single" w:sz="4" w:space="0" w:color="B7C6D6"/>
              <w:start w:val="single" w:sz="4" w:space="0" w:color="8EA9C1"/>
              <w:bottom w:val="single" w:sz="4" w:space="0" w:color="8EA9C1"/>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E-14</w:t>
            </w:r>
          </w:p>
        </w:tc>
        <w:tc>
          <w:tcPr>
            <w:tcW w:w="1900" w:type="dxa"/>
            <w:tcBorders>
              <w:top w:val="single" w:sz="4" w:space="0" w:color="B7C6D6"/>
              <w:start w:val="single" w:sz="4" w:space="0" w:color="B7C6D6"/>
              <w:bottom w:val="single" w:sz="4" w:space="0" w:color="8EA9C1"/>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AplicacionFarmacia.java</w:t>
            </w:r>
          </w:p>
        </w:tc>
        <w:tc>
          <w:tcPr>
            <w:tcW w:w="1300" w:type="dxa"/>
            <w:tcBorders>
              <w:top w:val="single" w:sz="4" w:space="0" w:color="B7C6D6"/>
              <w:start w:val="single" w:sz="4" w:space="0" w:color="B7C6D6"/>
              <w:bottom w:val="single" w:sz="4" w:space="0" w:color="8EA9C1"/>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Entra</w:t>
            </w:r>
          </w:p>
        </w:tc>
        <w:tc>
          <w:tcPr>
            <w:tcW w:w="1901" w:type="dxa"/>
            <w:tcBorders>
              <w:top w:val="single" w:sz="4" w:space="0" w:color="B7C6D6"/>
              <w:start w:val="single" w:sz="4" w:space="0" w:color="B7C6D6"/>
              <w:bottom w:val="single" w:sz="4" w:space="0" w:color="8EA9C1"/>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No existia (MenuFarmacia dependia directamente de los 11 casos de uso, uno por uno).</w:t>
            </w:r>
          </w:p>
        </w:tc>
        <w:tc>
          <w:tcPr>
            <w:tcW w:w="1900" w:type="dxa"/>
            <w:tcBorders>
              <w:top w:val="single" w:sz="4" w:space="0" w:color="B7C6D6"/>
              <w:start w:val="single" w:sz="4" w:space="0" w:color="B7C6D6"/>
              <w:bottom w:val="single" w:sz="4" w:space="0" w:color="8EA9C1"/>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Facade: unico punto que conoce los 11 casos de uso de la aplicacion; cada metodo publico solo delega en el caso de uso correspondiente (una linea), sin decidir ninguna regla de negocio propia.</w:t>
            </w:r>
          </w:p>
        </w:tc>
        <w:tc>
          <w:tcPr>
            <w:tcW w:w="2380" w:type="dxa"/>
            <w:tcBorders>
              <w:top w:val="single" w:sz="4" w:space="0" w:color="B7C6D6"/>
              <w:start w:val="single" w:sz="4" w:space="0" w:color="B7C6D6"/>
              <w:bottom w:val="single" w:sz="4" w:space="0" w:color="8EA9C1"/>
              <w:end w:val="single" w:sz="4" w:space="0" w:color="8EA9C1"/>
            </w:tcBorders>
          </w:tcPr>
          <w:p>
            <w:pPr>
              <w:pStyle w:val="normal1"/>
              <w:spacing w:lineRule="auto" w:line="240"/>
              <w:rPr>
                <w:rFonts w:ascii="Calibri" w:hAnsi="Calibri" w:eastAsia="Calibri" w:cs="Calibri"/>
                <w:color w:val="1A1A1A"/>
                <w:sz w:val="18"/>
                <w:szCs w:val="18"/>
              </w:rPr>
            </w:pPr>
            <w:r>
              <w:rPr>
                <w:sz w:val="18"/>
                <w:szCs w:val="18"/>
              </w:rPr>
              <w:t>La construye AplicacionFarmaciaBuilder en el paso construirCasosDeUso; la consume MenuFarmacia, que ahora depende unicamente de ella.</w:t>
            </w:r>
            <w:bookmarkStart w:id="4" w:name="h0okp7kb2gov"/>
            <w:bookmarkEnd w:id="4"/>
          </w:p>
        </w:tc>
      </w:tr>
    </w:tbl>
    <w:p>
      <w:pPr>
        <w:pStyle w:val="Heading2"/>
        <w:keepNext w:val="false"/>
        <w:keepLines w:val="false"/>
        <w:spacing w:lineRule="auto" w:line="264" w:before="260" w:after="120"/>
        <w:rPr>
          <w:rFonts w:ascii="Calibri" w:hAnsi="Calibri" w:eastAsia="Calibri" w:cs="Calibri"/>
          <w:b/>
          <w:bCs/>
          <w:color w:val="2E5C8A"/>
          <w:sz w:val="18"/>
          <w:szCs w:val="18"/>
        </w:rPr>
      </w:pPr>
      <w:r>
        <w:rPr>
          <w:rFonts w:eastAsia="Calibri" w:cs="Calibri" w:ascii="Calibri" w:hAnsi="Calibri"/>
          <w:b/>
          <w:bCs/>
          <w:color w:val="2E5C8A"/>
          <w:sz w:val="18"/>
          <w:szCs w:val="18"/>
        </w:rPr>
        <w:t>Actividad 4 — Demostrar que SOLID sigue en pie</w:t>
      </w:r>
      <w:bookmarkStart w:id="5" w:name="ittk44lmdvse"/>
    </w:p>
    <w:p>
      <w:pPr>
        <w:pStyle w:val="normal1"/>
        <w:spacing w:lineRule="auto" w:line="264" w:before="0" w:after="120"/>
        <w:rPr>
          <w:rFonts w:ascii="Calibri" w:hAnsi="Calibri" w:eastAsia="Calibri" w:cs="Calibri"/>
          <w:color w:val="1A1A1A"/>
          <w:sz w:val="18"/>
          <w:szCs w:val="18"/>
        </w:rPr>
      </w:pPr>
      <w:bookmarkEnd w:id="5"/>
      <w:r>
        <w:rPr>
          <w:rFonts w:eastAsia="Calibri" w:cs="Calibri" w:ascii="Calibri" w:hAnsi="Calibri"/>
          <w:b/>
          <w:bCs/>
          <w:color w:val="1A1A1A"/>
          <w:sz w:val="18"/>
          <w:szCs w:val="18"/>
        </w:rPr>
        <w:t>Entregable 4.1.: matriz de verificación.</w:t>
      </w:r>
    </w:p>
    <w:tbl>
      <w:tblPr>
        <w:tblStyle w:val="Table5"/>
        <w:tblW w:w="10080" w:type="dxa"/>
        <w:jc w:val="start"/>
        <w:tblInd w:w="95" w:type="dxa"/>
        <w:tblLayout w:type="fixed"/>
        <w:tblCellMar>
          <w:top w:w="60" w:type="dxa"/>
          <w:start w:w="90" w:type="dxa"/>
          <w:bottom w:w="60" w:type="dxa"/>
          <w:end w:w="90" w:type="dxa"/>
        </w:tblCellMar>
        <w:tblLook w:val="0400"/>
      </w:tblPr>
      <w:tblGrid>
        <w:gridCol w:w="2079"/>
        <w:gridCol w:w="1601"/>
        <w:gridCol w:w="1599"/>
        <w:gridCol w:w="1600"/>
        <w:gridCol w:w="1601"/>
        <w:gridCol w:w="1600"/>
      </w:tblGrid>
      <w:tr>
        <w:trPr>
          <w:tblHeader w:val="true"/>
        </w:trPr>
        <w:tc>
          <w:tcPr>
            <w:tcW w:w="2079" w:type="dxa"/>
            <w:tcBorders>
              <w:top w:val="single" w:sz="4" w:space="0" w:color="8EA9C1"/>
              <w:start w:val="single" w:sz="4" w:space="0" w:color="8EA9C1"/>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Patrón adoptado</w:t>
            </w:r>
          </w:p>
        </w:tc>
        <w:tc>
          <w:tcPr>
            <w:tcW w:w="1601" w:type="dxa"/>
            <w:tcBorders>
              <w:top w:val="single" w:sz="4" w:space="0" w:color="8EA9C1"/>
              <w:start w:val="single" w:sz="4" w:space="0" w:color="B7C6D6"/>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SRP</w:t>
            </w:r>
          </w:p>
        </w:tc>
        <w:tc>
          <w:tcPr>
            <w:tcW w:w="1599" w:type="dxa"/>
            <w:tcBorders>
              <w:top w:val="single" w:sz="4" w:space="0" w:color="8EA9C1"/>
              <w:start w:val="single" w:sz="4" w:space="0" w:color="B7C6D6"/>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OCP</w:t>
            </w:r>
          </w:p>
        </w:tc>
        <w:tc>
          <w:tcPr>
            <w:tcW w:w="1600" w:type="dxa"/>
            <w:tcBorders>
              <w:top w:val="single" w:sz="4" w:space="0" w:color="8EA9C1"/>
              <w:start w:val="single" w:sz="4" w:space="0" w:color="B7C6D6"/>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LSP</w:t>
            </w:r>
          </w:p>
        </w:tc>
        <w:tc>
          <w:tcPr>
            <w:tcW w:w="1601" w:type="dxa"/>
            <w:tcBorders>
              <w:top w:val="single" w:sz="4" w:space="0" w:color="8EA9C1"/>
              <w:start w:val="single" w:sz="4" w:space="0" w:color="B7C6D6"/>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ISP</w:t>
            </w:r>
          </w:p>
        </w:tc>
        <w:tc>
          <w:tcPr>
            <w:tcW w:w="1600" w:type="dxa"/>
            <w:tcBorders>
              <w:top w:val="single" w:sz="4" w:space="0" w:color="8EA9C1"/>
              <w:start w:val="single" w:sz="4" w:space="0" w:color="B7C6D6"/>
              <w:bottom w:val="single" w:sz="4" w:space="0" w:color="B7C6D6"/>
              <w:end w:val="single" w:sz="4" w:space="0" w:color="8EA9C1"/>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DIP</w:t>
            </w:r>
          </w:p>
        </w:tc>
      </w:tr>
      <w:tr>
        <w:trPr/>
        <w:tc>
          <w:tcPr>
            <w:tcW w:w="2079" w:type="dxa"/>
            <w:tcBorders>
              <w:top w:val="single" w:sz="4" w:space="0" w:color="B7C6D6"/>
              <w:start w:val="single" w:sz="4" w:space="0" w:color="8EA9C1"/>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Factory Method (FabricaProducto + ProductoFactory)</w:t>
            </w:r>
          </w:p>
        </w:tc>
        <w:tc>
          <w:tcPr>
            <w:tcW w:w="1601" w:type="dxa"/>
            <w:tcBorders>
              <w:top w:val="single" w:sz="4" w:space="0" w:color="B7C6D6"/>
              <w:start w:val="single" w:sz="4" w:space="0" w:color="B7C6D6"/>
              <w:bottom w:val="single" w:sz="4" w:space="0" w:color="B7C6D6"/>
              <w:end w:val="single" w:sz="4" w:space="0" w:color="B7C6D6"/>
            </w:tcBorders>
          </w:tcPr>
          <w:p>
            <w:pPr>
              <w:pStyle w:val="normal1"/>
              <w:spacing w:lineRule="auto" w:line="240"/>
              <w:rPr>
                <w:b w:val="false"/>
                <w:bCs w:val="false"/>
              </w:rPr>
            </w:pPr>
            <w:r>
              <w:rPr>
                <w:b w:val="false"/>
                <w:bCs w:val="false"/>
                <w:sz w:val="18"/>
                <w:szCs w:val="18"/>
              </w:rPr>
              <w:t>Refuerza</w:t>
            </w:r>
          </w:p>
          <w:p>
            <w:pPr>
              <w:pStyle w:val="normal1"/>
              <w:spacing w:lineRule="auto" w:line="240"/>
              <w:rPr>
                <w:b w:val="false"/>
                <w:bCs w:val="false"/>
              </w:rPr>
            </w:pPr>
            <w:r>
              <w:rPr>
                <w:b w:val="false"/>
                <w:bCs w:val="false"/>
                <w:sz w:val="18"/>
                <w:szCs w:val="18"/>
              </w:rPr>
              <w:t>Antes 1 clase mezclaba identificar el tipo + parsear 5 formatos + crear Laboratorio; ahora cada ConcreteCreator tiene una sola razon de cambio: su propio formato de linea.</w:t>
            </w:r>
          </w:p>
        </w:tc>
        <w:tc>
          <w:tcPr>
            <w:tcW w:w="1599" w:type="dxa"/>
            <w:tcBorders>
              <w:top w:val="single" w:sz="4" w:space="0" w:color="B7C6D6"/>
              <w:start w:val="single" w:sz="4" w:space="0" w:color="B7C6D6"/>
              <w:bottom w:val="single" w:sz="4" w:space="0" w:color="B7C6D6"/>
              <w:end w:val="single" w:sz="4" w:space="0" w:color="B7C6D6"/>
            </w:tcBorders>
          </w:tcPr>
          <w:p>
            <w:pPr>
              <w:pStyle w:val="normal1"/>
              <w:spacing w:lineRule="auto" w:line="240"/>
              <w:rPr>
                <w:b w:val="false"/>
                <w:bCs w:val="false"/>
              </w:rPr>
            </w:pPr>
            <w:r>
              <w:rPr>
                <w:b w:val="false"/>
                <w:bCs w:val="false"/>
                <w:sz w:val="18"/>
                <w:szCs w:val="18"/>
              </w:rPr>
              <w:t>Refuerza</w:t>
            </w:r>
          </w:p>
          <w:p>
            <w:pPr>
              <w:pStyle w:val="normal1"/>
              <w:spacing w:lineRule="auto" w:line="240"/>
              <w:rPr>
                <w:b w:val="false"/>
                <w:bCs w:val="false"/>
              </w:rPr>
            </w:pPr>
            <w:r>
              <w:rPr>
                <w:b w:val="false"/>
                <w:bCs w:val="false"/>
                <w:sz w:val="18"/>
                <w:szCs w:val="18"/>
              </w:rPr>
              <w:t>Se elimino el switch: FabricaProducto.java ya no tiene ningun condicional por tipo, solo un Map.get; agregar un tipo de producto es una clase nueva + una linea de registro, sin tocar codigo existente.</w:t>
            </w:r>
          </w:p>
        </w:tc>
        <w:tc>
          <w:tcPr>
            <w:tcW w:w="1600" w:type="dxa"/>
            <w:tcBorders>
              <w:top w:val="single" w:sz="4" w:space="0" w:color="B7C6D6"/>
              <w:start w:val="single" w:sz="4" w:space="0" w:color="B7C6D6"/>
              <w:bottom w:val="single" w:sz="4" w:space="0" w:color="B7C6D6"/>
              <w:end w:val="single" w:sz="4" w:space="0" w:color="B7C6D6"/>
            </w:tcBorders>
          </w:tcPr>
          <w:p>
            <w:pPr>
              <w:pStyle w:val="normal1"/>
              <w:spacing w:lineRule="auto" w:line="240"/>
              <w:rPr>
                <w:b w:val="false"/>
                <w:bCs w:val="false"/>
              </w:rPr>
            </w:pPr>
            <w:r>
              <w:rPr>
                <w:b w:val="false"/>
                <w:bCs w:val="false"/>
                <w:sz w:val="18"/>
                <w:szCs w:val="18"/>
              </w:rPr>
              <w:t>Neutro</w:t>
            </w:r>
          </w:p>
        </w:tc>
        <w:tc>
          <w:tcPr>
            <w:tcW w:w="1601" w:type="dxa"/>
            <w:tcBorders>
              <w:top w:val="single" w:sz="4" w:space="0" w:color="B7C6D6"/>
              <w:start w:val="single" w:sz="4" w:space="0" w:color="B7C6D6"/>
              <w:bottom w:val="single" w:sz="4" w:space="0" w:color="B7C6D6"/>
              <w:end w:val="single" w:sz="4" w:space="0" w:color="B7C6D6"/>
            </w:tcBorders>
          </w:tcPr>
          <w:p>
            <w:pPr>
              <w:pStyle w:val="normal1"/>
              <w:spacing w:lineRule="auto" w:line="240"/>
              <w:rPr>
                <w:b w:val="false"/>
                <w:bCs w:val="false"/>
              </w:rPr>
            </w:pPr>
            <w:r>
              <w:rPr>
                <w:b w:val="false"/>
                <w:bCs w:val="false"/>
                <w:sz w:val="18"/>
                <w:szCs w:val="18"/>
              </w:rPr>
              <w:t>Neutro</w:t>
            </w:r>
          </w:p>
        </w:tc>
        <w:tc>
          <w:tcPr>
            <w:tcW w:w="1600" w:type="dxa"/>
            <w:tcBorders>
              <w:top w:val="single" w:sz="4" w:space="0" w:color="B7C6D6"/>
              <w:start w:val="single" w:sz="4" w:space="0" w:color="B7C6D6"/>
              <w:bottom w:val="single" w:sz="4" w:space="0" w:color="B7C6D6"/>
              <w:end w:val="single" w:sz="4" w:space="0" w:color="8EA9C1"/>
            </w:tcBorders>
          </w:tcPr>
          <w:p>
            <w:pPr>
              <w:pStyle w:val="normal1"/>
              <w:spacing w:lineRule="auto" w:line="240"/>
              <w:rPr>
                <w:b w:val="false"/>
                <w:bCs w:val="false"/>
              </w:rPr>
            </w:pPr>
            <w:r>
              <w:rPr>
                <w:b w:val="false"/>
                <w:bCs w:val="false"/>
                <w:sz w:val="18"/>
                <w:szCs w:val="18"/>
              </w:rPr>
              <w:t>Tensionado pero compensado</w:t>
            </w:r>
          </w:p>
          <w:p>
            <w:pPr>
              <w:pStyle w:val="normal1"/>
              <w:spacing w:lineRule="auto" w:line="240"/>
              <w:rPr>
                <w:b w:val="false"/>
                <w:bCs w:val="false"/>
              </w:rPr>
            </w:pPr>
            <w:r>
              <w:rPr>
                <w:b w:val="false"/>
                <w:bCs w:val="false"/>
                <w:sz w:val="18"/>
                <w:szCs w:val="18"/>
              </w:rPr>
              <w:t>FabricaProducto instancia con "new" a los 5 ConcreteCreator y a LaboratorioFlyweightFactory dentro de su propio constructor, en vez de recibirlos inyectados. Se compensa porque sigue siendo la unica implementacion de IFabricaProducto que ve el resto del sistema (CargarProductos y AplicacionFarmaciaBuilder solo conocen el puerto), y ese registro es justamente la responsabilidad interna que le corresponde a esta clase.</w:t>
            </w:r>
          </w:p>
        </w:tc>
      </w:tr>
      <w:tr>
        <w:trPr/>
        <w:tc>
          <w:tcPr>
            <w:tcW w:w="2079" w:type="dxa"/>
            <w:tcBorders>
              <w:top w:val="single" w:sz="4" w:space="0" w:color="B7C6D6"/>
              <w:start w:val="single" w:sz="4" w:space="0" w:color="8EA9C1"/>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Flyweight (LaboratorioFlyweightFactory)</w:t>
            </w:r>
          </w:p>
        </w:tc>
        <w:tc>
          <w:tcPr>
            <w:tcW w:w="1601" w:type="dxa"/>
            <w:tcBorders>
              <w:top w:val="single" w:sz="4" w:space="0" w:color="B7C6D6"/>
              <w:start w:val="single" w:sz="4" w:space="0" w:color="B7C6D6"/>
              <w:bottom w:val="single" w:sz="4" w:space="0" w:color="B7C6D6"/>
              <w:end w:val="single" w:sz="4" w:space="0" w:color="B7C6D6"/>
            </w:tcBorders>
          </w:tcPr>
          <w:p>
            <w:pPr>
              <w:pStyle w:val="normal1"/>
              <w:spacing w:lineRule="auto" w:line="240"/>
              <w:rPr>
                <w:b w:val="false"/>
                <w:bCs w:val="false"/>
              </w:rPr>
            </w:pPr>
            <w:r>
              <w:rPr>
                <w:b w:val="false"/>
                <w:bCs w:val="false"/>
                <w:sz w:val="18"/>
                <w:szCs w:val="18"/>
              </w:rPr>
              <w:t>Refuerza</w:t>
            </w:r>
          </w:p>
          <w:p>
            <w:pPr>
              <w:pStyle w:val="normal1"/>
              <w:spacing w:lineRule="auto" w:line="240"/>
              <w:rPr>
                <w:b w:val="false"/>
                <w:bCs w:val="false"/>
              </w:rPr>
            </w:pPr>
            <w:r>
              <w:rPr>
                <w:b w:val="false"/>
                <w:bCs w:val="false"/>
                <w:sz w:val="18"/>
                <w:szCs w:val="18"/>
              </w:rPr>
              <w:t>La responsabilidad de no duplicar instancias de Laboratorio se extrajo a una clase dedicada; antes estaba repetida 3 veces dentro de los metodos de creacion de FabricaProducto.</w:t>
            </w:r>
          </w:p>
        </w:tc>
        <w:tc>
          <w:tcPr>
            <w:tcW w:w="1599" w:type="dxa"/>
            <w:tcBorders>
              <w:top w:val="single" w:sz="4" w:space="0" w:color="B7C6D6"/>
              <w:start w:val="single" w:sz="4" w:space="0" w:color="B7C6D6"/>
              <w:bottom w:val="single" w:sz="4" w:space="0" w:color="B7C6D6"/>
              <w:end w:val="single" w:sz="4" w:space="0" w:color="B7C6D6"/>
            </w:tcBorders>
          </w:tcPr>
          <w:p>
            <w:pPr>
              <w:pStyle w:val="normal1"/>
              <w:spacing w:lineRule="auto" w:line="240"/>
              <w:rPr>
                <w:b w:val="false"/>
                <w:bCs w:val="false"/>
              </w:rPr>
            </w:pPr>
            <w:r>
              <w:rPr>
                <w:b w:val="false"/>
                <w:bCs w:val="false"/>
                <w:sz w:val="18"/>
                <w:szCs w:val="18"/>
              </w:rPr>
              <w:t>Neutro</w:t>
            </w:r>
          </w:p>
        </w:tc>
        <w:tc>
          <w:tcPr>
            <w:tcW w:w="1600" w:type="dxa"/>
            <w:tcBorders>
              <w:top w:val="single" w:sz="4" w:space="0" w:color="B7C6D6"/>
              <w:start w:val="single" w:sz="4" w:space="0" w:color="B7C6D6"/>
              <w:bottom w:val="single" w:sz="4" w:space="0" w:color="B7C6D6"/>
              <w:end w:val="single" w:sz="4" w:space="0" w:color="B7C6D6"/>
            </w:tcBorders>
          </w:tcPr>
          <w:p>
            <w:pPr>
              <w:pStyle w:val="normal1"/>
              <w:spacing w:lineRule="auto" w:line="240"/>
              <w:rPr>
                <w:b w:val="false"/>
                <w:bCs w:val="false"/>
              </w:rPr>
            </w:pPr>
            <w:r>
              <w:rPr>
                <w:b w:val="false"/>
                <w:bCs w:val="false"/>
                <w:sz w:val="18"/>
                <w:szCs w:val="18"/>
              </w:rPr>
              <w:t>Neutro</w:t>
            </w:r>
          </w:p>
        </w:tc>
        <w:tc>
          <w:tcPr>
            <w:tcW w:w="1601" w:type="dxa"/>
            <w:tcBorders>
              <w:top w:val="single" w:sz="4" w:space="0" w:color="B7C6D6"/>
              <w:start w:val="single" w:sz="4" w:space="0" w:color="B7C6D6"/>
              <w:bottom w:val="single" w:sz="4" w:space="0" w:color="B7C6D6"/>
              <w:end w:val="single" w:sz="4" w:space="0" w:color="B7C6D6"/>
            </w:tcBorders>
          </w:tcPr>
          <w:p>
            <w:pPr>
              <w:pStyle w:val="normal1"/>
              <w:spacing w:lineRule="auto" w:line="240"/>
              <w:rPr>
                <w:b w:val="false"/>
                <w:bCs w:val="false"/>
              </w:rPr>
            </w:pPr>
            <w:r>
              <w:rPr>
                <w:b w:val="false"/>
                <w:bCs w:val="false"/>
                <w:sz w:val="18"/>
                <w:szCs w:val="18"/>
              </w:rPr>
              <w:t>Neutro</w:t>
            </w:r>
          </w:p>
        </w:tc>
        <w:tc>
          <w:tcPr>
            <w:tcW w:w="1600" w:type="dxa"/>
            <w:tcBorders>
              <w:top w:val="single" w:sz="4" w:space="0" w:color="B7C6D6"/>
              <w:start w:val="single" w:sz="4" w:space="0" w:color="B7C6D6"/>
              <w:bottom w:val="single" w:sz="4" w:space="0" w:color="B7C6D6"/>
              <w:end w:val="single" w:sz="4" w:space="0" w:color="8EA9C1"/>
            </w:tcBorders>
          </w:tcPr>
          <w:p>
            <w:pPr>
              <w:pStyle w:val="normal1"/>
              <w:spacing w:lineRule="auto" w:line="240"/>
              <w:rPr>
                <w:b w:val="false"/>
                <w:bCs w:val="false"/>
              </w:rPr>
            </w:pPr>
            <w:r>
              <w:rPr>
                <w:b w:val="false"/>
                <w:bCs w:val="false"/>
                <w:sz w:val="18"/>
                <w:szCs w:val="18"/>
              </w:rPr>
              <w:t>Tensionado pero compensado</w:t>
            </w:r>
          </w:p>
          <w:p>
            <w:pPr>
              <w:pStyle w:val="normal1"/>
              <w:spacing w:lineRule="auto" w:line="240"/>
              <w:rPr>
                <w:b w:val="false"/>
                <w:bCs w:val="false"/>
              </w:rPr>
            </w:pPr>
            <w:r>
              <w:rPr>
                <w:b w:val="false"/>
                <w:bCs w:val="false"/>
                <w:sz w:val="18"/>
                <w:szCs w:val="18"/>
              </w:rPr>
              <w:t>Las 3 fabricas concretas que la usan reciben LaboratorioFlyweightFactory como clase concreta en su constructor, no como interfaz. Se acepta porque es infraestructura interna de un mismo paquete (infraestructura.fabricas) sin un segundo caso de uso real hoy; introducir una interfaz sin esa necesidad seria el mismo error que llevo a descartar Adapter y Composite en la Actividad 2.</w:t>
            </w:r>
          </w:p>
        </w:tc>
      </w:tr>
      <w:tr>
        <w:trPr/>
        <w:tc>
          <w:tcPr>
            <w:tcW w:w="2079" w:type="dxa"/>
            <w:tcBorders>
              <w:top w:val="single" w:sz="4" w:space="0" w:color="B7C6D6"/>
              <w:start w:val="single" w:sz="4" w:space="0" w:color="8EA9C1"/>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Builder (IAplicacionFarmaciaBuilder / AplicacionFarmaciaBuilder / EnsambladorAplicacion)</w:t>
            </w:r>
          </w:p>
        </w:tc>
        <w:tc>
          <w:tcPr>
            <w:tcW w:w="1601" w:type="dxa"/>
            <w:tcBorders>
              <w:top w:val="single" w:sz="4" w:space="0" w:color="B7C6D6"/>
              <w:start w:val="single" w:sz="4" w:space="0" w:color="B7C6D6"/>
              <w:bottom w:val="single" w:sz="4" w:space="0" w:color="B7C6D6"/>
              <w:end w:val="single" w:sz="4" w:space="0" w:color="B7C6D6"/>
            </w:tcBorders>
          </w:tcPr>
          <w:p>
            <w:pPr>
              <w:pStyle w:val="normal1"/>
              <w:spacing w:lineRule="auto" w:line="240"/>
              <w:rPr>
                <w:b w:val="false"/>
                <w:bCs w:val="false"/>
              </w:rPr>
            </w:pPr>
            <w:r>
              <w:rPr>
                <w:b w:val="false"/>
                <w:bCs w:val="false"/>
                <w:sz w:val="18"/>
                <w:szCs w:val="18"/>
              </w:rPr>
              <w:t>Refuerza</w:t>
            </w:r>
          </w:p>
          <w:p>
            <w:pPr>
              <w:pStyle w:val="normal1"/>
              <w:spacing w:lineRule="auto" w:line="240"/>
              <w:rPr>
                <w:b w:val="false"/>
                <w:bCs w:val="false"/>
              </w:rPr>
            </w:pPr>
            <w:r>
              <w:rPr>
                <w:b w:val="false"/>
                <w:bCs w:val="false"/>
                <w:sz w:val="18"/>
                <w:szCs w:val="18"/>
              </w:rPr>
              <w:t>Main dejo de tener la responsabilidad de saber ensamblar toda la aplicacion; esa responsabilidad se movio a AplicacionFarmaciaBuilder (como se construye cada pieza) y EnsambladorAplicacion (en que orden), cada una con una sola razon de cambio.</w:t>
            </w:r>
          </w:p>
        </w:tc>
        <w:tc>
          <w:tcPr>
            <w:tcW w:w="1599" w:type="dxa"/>
            <w:tcBorders>
              <w:top w:val="single" w:sz="4" w:space="0" w:color="B7C6D6"/>
              <w:start w:val="single" w:sz="4" w:space="0" w:color="B7C6D6"/>
              <w:bottom w:val="single" w:sz="4" w:space="0" w:color="B7C6D6"/>
              <w:end w:val="single" w:sz="4" w:space="0" w:color="B7C6D6"/>
            </w:tcBorders>
          </w:tcPr>
          <w:p>
            <w:pPr>
              <w:pStyle w:val="normal1"/>
              <w:spacing w:lineRule="auto" w:line="240"/>
              <w:rPr>
                <w:b w:val="false"/>
                <w:bCs w:val="false"/>
              </w:rPr>
            </w:pPr>
            <w:r>
              <w:rPr>
                <w:b w:val="false"/>
                <w:bCs w:val="false"/>
                <w:sz w:val="18"/>
                <w:szCs w:val="18"/>
              </w:rPr>
              <w:t>Refuerza</w:t>
            </w:r>
          </w:p>
          <w:p>
            <w:pPr>
              <w:pStyle w:val="normal1"/>
              <w:spacing w:lineRule="auto" w:line="240"/>
              <w:rPr>
                <w:b w:val="false"/>
                <w:bCs w:val="false"/>
              </w:rPr>
            </w:pPr>
            <w:r>
              <w:rPr>
                <w:b w:val="false"/>
                <w:bCs w:val="false"/>
                <w:sz w:val="18"/>
                <w:szCs w:val="18"/>
              </w:rPr>
              <w:t>Una variante de ensamblado distinta (por ejemplo, un builder con dobles de infraestructura para pruebas) se agrega como un nuevo ConcreteBuilder que implemente IAplicacionFarmaciaBuilder, sin modificar EnsambladorAplicacion ni Main.</w:t>
            </w:r>
          </w:p>
        </w:tc>
        <w:tc>
          <w:tcPr>
            <w:tcW w:w="1600" w:type="dxa"/>
            <w:tcBorders>
              <w:top w:val="single" w:sz="4" w:space="0" w:color="B7C6D6"/>
              <w:start w:val="single" w:sz="4" w:space="0" w:color="B7C6D6"/>
              <w:bottom w:val="single" w:sz="4" w:space="0" w:color="B7C6D6"/>
              <w:end w:val="single" w:sz="4" w:space="0" w:color="B7C6D6"/>
            </w:tcBorders>
          </w:tcPr>
          <w:p>
            <w:pPr>
              <w:pStyle w:val="normal1"/>
              <w:spacing w:lineRule="auto" w:line="240"/>
              <w:rPr>
                <w:b w:val="false"/>
                <w:bCs w:val="false"/>
              </w:rPr>
            </w:pPr>
            <w:r>
              <w:rPr>
                <w:b w:val="false"/>
                <w:bCs w:val="false"/>
                <w:sz w:val="18"/>
                <w:szCs w:val="18"/>
              </w:rPr>
              <w:t>Neutro</w:t>
            </w:r>
          </w:p>
          <w:p>
            <w:pPr>
              <w:pStyle w:val="normal1"/>
              <w:spacing w:lineRule="auto" w:line="240"/>
              <w:rPr>
                <w:b w:val="false"/>
                <w:bCs w:val="false"/>
              </w:rPr>
            </w:pPr>
            <w:r>
              <w:rPr>
                <w:b w:val="false"/>
                <w:bCs w:val="false"/>
                <w:sz w:val="18"/>
                <w:szCs w:val="18"/>
              </w:rPr>
              <w:t>Solo existe un ConcreteBuilder hoy; no hay evidencia de sustitucion entre variantes, pero el contrato (4 pasos con nombre + obtenerResultado) no impone a ningun paso una implementacion vacia.</w:t>
            </w:r>
          </w:p>
        </w:tc>
        <w:tc>
          <w:tcPr>
            <w:tcW w:w="1601" w:type="dxa"/>
            <w:tcBorders>
              <w:top w:val="single" w:sz="4" w:space="0" w:color="B7C6D6"/>
              <w:start w:val="single" w:sz="4" w:space="0" w:color="B7C6D6"/>
              <w:bottom w:val="single" w:sz="4" w:space="0" w:color="B7C6D6"/>
              <w:end w:val="single" w:sz="4" w:space="0" w:color="B7C6D6"/>
            </w:tcBorders>
          </w:tcPr>
          <w:p>
            <w:pPr>
              <w:pStyle w:val="normal1"/>
              <w:spacing w:lineRule="auto" w:line="240"/>
              <w:rPr>
                <w:b w:val="false"/>
                <w:bCs w:val="false"/>
              </w:rPr>
            </w:pPr>
            <w:r>
              <w:rPr>
                <w:b w:val="false"/>
                <w:bCs w:val="false"/>
                <w:sz w:val="18"/>
                <w:szCs w:val="18"/>
              </w:rPr>
              <w:t>Neutro</w:t>
            </w:r>
          </w:p>
        </w:tc>
        <w:tc>
          <w:tcPr>
            <w:tcW w:w="1600" w:type="dxa"/>
            <w:tcBorders>
              <w:top w:val="single" w:sz="4" w:space="0" w:color="B7C6D6"/>
              <w:start w:val="single" w:sz="4" w:space="0" w:color="B7C6D6"/>
              <w:bottom w:val="single" w:sz="4" w:space="0" w:color="B7C6D6"/>
              <w:end w:val="single" w:sz="4" w:space="0" w:color="8EA9C1"/>
            </w:tcBorders>
          </w:tcPr>
          <w:p>
            <w:pPr>
              <w:pStyle w:val="normal1"/>
              <w:spacing w:lineRule="auto" w:line="240"/>
              <w:rPr>
                <w:b w:val="false"/>
                <w:bCs w:val="false"/>
              </w:rPr>
            </w:pPr>
            <w:r>
              <w:rPr>
                <w:b w:val="false"/>
                <w:bCs w:val="false"/>
                <w:sz w:val="18"/>
                <w:szCs w:val="18"/>
              </w:rPr>
              <w:t>Refuerza</w:t>
            </w:r>
          </w:p>
          <w:p>
            <w:pPr>
              <w:pStyle w:val="normal1"/>
              <w:spacing w:lineRule="auto" w:line="240"/>
              <w:rPr>
                <w:b w:val="false"/>
                <w:bCs w:val="false"/>
              </w:rPr>
            </w:pPr>
            <w:r>
              <w:rPr>
                <w:b w:val="false"/>
                <w:bCs w:val="false"/>
                <w:sz w:val="18"/>
                <w:szCs w:val="18"/>
              </w:rPr>
              <w:t>Main y EnsambladorAplicacion dependen de la interfaz IAplicacionFarmaciaBuilder, no de AplicacionFarmaciaBuilder concreta; el punto de instanciacion concreta queda aislado en Main (composition root), que es donde corresponde.</w:t>
            </w:r>
          </w:p>
        </w:tc>
      </w:tr>
      <w:tr>
        <w:trPr/>
        <w:tc>
          <w:tcPr>
            <w:tcW w:w="2079" w:type="dxa"/>
            <w:tcBorders>
              <w:top w:val="single" w:sz="4" w:space="0" w:color="B7C6D6"/>
              <w:start w:val="single" w:sz="4" w:space="0" w:color="8EA9C1"/>
              <w:bottom w:val="single" w:sz="4" w:space="0" w:color="8EA9C1"/>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Facade (AplicacionFarmacia)</w:t>
            </w:r>
          </w:p>
        </w:tc>
        <w:tc>
          <w:tcPr>
            <w:tcW w:w="1601" w:type="dxa"/>
            <w:tcBorders>
              <w:top w:val="single" w:sz="4" w:space="0" w:color="B7C6D6"/>
              <w:start w:val="single" w:sz="4" w:space="0" w:color="B7C6D6"/>
              <w:bottom w:val="single" w:sz="4" w:space="0" w:color="8EA9C1"/>
              <w:end w:val="single" w:sz="4" w:space="0" w:color="B7C6D6"/>
            </w:tcBorders>
          </w:tcPr>
          <w:p>
            <w:pPr>
              <w:pStyle w:val="normal1"/>
              <w:spacing w:lineRule="auto" w:line="240"/>
              <w:rPr>
                <w:b w:val="false"/>
                <w:bCs w:val="false"/>
              </w:rPr>
            </w:pPr>
            <w:r>
              <w:rPr>
                <w:b w:val="false"/>
                <w:bCs w:val="false"/>
                <w:sz w:val="18"/>
                <w:szCs w:val="18"/>
              </w:rPr>
              <w:t>Tensionado pero compensado</w:t>
            </w:r>
          </w:p>
          <w:p>
            <w:pPr>
              <w:pStyle w:val="normal1"/>
              <w:spacing w:lineRule="auto" w:line="240"/>
              <w:rPr>
                <w:b w:val="false"/>
                <w:bCs w:val="false"/>
              </w:rPr>
            </w:pPr>
            <w:r>
              <w:rPr>
                <w:b w:val="false"/>
                <w:bCs w:val="false"/>
                <w:sz w:val="18"/>
                <w:szCs w:val="18"/>
              </w:rPr>
              <w:t>Es una clase que conoce los 11 casos de uso (mucha conectividad), una responsabilidad amplia en si misma. Se compensa porque cada metodo tiene una unica linea que solo delega (return casoUso.ejecutar(...)), nunca decide ni combina logica de negocio; se declaro como regla explicita para evitar el error tipico de "una fachada que va absorbiendo logica de negocio".</w:t>
            </w:r>
          </w:p>
        </w:tc>
        <w:tc>
          <w:tcPr>
            <w:tcW w:w="1599" w:type="dxa"/>
            <w:tcBorders>
              <w:top w:val="single" w:sz="4" w:space="0" w:color="B7C6D6"/>
              <w:start w:val="single" w:sz="4" w:space="0" w:color="B7C6D6"/>
              <w:bottom w:val="single" w:sz="4" w:space="0" w:color="8EA9C1"/>
              <w:end w:val="single" w:sz="4" w:space="0" w:color="B7C6D6"/>
            </w:tcBorders>
          </w:tcPr>
          <w:p>
            <w:pPr>
              <w:pStyle w:val="normal1"/>
              <w:spacing w:lineRule="auto" w:line="240"/>
              <w:rPr>
                <w:b w:val="false"/>
                <w:bCs w:val="false"/>
              </w:rPr>
            </w:pPr>
            <w:r>
              <w:rPr>
                <w:b w:val="false"/>
                <w:bCs w:val="false"/>
                <w:sz w:val="18"/>
                <w:szCs w:val="18"/>
              </w:rPr>
              <w:t>Neutro</w:t>
            </w:r>
          </w:p>
          <w:p>
            <w:pPr>
              <w:pStyle w:val="normal1"/>
              <w:spacing w:lineRule="auto" w:line="240"/>
              <w:rPr>
                <w:b w:val="false"/>
                <w:bCs w:val="false"/>
              </w:rPr>
            </w:pPr>
            <w:r>
              <w:rPr>
                <w:b w:val="false"/>
                <w:bCs w:val="false"/>
                <w:sz w:val="18"/>
                <w:szCs w:val="18"/>
              </w:rPr>
              <w:t>Agregar un caso de uso nuevo sigue exigiendo tocar AplicacionFarmacia (un metodo y un parametro de constructor mas), pero ya no es peor que antes: antes habia que tocar Main Y MenuFarmacia; ahora solo la fachada.</w:t>
            </w:r>
          </w:p>
        </w:tc>
        <w:tc>
          <w:tcPr>
            <w:tcW w:w="1600" w:type="dxa"/>
            <w:tcBorders>
              <w:top w:val="single" w:sz="4" w:space="0" w:color="B7C6D6"/>
              <w:start w:val="single" w:sz="4" w:space="0" w:color="B7C6D6"/>
              <w:bottom w:val="single" w:sz="4" w:space="0" w:color="8EA9C1"/>
              <w:end w:val="single" w:sz="4" w:space="0" w:color="B7C6D6"/>
            </w:tcBorders>
          </w:tcPr>
          <w:p>
            <w:pPr>
              <w:pStyle w:val="normal1"/>
              <w:spacing w:lineRule="auto" w:line="240"/>
              <w:rPr>
                <w:b w:val="false"/>
                <w:bCs w:val="false"/>
              </w:rPr>
            </w:pPr>
            <w:r>
              <w:rPr>
                <w:b w:val="false"/>
                <w:bCs w:val="false"/>
                <w:sz w:val="18"/>
                <w:szCs w:val="18"/>
              </w:rPr>
              <w:t>Neutro</w:t>
            </w:r>
          </w:p>
        </w:tc>
        <w:tc>
          <w:tcPr>
            <w:tcW w:w="1601" w:type="dxa"/>
            <w:tcBorders>
              <w:top w:val="single" w:sz="4" w:space="0" w:color="B7C6D6"/>
              <w:start w:val="single" w:sz="4" w:space="0" w:color="B7C6D6"/>
              <w:bottom w:val="single" w:sz="4" w:space="0" w:color="8EA9C1"/>
              <w:end w:val="single" w:sz="4" w:space="0" w:color="B7C6D6"/>
            </w:tcBorders>
          </w:tcPr>
          <w:p>
            <w:pPr>
              <w:pStyle w:val="normal1"/>
              <w:spacing w:lineRule="auto" w:line="240"/>
              <w:rPr>
                <w:b w:val="false"/>
                <w:bCs w:val="false"/>
              </w:rPr>
            </w:pPr>
            <w:r>
              <w:rPr>
                <w:b w:val="false"/>
                <w:bCs w:val="false"/>
                <w:sz w:val="18"/>
                <w:szCs w:val="18"/>
              </w:rPr>
              <w:t>Roto</w:t>
            </w:r>
          </w:p>
          <w:p>
            <w:pPr>
              <w:pStyle w:val="normal1"/>
              <w:spacing w:lineRule="auto" w:line="240"/>
              <w:rPr>
                <w:b w:val="false"/>
                <w:bCs w:val="false"/>
              </w:rPr>
            </w:pPr>
            <w:r>
              <w:rPr>
                <w:b w:val="false"/>
                <w:bCs w:val="false"/>
                <w:sz w:val="18"/>
                <w:szCs w:val="18"/>
              </w:rPr>
              <w:t>MenuFarmacia recibe una unica fachada con 11 metodos de dominios distintos (carga, autenticacion, alertas, ventas, puntos) aunque en cada momento de la interaccion solo use un subconjunto; no se dividio en interfaces mas pequenas por caso de uso. Se declara Roto y se acepta porque MenuFarmacia es el unico cliente y si usa los 11 metodos a lo largo de su ciclo de vida (login, carga inicial, cada opcion del menu); dividir la fachada hoy seria disenar sobre un segundo cliente hipotetico que no existe, en contra del criterio del curso.</w:t>
            </w:r>
          </w:p>
        </w:tc>
        <w:tc>
          <w:tcPr>
            <w:tcW w:w="1600" w:type="dxa"/>
            <w:tcBorders>
              <w:top w:val="single" w:sz="4" w:space="0" w:color="B7C6D6"/>
              <w:start w:val="single" w:sz="4" w:space="0" w:color="B7C6D6"/>
              <w:bottom w:val="single" w:sz="4" w:space="0" w:color="8EA9C1"/>
              <w:end w:val="single" w:sz="4" w:space="0" w:color="8EA9C1"/>
            </w:tcBorders>
          </w:tcPr>
          <w:p>
            <w:pPr>
              <w:pStyle w:val="normal1"/>
              <w:spacing w:lineRule="auto" w:line="240"/>
              <w:rPr>
                <w:b w:val="false"/>
                <w:bCs w:val="false"/>
              </w:rPr>
            </w:pPr>
            <w:r>
              <w:rPr>
                <w:b w:val="false"/>
                <w:bCs w:val="false"/>
                <w:sz w:val="18"/>
                <w:szCs w:val="18"/>
              </w:rPr>
              <w:t>Refuerza</w:t>
            </w:r>
          </w:p>
          <w:p>
            <w:pPr>
              <w:pStyle w:val="normal1"/>
              <w:spacing w:lineRule="auto" w:line="240"/>
              <w:rPr>
                <w:b w:val="false"/>
                <w:bCs w:val="false"/>
              </w:rPr>
            </w:pPr>
            <w:r>
              <w:rPr>
                <w:b w:val="false"/>
                <w:bCs w:val="false"/>
                <w:sz w:val="18"/>
                <w:szCs w:val="18"/>
              </w:rPr>
              <w:t>MenuFarmacia depende de la clase AplicacionFarmacia en vez de los 11 casos de uso concretos que antes recibia uno por uno; los casos de uso siguen dependiendo de los puertos (IRepositorioX, INotificador, etc.), no de la fachada.</w:t>
            </w:r>
          </w:p>
        </w:tc>
      </w:tr>
    </w:tbl>
    <w:p>
      <w:pPr>
        <w:pStyle w:val="normal1"/>
        <w:spacing w:lineRule="auto" w:line="264" w:before="0" w:after="120"/>
        <w:rPr>
          <w:rFonts w:ascii="Calibri" w:hAnsi="Calibri" w:eastAsia="Calibri" w:cs="Calibri"/>
          <w:color w:val="1A1A1A"/>
          <w:sz w:val="18"/>
          <w:szCs w:val="18"/>
        </w:rPr>
      </w:pPr>
      <w:r>
        <w:rPr>
          <w:rFonts w:eastAsia="Calibri" w:cs="Calibri" w:ascii="Calibri" w:hAnsi="Calibri"/>
          <w:color w:val="1A1A1A"/>
          <w:sz w:val="18"/>
          <w:szCs w:val="18"/>
        </w:rPr>
      </w:r>
      <w:bookmarkStart w:id="6" w:name="goilotg1hv6n"/>
    </w:p>
    <w:p>
      <w:pPr>
        <w:pStyle w:val="normal1"/>
        <w:spacing w:lineRule="auto" w:line="264" w:before="0" w:after="120"/>
        <w:rPr>
          <w:rFonts w:ascii="Calibri" w:hAnsi="Calibri" w:eastAsia="Calibri" w:cs="Calibri"/>
          <w:b/>
          <w:bCs/>
          <w:color w:val="1A1A1A"/>
          <w:sz w:val="18"/>
          <w:szCs w:val="18"/>
        </w:rPr>
      </w:pPr>
      <w:bookmarkEnd w:id="6"/>
      <w:r>
        <w:rPr>
          <w:rFonts w:eastAsia="Calibri" w:cs="Calibri" w:ascii="Calibri" w:hAnsi="Calibri"/>
          <w:b/>
          <w:bCs/>
          <w:color w:val="1A1A1A"/>
          <w:sz w:val="18"/>
          <w:szCs w:val="18"/>
        </w:rPr>
        <w:t>Entregable 4.2.: Evidencias de que el comportamiento no cambia.</w:t>
      </w:r>
    </w:p>
    <w:p>
      <w:pPr>
        <w:pStyle w:val="normal1"/>
        <w:numPr>
          <w:ilvl w:val="0"/>
          <w:numId w:val="1"/>
        </w:numPr>
        <w:spacing w:lineRule="auto" w:line="264" w:before="0" w:after="120"/>
        <w:ind w:hanging="360" w:start="720"/>
        <w:rPr>
          <w:rFonts w:ascii="Calibri" w:hAnsi="Calibri" w:eastAsia="Calibri" w:cs="Calibri"/>
          <w:b/>
          <w:bCs/>
          <w:color w:val="1A1A1A"/>
          <w:sz w:val="18"/>
          <w:szCs w:val="18"/>
        </w:rPr>
      </w:pPr>
      <w:r>
        <w:rPr>
          <w:rFonts w:eastAsia="Calibri" w:cs="Calibri" w:ascii="Calibri" w:hAnsi="Calibri"/>
          <w:b/>
          <w:bCs/>
          <w:color w:val="1A1A1A"/>
          <w:sz w:val="18"/>
          <w:szCs w:val="18"/>
        </w:rPr>
        <w:t>login y ver alertas</w:t>
      </w:r>
    </w:p>
    <w:p>
      <w:pPr>
        <w:pStyle w:val="normal1"/>
        <w:spacing w:lineRule="auto" w:line="264" w:before="0" w:after="70"/>
        <w:ind w:hanging="0" w:start="0"/>
        <w:rPr>
          <w:rFonts w:ascii="Calibri" w:hAnsi="Calibri" w:eastAsia="Calibri" w:cs="Calibri"/>
          <w:color w:val="1A1A1A"/>
          <w:sz w:val="18"/>
          <w:szCs w:val="18"/>
        </w:rPr>
      </w:pPr>
      <w:r>
        <w:rPr/>
        <w:drawing>
          <wp:inline distT="0" distB="0" distL="0" distR="0">
            <wp:extent cx="2687320" cy="2454910"/>
            <wp:effectExtent l="0" t="0" r="0" b="0"/>
            <wp:docPr id="1"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png"/>
                    <pic:cNvPicPr>
                      <a:picLocks noChangeAspect="1" noChangeArrowheads="1"/>
                    </pic:cNvPicPr>
                  </pic:nvPicPr>
                  <pic:blipFill>
                    <a:blip r:embed="rId2"/>
                    <a:srcRect l="0" t="0" r="43086" b="0"/>
                    <a:stretch>
                      <a:fillRect/>
                    </a:stretch>
                  </pic:blipFill>
                  <pic:spPr bwMode="auto">
                    <a:xfrm>
                      <a:off x="0" y="0"/>
                      <a:ext cx="2687320" cy="2454910"/>
                    </a:xfrm>
                    <a:prstGeom prst="rect">
                      <a:avLst/>
                    </a:prstGeom>
                    <a:noFill/>
                  </pic:spPr>
                </pic:pic>
              </a:graphicData>
            </a:graphic>
          </wp:inline>
        </w:drawing>
      </w:r>
      <w:r>
        <w:rPr/>
        <w:drawing>
          <wp:inline distT="0" distB="0" distL="0" distR="0">
            <wp:extent cx="2446020" cy="2474595"/>
            <wp:effectExtent l="0" t="0" r="0" b="0"/>
            <wp:docPr id="2"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0.png"/>
                    <pic:cNvPicPr>
                      <a:picLocks noChangeAspect="1" noChangeArrowheads="1"/>
                    </pic:cNvPicPr>
                  </pic:nvPicPr>
                  <pic:blipFill>
                    <a:blip r:embed="rId3"/>
                    <a:stretch>
                      <a:fillRect/>
                    </a:stretch>
                  </pic:blipFill>
                  <pic:spPr bwMode="auto">
                    <a:xfrm>
                      <a:off x="0" y="0"/>
                      <a:ext cx="2446020" cy="2474595"/>
                    </a:xfrm>
                    <a:prstGeom prst="rect">
                      <a:avLst/>
                    </a:prstGeom>
                    <a:noFill/>
                  </pic:spPr>
                </pic:pic>
              </a:graphicData>
            </a:graphic>
          </wp:inline>
        </w:drawing>
      </w:r>
    </w:p>
    <w:p>
      <w:pPr>
        <w:pStyle w:val="normal1"/>
        <w:numPr>
          <w:ilvl w:val="0"/>
          <w:numId w:val="1"/>
        </w:numPr>
        <w:spacing w:lineRule="auto" w:line="264" w:before="0" w:after="70"/>
        <w:ind w:hanging="360" w:start="720"/>
        <w:rPr>
          <w:rFonts w:ascii="Calibri" w:hAnsi="Calibri" w:eastAsia="Calibri" w:cs="Calibri"/>
          <w:color w:val="1A1A1A"/>
          <w:sz w:val="18"/>
          <w:szCs w:val="18"/>
        </w:rPr>
      </w:pPr>
      <w:r>
        <w:rPr>
          <w:rFonts w:eastAsia="Calibri" w:cs="Calibri" w:ascii="Calibri" w:hAnsi="Calibri"/>
          <w:color w:val="1A1A1A"/>
          <w:sz w:val="18"/>
          <w:szCs w:val="18"/>
        </w:rPr>
        <w:t>lista productos y clientes</w:t>
      </w:r>
    </w:p>
    <w:p>
      <w:pPr>
        <w:pStyle w:val="normal1"/>
        <w:spacing w:lineRule="auto" w:line="264" w:before="0" w:after="70"/>
        <w:ind w:hanging="0" w:start="0"/>
        <w:rPr>
          <w:rFonts w:ascii="Calibri" w:hAnsi="Calibri" w:eastAsia="Calibri" w:cs="Calibri"/>
          <w:color w:val="1A1A1A"/>
          <w:sz w:val="18"/>
          <w:szCs w:val="18"/>
        </w:rPr>
      </w:pPr>
      <w:r>
        <w:rPr/>
        <w:drawing>
          <wp:inline distT="0" distB="0" distL="0" distR="0">
            <wp:extent cx="2680970" cy="2707005"/>
            <wp:effectExtent l="0" t="0" r="0" b="0"/>
            <wp:docPr id="3"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png"/>
                    <pic:cNvPicPr>
                      <a:picLocks noChangeAspect="1" noChangeArrowheads="1"/>
                    </pic:cNvPicPr>
                  </pic:nvPicPr>
                  <pic:blipFill>
                    <a:blip r:embed="rId4"/>
                    <a:stretch>
                      <a:fillRect/>
                    </a:stretch>
                  </pic:blipFill>
                  <pic:spPr bwMode="auto">
                    <a:xfrm>
                      <a:off x="0" y="0"/>
                      <a:ext cx="2680970" cy="2707005"/>
                    </a:xfrm>
                    <a:prstGeom prst="rect">
                      <a:avLst/>
                    </a:prstGeom>
                    <a:noFill/>
                  </pic:spPr>
                </pic:pic>
              </a:graphicData>
            </a:graphic>
          </wp:inline>
        </w:drawing>
      </w:r>
      <w:r>
        <w:rPr/>
        <w:drawing>
          <wp:inline distT="0" distB="0" distL="0" distR="0">
            <wp:extent cx="2680970" cy="2701290"/>
            <wp:effectExtent l="0" t="0" r="0" b="0"/>
            <wp:docPr id="4"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a:picLocks noChangeAspect="1" noChangeArrowheads="1"/>
                    </pic:cNvPicPr>
                  </pic:nvPicPr>
                  <pic:blipFill>
                    <a:blip r:embed="rId5"/>
                    <a:stretch>
                      <a:fillRect/>
                    </a:stretch>
                  </pic:blipFill>
                  <pic:spPr bwMode="auto">
                    <a:xfrm>
                      <a:off x="0" y="0"/>
                      <a:ext cx="2680970" cy="2701290"/>
                    </a:xfrm>
                    <a:prstGeom prst="rect">
                      <a:avLst/>
                    </a:prstGeom>
                    <a:noFill/>
                  </pic:spPr>
                </pic:pic>
              </a:graphicData>
            </a:graphic>
          </wp:inline>
        </w:drawing>
      </w:r>
    </w:p>
    <w:p>
      <w:pPr>
        <w:pStyle w:val="normal1"/>
        <w:numPr>
          <w:ilvl w:val="0"/>
          <w:numId w:val="1"/>
        </w:numPr>
        <w:spacing w:lineRule="auto" w:line="264" w:before="0" w:after="70"/>
        <w:ind w:hanging="360" w:start="720"/>
        <w:rPr>
          <w:rFonts w:ascii="Calibri" w:hAnsi="Calibri" w:eastAsia="Calibri" w:cs="Calibri"/>
          <w:color w:val="1A1A1A"/>
          <w:sz w:val="18"/>
          <w:szCs w:val="18"/>
        </w:rPr>
      </w:pPr>
      <w:r>
        <w:rPr>
          <w:rFonts w:eastAsia="Calibri" w:cs="Calibri" w:ascii="Calibri" w:hAnsi="Calibri"/>
          <w:color w:val="1A1A1A"/>
          <w:sz w:val="18"/>
          <w:szCs w:val="18"/>
        </w:rPr>
        <w:t>buscar producto</w:t>
      </w:r>
    </w:p>
    <w:p>
      <w:pPr>
        <w:pStyle w:val="normal1"/>
        <w:spacing w:lineRule="auto" w:line="264" w:before="0" w:after="70"/>
        <w:rPr>
          <w:rFonts w:ascii="Calibri" w:hAnsi="Calibri" w:eastAsia="Calibri" w:cs="Calibri"/>
          <w:color w:val="1A1A1A"/>
          <w:sz w:val="18"/>
          <w:szCs w:val="18"/>
        </w:rPr>
      </w:pPr>
      <w:r>
        <w:rPr>
          <w:rFonts w:eastAsia="Calibri" w:cs="Calibri" w:ascii="Calibri" w:hAnsi="Calibri"/>
          <w:color w:val="1A1A1A"/>
          <w:sz w:val="18"/>
          <w:szCs w:val="18"/>
        </w:rPr>
      </w:r>
    </w:p>
    <w:p>
      <w:pPr>
        <w:pStyle w:val="normal1"/>
        <w:spacing w:lineRule="auto" w:line="264" w:before="0" w:after="70"/>
        <w:rPr>
          <w:rFonts w:ascii="Calibri" w:hAnsi="Calibri" w:eastAsia="Calibri" w:cs="Calibri"/>
          <w:color w:val="1A1A1A"/>
          <w:sz w:val="18"/>
          <w:szCs w:val="18"/>
        </w:rPr>
      </w:pPr>
      <w:r>
        <w:rPr>
          <w:rFonts w:eastAsia="Calibri" w:cs="Calibri" w:ascii="Calibri" w:hAnsi="Calibri"/>
          <w:color w:val="1A1A1A"/>
          <w:sz w:val="18"/>
          <w:szCs w:val="18"/>
        </w:rPr>
      </w:r>
    </w:p>
    <w:p>
      <w:pPr>
        <w:pStyle w:val="normal1"/>
        <w:spacing w:lineRule="auto" w:line="264" w:before="0" w:after="70"/>
        <w:rPr>
          <w:rFonts w:ascii="Calibri" w:hAnsi="Calibri" w:eastAsia="Calibri" w:cs="Calibri"/>
          <w:color w:val="1A1A1A"/>
          <w:sz w:val="18"/>
          <w:szCs w:val="18"/>
        </w:rPr>
      </w:pPr>
      <w:r>
        <w:rPr/>
        <w:drawing>
          <wp:inline distT="0" distB="0" distL="0" distR="0">
            <wp:extent cx="2578735" cy="2604770"/>
            <wp:effectExtent l="0" t="0" r="0" b="0"/>
            <wp:docPr id="5"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png"/>
                    <pic:cNvPicPr>
                      <a:picLocks noChangeAspect="1" noChangeArrowheads="1"/>
                    </pic:cNvPicPr>
                  </pic:nvPicPr>
                  <pic:blipFill>
                    <a:blip r:embed="rId6"/>
                    <a:stretch>
                      <a:fillRect/>
                    </a:stretch>
                  </pic:blipFill>
                  <pic:spPr bwMode="auto">
                    <a:xfrm>
                      <a:off x="0" y="0"/>
                      <a:ext cx="2578735" cy="2604770"/>
                    </a:xfrm>
                    <a:prstGeom prst="rect">
                      <a:avLst/>
                    </a:prstGeom>
                    <a:noFill/>
                  </pic:spPr>
                </pic:pic>
              </a:graphicData>
            </a:graphic>
          </wp:inline>
        </w:drawing>
      </w:r>
      <w:r>
        <w:rPr/>
        <w:drawing>
          <wp:inline distT="0" distB="0" distL="0" distR="0">
            <wp:extent cx="2580005" cy="2604770"/>
            <wp:effectExtent l="0" t="0" r="0" b="0"/>
            <wp:docPr id="6"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png"/>
                    <pic:cNvPicPr>
                      <a:picLocks noChangeAspect="1" noChangeArrowheads="1"/>
                    </pic:cNvPicPr>
                  </pic:nvPicPr>
                  <pic:blipFill>
                    <a:blip r:embed="rId7"/>
                    <a:stretch>
                      <a:fillRect/>
                    </a:stretch>
                  </pic:blipFill>
                  <pic:spPr bwMode="auto">
                    <a:xfrm>
                      <a:off x="0" y="0"/>
                      <a:ext cx="2580005" cy="2604770"/>
                    </a:xfrm>
                    <a:prstGeom prst="rect">
                      <a:avLst/>
                    </a:prstGeom>
                    <a:noFill/>
                  </pic:spPr>
                </pic:pic>
              </a:graphicData>
            </a:graphic>
          </wp:inline>
        </w:drawing>
      </w:r>
    </w:p>
    <w:p>
      <w:pPr>
        <w:pStyle w:val="normal1"/>
        <w:numPr>
          <w:ilvl w:val="0"/>
          <w:numId w:val="1"/>
        </w:numPr>
        <w:spacing w:lineRule="auto" w:line="264" w:before="0" w:after="70"/>
        <w:ind w:hanging="360" w:start="720"/>
        <w:rPr>
          <w:rFonts w:ascii="Calibri" w:hAnsi="Calibri" w:eastAsia="Calibri" w:cs="Calibri"/>
          <w:color w:val="1A1A1A"/>
          <w:sz w:val="18"/>
          <w:szCs w:val="18"/>
        </w:rPr>
      </w:pPr>
      <w:r>
        <w:rPr>
          <w:rFonts w:eastAsia="Calibri" w:cs="Calibri" w:ascii="Calibri" w:hAnsi="Calibri"/>
          <w:color w:val="1A1A1A"/>
          <w:sz w:val="18"/>
          <w:szCs w:val="18"/>
        </w:rPr>
        <w:t>registrar venta</w:t>
      </w:r>
    </w:p>
    <w:p>
      <w:pPr>
        <w:pStyle w:val="normal1"/>
        <w:spacing w:lineRule="auto" w:line="264" w:before="0" w:after="70"/>
        <w:rPr>
          <w:rFonts w:ascii="Calibri" w:hAnsi="Calibri" w:eastAsia="Calibri" w:cs="Calibri"/>
          <w:color w:val="1A1A1A"/>
          <w:sz w:val="18"/>
          <w:szCs w:val="18"/>
        </w:rPr>
      </w:pPr>
      <w:r>
        <w:rPr/>
        <w:drawing>
          <wp:inline distT="0" distB="0" distL="0" distR="0">
            <wp:extent cx="2613660" cy="2632710"/>
            <wp:effectExtent l="0" t="0" r="0" b="0"/>
            <wp:docPr id="7"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png"/>
                    <pic:cNvPicPr>
                      <a:picLocks noChangeAspect="1" noChangeArrowheads="1"/>
                    </pic:cNvPicPr>
                  </pic:nvPicPr>
                  <pic:blipFill>
                    <a:blip r:embed="rId8"/>
                    <a:stretch>
                      <a:fillRect/>
                    </a:stretch>
                  </pic:blipFill>
                  <pic:spPr bwMode="auto">
                    <a:xfrm>
                      <a:off x="0" y="0"/>
                      <a:ext cx="2613660" cy="2632710"/>
                    </a:xfrm>
                    <a:prstGeom prst="rect">
                      <a:avLst/>
                    </a:prstGeom>
                    <a:noFill/>
                  </pic:spPr>
                </pic:pic>
              </a:graphicData>
            </a:graphic>
          </wp:inline>
        </w:drawing>
      </w:r>
      <w:r>
        <w:rPr/>
        <w:drawing>
          <wp:inline distT="0" distB="0" distL="0" distR="0">
            <wp:extent cx="2598420" cy="2620010"/>
            <wp:effectExtent l="0" t="0" r="0" b="0"/>
            <wp:docPr id="8"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png"/>
                    <pic:cNvPicPr>
                      <a:picLocks noChangeAspect="1" noChangeArrowheads="1"/>
                    </pic:cNvPicPr>
                  </pic:nvPicPr>
                  <pic:blipFill>
                    <a:blip r:embed="rId9"/>
                    <a:stretch>
                      <a:fillRect/>
                    </a:stretch>
                  </pic:blipFill>
                  <pic:spPr bwMode="auto">
                    <a:xfrm>
                      <a:off x="0" y="0"/>
                      <a:ext cx="2598420" cy="2620010"/>
                    </a:xfrm>
                    <a:prstGeom prst="rect">
                      <a:avLst/>
                    </a:prstGeom>
                    <a:noFill/>
                  </pic:spPr>
                </pic:pic>
              </a:graphicData>
            </a:graphic>
          </wp:inline>
        </w:drawing>
      </w:r>
    </w:p>
    <w:p>
      <w:pPr>
        <w:pStyle w:val="normal1"/>
        <w:numPr>
          <w:ilvl w:val="0"/>
          <w:numId w:val="1"/>
        </w:numPr>
        <w:spacing w:lineRule="auto" w:line="264" w:before="0" w:after="70"/>
        <w:ind w:hanging="360" w:start="720"/>
        <w:rPr>
          <w:rFonts w:ascii="Calibri" w:hAnsi="Calibri" w:eastAsia="Calibri" w:cs="Calibri"/>
          <w:color w:val="1A1A1A"/>
          <w:sz w:val="18"/>
          <w:szCs w:val="18"/>
        </w:rPr>
      </w:pPr>
      <w:r>
        <w:rPr>
          <w:rFonts w:eastAsia="Calibri" w:cs="Calibri" w:ascii="Calibri" w:hAnsi="Calibri"/>
          <w:color w:val="1A1A1A"/>
          <w:sz w:val="18"/>
          <w:szCs w:val="18"/>
        </w:rPr>
        <w:t>Acumular puntos</w:t>
      </w:r>
    </w:p>
    <w:p>
      <w:pPr>
        <w:pStyle w:val="normal1"/>
        <w:spacing w:lineRule="auto" w:line="264" w:before="0" w:after="70"/>
        <w:ind w:hanging="0" w:start="0"/>
        <w:rPr>
          <w:rFonts w:ascii="Calibri" w:hAnsi="Calibri" w:eastAsia="Calibri" w:cs="Calibri"/>
          <w:color w:val="1A1A1A"/>
          <w:sz w:val="18"/>
          <w:szCs w:val="18"/>
        </w:rPr>
      </w:pPr>
      <w:r>
        <w:rPr>
          <w:rFonts w:eastAsia="Calibri" w:cs="Calibri" w:ascii="Calibri" w:hAnsi="Calibri"/>
          <w:color w:val="1A1A1A"/>
          <w:sz w:val="18"/>
          <w:szCs w:val="18"/>
        </w:rPr>
      </w:r>
    </w:p>
    <w:p>
      <w:pPr>
        <w:pStyle w:val="normal1"/>
        <w:spacing w:lineRule="auto" w:line="264" w:before="0" w:after="70"/>
        <w:ind w:hanging="0" w:start="0"/>
        <w:rPr>
          <w:rFonts w:ascii="Calibri" w:hAnsi="Calibri" w:eastAsia="Calibri" w:cs="Calibri"/>
          <w:color w:val="1A1A1A"/>
          <w:sz w:val="18"/>
          <w:szCs w:val="18"/>
        </w:rPr>
      </w:pPr>
      <w:r>
        <w:rPr/>
        <w:drawing>
          <wp:inline distT="0" distB="0" distL="0" distR="0">
            <wp:extent cx="2661920" cy="2672080"/>
            <wp:effectExtent l="0" t="0" r="0" b="0"/>
            <wp:docPr id="9"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png"/>
                    <pic:cNvPicPr>
                      <a:picLocks noChangeAspect="1" noChangeArrowheads="1"/>
                    </pic:cNvPicPr>
                  </pic:nvPicPr>
                  <pic:blipFill>
                    <a:blip r:embed="rId10"/>
                    <a:stretch>
                      <a:fillRect/>
                    </a:stretch>
                  </pic:blipFill>
                  <pic:spPr bwMode="auto">
                    <a:xfrm>
                      <a:off x="0" y="0"/>
                      <a:ext cx="2661920" cy="2672080"/>
                    </a:xfrm>
                    <a:prstGeom prst="rect">
                      <a:avLst/>
                    </a:prstGeom>
                    <a:noFill/>
                  </pic:spPr>
                </pic:pic>
              </a:graphicData>
            </a:graphic>
          </wp:inline>
        </w:drawing>
      </w:r>
      <w:r>
        <w:rPr/>
        <w:drawing>
          <wp:inline distT="0" distB="0" distL="0" distR="0">
            <wp:extent cx="2529205" cy="2553970"/>
            <wp:effectExtent l="0" t="0" r="0" b="0"/>
            <wp:docPr id="10"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png"/>
                    <pic:cNvPicPr>
                      <a:picLocks noChangeAspect="1" noChangeArrowheads="1"/>
                    </pic:cNvPicPr>
                  </pic:nvPicPr>
                  <pic:blipFill>
                    <a:blip r:embed="rId11"/>
                    <a:stretch>
                      <a:fillRect/>
                    </a:stretch>
                  </pic:blipFill>
                  <pic:spPr bwMode="auto">
                    <a:xfrm>
                      <a:off x="0" y="0"/>
                      <a:ext cx="2529205" cy="2553970"/>
                    </a:xfrm>
                    <a:prstGeom prst="rect">
                      <a:avLst/>
                    </a:prstGeom>
                    <a:noFill/>
                  </pic:spPr>
                </pic:pic>
              </a:graphicData>
            </a:graphic>
          </wp:inline>
        </w:drawing>
      </w:r>
    </w:p>
    <w:p>
      <w:pPr>
        <w:pStyle w:val="normal1"/>
        <w:spacing w:lineRule="auto" w:line="264" w:before="0" w:after="70"/>
        <w:rPr>
          <w:rFonts w:ascii="Calibri" w:hAnsi="Calibri" w:eastAsia="Calibri" w:cs="Calibri"/>
          <w:color w:val="1A1A1A"/>
          <w:sz w:val="18"/>
          <w:szCs w:val="18"/>
        </w:rPr>
      </w:pPr>
      <w:r>
        <w:rPr>
          <w:rFonts w:eastAsia="Calibri" w:cs="Calibri" w:ascii="Calibri" w:hAnsi="Calibri"/>
          <w:color w:val="1A1A1A"/>
          <w:sz w:val="18"/>
          <w:szCs w:val="18"/>
        </w:rPr>
      </w:r>
      <w:bookmarkStart w:id="7" w:name="dtl8fxybtaz3"/>
    </w:p>
    <w:p>
      <w:pPr>
        <w:pStyle w:val="Heading2"/>
        <w:keepNext w:val="false"/>
        <w:keepLines w:val="false"/>
        <w:spacing w:lineRule="auto" w:line="264" w:before="260" w:after="120"/>
        <w:rPr>
          <w:rFonts w:ascii="Calibri" w:hAnsi="Calibri" w:eastAsia="Calibri" w:cs="Calibri"/>
          <w:b/>
          <w:bCs/>
          <w:color w:val="2E5C8A"/>
          <w:sz w:val="18"/>
          <w:szCs w:val="18"/>
        </w:rPr>
      </w:pPr>
      <w:bookmarkEnd w:id="7"/>
      <w:r>
        <w:rPr>
          <w:rFonts w:eastAsia="Calibri" w:cs="Calibri" w:ascii="Calibri" w:hAnsi="Calibri"/>
          <w:b/>
          <w:bCs/>
          <w:color w:val="2E5C8A"/>
          <w:sz w:val="18"/>
          <w:szCs w:val="18"/>
        </w:rPr>
        <w:t>Actividad 5 — Análisis de Riesgos</w:t>
      </w:r>
    </w:p>
    <w:p>
      <w:pPr>
        <w:pStyle w:val="normal1"/>
        <w:spacing w:lineRule="auto" w:line="264" w:before="0" w:after="120"/>
        <w:rPr>
          <w:rFonts w:ascii="Calibri" w:hAnsi="Calibri" w:eastAsia="Calibri" w:cs="Calibri"/>
          <w:color w:val="1A1A1A"/>
          <w:sz w:val="18"/>
          <w:szCs w:val="18"/>
        </w:rPr>
      </w:pPr>
      <w:r>
        <w:rPr>
          <w:rFonts w:eastAsia="Calibri" w:cs="Calibri" w:ascii="Calibri" w:hAnsi="Calibri"/>
          <w:color w:val="1A1A1A"/>
          <w:sz w:val="18"/>
          <w:szCs w:val="18"/>
        </w:rPr>
        <w:t>Un arquitecto líder presenta al negocio además del diseño, un análisis de los riesgos que se deben mitigar para los cambios que suponen la implementación del TO BE.</w:t>
      </w:r>
      <w:bookmarkStart w:id="8" w:name="x3s0ef8ppl8l"/>
    </w:p>
    <w:p>
      <w:pPr>
        <w:pStyle w:val="normal1"/>
        <w:spacing w:lineRule="auto" w:line="264" w:before="0" w:after="120"/>
        <w:rPr>
          <w:rFonts w:ascii="Calibri" w:hAnsi="Calibri" w:eastAsia="Calibri" w:cs="Calibri"/>
          <w:color w:val="1A1A1A"/>
          <w:sz w:val="18"/>
          <w:szCs w:val="18"/>
        </w:rPr>
      </w:pPr>
      <w:bookmarkEnd w:id="8"/>
      <w:r>
        <w:rPr>
          <w:rFonts w:eastAsia="Calibri" w:cs="Calibri" w:ascii="Calibri" w:hAnsi="Calibri"/>
          <w:b/>
          <w:bCs/>
          <w:color w:val="1A1A1A"/>
          <w:sz w:val="18"/>
          <w:szCs w:val="18"/>
        </w:rPr>
        <w:t>Entregable 5.1.: registro de riesgos. Mínimo 3.</w:t>
      </w:r>
    </w:p>
    <w:tbl>
      <w:tblPr>
        <w:tblStyle w:val="Table6"/>
        <w:tblW w:w="10080" w:type="dxa"/>
        <w:jc w:val="start"/>
        <w:tblInd w:w="95" w:type="dxa"/>
        <w:tblLayout w:type="fixed"/>
        <w:tblCellMar>
          <w:top w:w="60" w:type="dxa"/>
          <w:start w:w="90" w:type="dxa"/>
          <w:bottom w:w="60" w:type="dxa"/>
          <w:end w:w="90" w:type="dxa"/>
        </w:tblCellMar>
        <w:tblLook w:val="0400"/>
      </w:tblPr>
      <w:tblGrid>
        <w:gridCol w:w="650"/>
        <w:gridCol w:w="3300"/>
        <w:gridCol w:w="549"/>
        <w:gridCol w:w="551"/>
        <w:gridCol w:w="699"/>
        <w:gridCol w:w="2400"/>
        <w:gridCol w:w="1931"/>
      </w:tblGrid>
      <w:tr>
        <w:trPr>
          <w:tblHeader w:val="true"/>
        </w:trPr>
        <w:tc>
          <w:tcPr>
            <w:tcW w:w="650" w:type="dxa"/>
            <w:tcBorders>
              <w:top w:val="single" w:sz="4" w:space="0" w:color="8EA9C1"/>
              <w:start w:val="single" w:sz="4" w:space="0" w:color="8EA9C1"/>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ID</w:t>
            </w:r>
          </w:p>
        </w:tc>
        <w:tc>
          <w:tcPr>
            <w:tcW w:w="3300" w:type="dxa"/>
            <w:tcBorders>
              <w:top w:val="single" w:sz="4" w:space="0" w:color="8EA9C1"/>
              <w:start w:val="single" w:sz="4" w:space="0" w:color="B7C6D6"/>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Riesgo (si ocurre X, entonces Y)</w:t>
            </w:r>
          </w:p>
        </w:tc>
        <w:tc>
          <w:tcPr>
            <w:tcW w:w="549" w:type="dxa"/>
            <w:tcBorders>
              <w:top w:val="single" w:sz="4" w:space="0" w:color="8EA9C1"/>
              <w:start w:val="single" w:sz="4" w:space="0" w:color="B7C6D6"/>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Prob</w:t>
            </w:r>
          </w:p>
        </w:tc>
        <w:tc>
          <w:tcPr>
            <w:tcW w:w="551" w:type="dxa"/>
            <w:tcBorders>
              <w:top w:val="single" w:sz="4" w:space="0" w:color="8EA9C1"/>
              <w:start w:val="single" w:sz="4" w:space="0" w:color="B7C6D6"/>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Imp</w:t>
            </w:r>
          </w:p>
        </w:tc>
        <w:tc>
          <w:tcPr>
            <w:tcW w:w="699" w:type="dxa"/>
            <w:tcBorders>
              <w:top w:val="single" w:sz="4" w:space="0" w:color="8EA9C1"/>
              <w:start w:val="single" w:sz="4" w:space="0" w:color="B7C6D6"/>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Exp</w:t>
            </w:r>
          </w:p>
        </w:tc>
        <w:tc>
          <w:tcPr>
            <w:tcW w:w="2400" w:type="dxa"/>
            <w:tcBorders>
              <w:top w:val="single" w:sz="4" w:space="0" w:color="8EA9C1"/>
              <w:start w:val="single" w:sz="4" w:space="0" w:color="B7C6D6"/>
              <w:bottom w:val="single" w:sz="4" w:space="0" w:color="B7C6D6"/>
              <w:end w:val="single" w:sz="4" w:space="0" w:color="B7C6D6"/>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Qué hacen para evitarlo</w:t>
            </w:r>
          </w:p>
        </w:tc>
        <w:tc>
          <w:tcPr>
            <w:tcW w:w="1931" w:type="dxa"/>
            <w:tcBorders>
              <w:top w:val="single" w:sz="4" w:space="0" w:color="8EA9C1"/>
              <w:start w:val="single" w:sz="4" w:space="0" w:color="B7C6D6"/>
              <w:bottom w:val="single" w:sz="4" w:space="0" w:color="B7C6D6"/>
              <w:end w:val="single" w:sz="4" w:space="0" w:color="8EA9C1"/>
            </w:tcBorders>
            <w:shd w:fill="1F3864" w:val="clear"/>
          </w:tcPr>
          <w:p>
            <w:pPr>
              <w:pStyle w:val="normal1"/>
              <w:spacing w:lineRule="auto" w:line="240"/>
              <w:rPr>
                <w:rFonts w:ascii="Calibri" w:hAnsi="Calibri" w:eastAsia="Calibri" w:cs="Calibri"/>
                <w:color w:val="1A1A1A"/>
                <w:sz w:val="18"/>
                <w:szCs w:val="18"/>
              </w:rPr>
            </w:pPr>
            <w:r>
              <w:rPr>
                <w:rFonts w:eastAsia="Calibri" w:cs="Calibri" w:ascii="Calibri" w:hAnsi="Calibri"/>
                <w:b/>
                <w:bCs/>
                <w:color w:val="FFFFFF"/>
                <w:sz w:val="18"/>
                <w:szCs w:val="18"/>
              </w:rPr>
              <w:t>Cómo se enteran de que está pasando (el riesgo se está materializando)</w:t>
            </w:r>
          </w:p>
        </w:tc>
      </w:tr>
      <w:tr>
        <w:trPr/>
        <w:tc>
          <w:tcPr>
            <w:tcW w:w="650" w:type="dxa"/>
            <w:tcBorders>
              <w:top w:val="single" w:sz="4" w:space="0" w:color="B7C6D6"/>
              <w:start w:val="single" w:sz="4" w:space="0" w:color="8EA9C1"/>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R-01</w:t>
            </w:r>
          </w:p>
        </w:tc>
        <w:tc>
          <w:tcPr>
            <w:tcW w:w="33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Si el mapa fabricasPorDiscriminador del constructor de FabricaProducto queda desincronizado con los ConcreteCreator existentes (por ejemplo, alguien agrega un nuevo discriminador MED_CAP_V2 y olvida registrarlo), entonces la linea cae silenciosamente en MedicamentoCapsulaFormatoAntiguoFactory y se crea un producto con datos incorrectos sin ningun error visible.</w:t>
            </w:r>
          </w:p>
        </w:tc>
        <w:tc>
          <w:tcPr>
            <w:tcW w:w="549"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3</w:t>
            </w:r>
          </w:p>
        </w:tc>
        <w:tc>
          <w:tcPr>
            <w:tcW w:w="551"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4</w:t>
            </w:r>
          </w:p>
        </w:tc>
        <w:tc>
          <w:tcPr>
            <w:tcW w:w="699"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12</w:t>
            </w:r>
          </w:p>
        </w:tc>
        <w:tc>
          <w:tcPr>
            <w:tcW w:w="24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Cubrir con una prueba unitaria por cada discriminador esperado que verifique que el mapa devuelve una fabrica distinta de null antes de delegar en el formato antiguo; documentar en el propio FabricaProducto la lista de discriminadores soportados.</w:t>
            </w:r>
          </w:p>
        </w:tc>
        <w:tc>
          <w:tcPr>
            <w:tcW w:w="1931" w:type="dxa"/>
            <w:tcBorders>
              <w:top w:val="single" w:sz="4" w:space="0" w:color="B7C6D6"/>
              <w:start w:val="single" w:sz="4" w:space="0" w:color="B7C6D6"/>
              <w:bottom w:val="single" w:sz="4" w:space="0" w:color="B7C6D6"/>
              <w:end w:val="single" w:sz="4" w:space="0" w:color="8EA9C1"/>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Aparecen productos con TipoRelleno.GEL por defecto o campos truncados para un discriminador que se creia soportado; el conteo de lineas que caen en fabricaFormatoAntiguo es mayor al esperado en los logs de carga.</w:t>
            </w:r>
          </w:p>
        </w:tc>
      </w:tr>
      <w:tr>
        <w:trPr/>
        <w:tc>
          <w:tcPr>
            <w:tcW w:w="650" w:type="dxa"/>
            <w:tcBorders>
              <w:top w:val="single" w:sz="4" w:space="0" w:color="B7C6D6"/>
              <w:start w:val="single" w:sz="4" w:space="0" w:color="8EA9C1"/>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R-02</w:t>
            </w:r>
          </w:p>
        </w:tc>
        <w:tc>
          <w:tcPr>
            <w:tcW w:w="33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Si LaboratorioFlyweightFactory indexa el cache por nombre.trim().toLowerCase() y dos laboratorios distintos comparten nombre pero tienen direccion o telefono distintos en el archivo de productos, entonces el segundo laboratorio se descarta silenciosamente y todos los productos de ese lote quedan asociados a los datos del primero que se cacheo.</w:t>
            </w:r>
          </w:p>
        </w:tc>
        <w:tc>
          <w:tcPr>
            <w:tcW w:w="549"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2</w:t>
            </w:r>
          </w:p>
        </w:tc>
        <w:tc>
          <w:tcPr>
            <w:tcW w:w="551"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3</w:t>
            </w:r>
          </w:p>
        </w:tc>
        <w:tc>
          <w:tcPr>
            <w:tcW w:w="699"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6</w:t>
            </w:r>
          </w:p>
        </w:tc>
        <w:tc>
          <w:tcPr>
            <w:tcW w:w="24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Agregar una prueba que cargue dos lineas con el mismo nombre de laboratorio y distinta direccion, y decidir explicitamente la regla de precedencia (el primero gana); documentarla en LaboratorioFlyweightFactory.</w:t>
            </w:r>
          </w:p>
        </w:tc>
        <w:tc>
          <w:tcPr>
            <w:tcW w:w="1931" w:type="dxa"/>
            <w:tcBorders>
              <w:top w:val="single" w:sz="4" w:space="0" w:color="B7C6D6"/>
              <w:start w:val="single" w:sz="4" w:space="0" w:color="B7C6D6"/>
              <w:bottom w:val="single" w:sz="4" w:space="0" w:color="B7C6D6"/>
              <w:end w:val="single" w:sz="4" w:space="0" w:color="8EA9C1"/>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Reportes donde el laboratorio mostrado en un producto no coincide con el que aparece en el archivo fuente para ese producto.</w:t>
            </w:r>
          </w:p>
        </w:tc>
      </w:tr>
      <w:tr>
        <w:trPr/>
        <w:tc>
          <w:tcPr>
            <w:tcW w:w="650" w:type="dxa"/>
            <w:tcBorders>
              <w:top w:val="single" w:sz="4" w:space="0" w:color="B7C6D6"/>
              <w:start w:val="single" w:sz="4" w:space="0" w:color="8EA9C1"/>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R-03</w:t>
            </w:r>
          </w:p>
        </w:tc>
        <w:tc>
          <w:tcPr>
            <w:tcW w:w="33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Si un desarrollador agrega un caso de uso nuevo en AplicacionFarmaciaBuilder.construirCasosDeUso() pero olvida agregarlo tambien como parametro/metodo en AplicacionFarmacia, entonces el caso de uso queda instanciado pero inalcanzable desde MenuFarmacia, y el build falla de forma confusa por aridad de constructor distinta (o, si el constructor se ajusta a medias, el caso de uso se descarta silenciosamente).</w:t>
            </w:r>
          </w:p>
        </w:tc>
        <w:tc>
          <w:tcPr>
            <w:tcW w:w="549"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3</w:t>
            </w:r>
          </w:p>
        </w:tc>
        <w:tc>
          <w:tcPr>
            <w:tcW w:w="551"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3</w:t>
            </w:r>
          </w:p>
        </w:tc>
        <w:tc>
          <w:tcPr>
            <w:tcW w:w="699"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9</w:t>
            </w:r>
          </w:p>
        </w:tc>
        <w:tc>
          <w:tcPr>
            <w:tcW w:w="24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Mantener como parte de la guia de contribucion el checklist "nuevo caso de uso = 1 campo + 1 parametro de constructor + 1 metodo publico en AplicacionFarmacia + 1 linea en construirCasosDeUso"; revisar en code review que ambos archivos cambien juntos.</w:t>
            </w:r>
          </w:p>
        </w:tc>
        <w:tc>
          <w:tcPr>
            <w:tcW w:w="1931" w:type="dxa"/>
            <w:tcBorders>
              <w:top w:val="single" w:sz="4" w:space="0" w:color="B7C6D6"/>
              <w:start w:val="single" w:sz="4" w:space="0" w:color="B7C6D6"/>
              <w:bottom w:val="single" w:sz="4" w:space="0" w:color="B7C6D6"/>
              <w:end w:val="single" w:sz="4" w:space="0" w:color="8EA9C1"/>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Un PR que modifica AplicacionFarmaciaBuilder.java sin tocar AplicacionFarmacia.java en el mismo cambio; el build falla al compilar Main o MenuFarmacia.</w:t>
            </w:r>
          </w:p>
        </w:tc>
      </w:tr>
      <w:tr>
        <w:trPr/>
        <w:tc>
          <w:tcPr>
            <w:tcW w:w="650" w:type="dxa"/>
            <w:tcBorders>
              <w:top w:val="single" w:sz="4" w:space="0" w:color="B7C6D6"/>
              <w:start w:val="single" w:sz="4" w:space="0" w:color="8EA9C1"/>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R-04</w:t>
            </w:r>
          </w:p>
        </w:tc>
        <w:tc>
          <w:tcPr>
            <w:tcW w:w="33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Si el equipo interpreta el exito del patron Builder como licencia para mover tambien la construccion de objetos de dominio (Producto, Cliente) hacia builders, entonces se perderia la validacion que hoy vive en sus propios constructores y aumentaria el riesgo de crear objetos de dominio en estado invalido.</w:t>
            </w:r>
          </w:p>
        </w:tc>
        <w:tc>
          <w:tcPr>
            <w:tcW w:w="549"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2</w:t>
            </w:r>
          </w:p>
        </w:tc>
        <w:tc>
          <w:tcPr>
            <w:tcW w:w="551"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4</w:t>
            </w:r>
          </w:p>
        </w:tc>
        <w:tc>
          <w:tcPr>
            <w:tcW w:w="699"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8</w:t>
            </w:r>
          </w:p>
        </w:tc>
        <w:tc>
          <w:tcPr>
            <w:tcW w:w="2400" w:type="dxa"/>
            <w:tcBorders>
              <w:top w:val="single" w:sz="4" w:space="0" w:color="B7C6D6"/>
              <w:start w:val="single" w:sz="4" w:space="0" w:color="B7C6D6"/>
              <w:bottom w:val="single" w:sz="4" w:space="0" w:color="B7C6D6"/>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Dejar explicito en la documentacion de arquitectura que el Builder aplica solo a la construccion de la aplicacion (infraestructura + casos de uso), no a entidades de dominio; reforzarlo en revision de codigo.</w:t>
            </w:r>
          </w:p>
        </w:tc>
        <w:tc>
          <w:tcPr>
            <w:tcW w:w="1931" w:type="dxa"/>
            <w:tcBorders>
              <w:top w:val="single" w:sz="4" w:space="0" w:color="B7C6D6"/>
              <w:start w:val="single" w:sz="4" w:space="0" w:color="B7C6D6"/>
              <w:bottom w:val="single" w:sz="4" w:space="0" w:color="B7C6D6"/>
              <w:end w:val="single" w:sz="4" w:space="0" w:color="8EA9C1"/>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Aparece un ProductoBuilder o ClienteBuilder en un PR sin que haya sido discutido como decision de arquitectura.</w:t>
            </w:r>
          </w:p>
        </w:tc>
      </w:tr>
      <w:tr>
        <w:trPr/>
        <w:tc>
          <w:tcPr>
            <w:tcW w:w="650" w:type="dxa"/>
            <w:tcBorders>
              <w:top w:val="single" w:sz="4" w:space="0" w:color="B7C6D6"/>
              <w:start w:val="single" w:sz="4" w:space="0" w:color="8EA9C1"/>
              <w:bottom w:val="single" w:sz="4" w:space="0" w:color="8EA9C1"/>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R-05</w:t>
            </w:r>
          </w:p>
        </w:tc>
        <w:tc>
          <w:tcPr>
            <w:tcW w:w="3300" w:type="dxa"/>
            <w:tcBorders>
              <w:top w:val="single" w:sz="4" w:space="0" w:color="B7C6D6"/>
              <w:start w:val="single" w:sz="4" w:space="0" w:color="B7C6D6"/>
              <w:bottom w:val="single" w:sz="4" w:space="0" w:color="8EA9C1"/>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Si con el tiempo se agrega logica condicional dentro de un metodo de AplicacionFarmacia (por ejemplo validar algo antes de delegar, o combinar el resultado de dos casos de uso), entonces la fachada deja de ser un simple despachador y empieza a absorber reglas de negocio, repitiendo el error tipico de la rubrica y rompiendo el balance de SRP que hoy se declaro compensado.</w:t>
            </w:r>
          </w:p>
        </w:tc>
        <w:tc>
          <w:tcPr>
            <w:tcW w:w="549" w:type="dxa"/>
            <w:tcBorders>
              <w:top w:val="single" w:sz="4" w:space="0" w:color="B7C6D6"/>
              <w:start w:val="single" w:sz="4" w:space="0" w:color="B7C6D6"/>
              <w:bottom w:val="single" w:sz="4" w:space="0" w:color="8EA9C1"/>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3</w:t>
            </w:r>
          </w:p>
        </w:tc>
        <w:tc>
          <w:tcPr>
            <w:tcW w:w="551" w:type="dxa"/>
            <w:tcBorders>
              <w:top w:val="single" w:sz="4" w:space="0" w:color="B7C6D6"/>
              <w:start w:val="single" w:sz="4" w:space="0" w:color="B7C6D6"/>
              <w:bottom w:val="single" w:sz="4" w:space="0" w:color="8EA9C1"/>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3</w:t>
            </w:r>
          </w:p>
        </w:tc>
        <w:tc>
          <w:tcPr>
            <w:tcW w:w="699" w:type="dxa"/>
            <w:tcBorders>
              <w:top w:val="single" w:sz="4" w:space="0" w:color="B7C6D6"/>
              <w:start w:val="single" w:sz="4" w:space="0" w:color="B7C6D6"/>
              <w:bottom w:val="single" w:sz="4" w:space="0" w:color="8EA9C1"/>
              <w:end w:val="single" w:sz="4" w:space="0" w:color="B7C6D6"/>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9</w:t>
            </w:r>
          </w:p>
        </w:tc>
        <w:tc>
          <w:tcPr>
            <w:tcW w:w="2400" w:type="dxa"/>
            <w:tcBorders>
              <w:top w:val="single" w:sz="4" w:space="0" w:color="B7C6D6"/>
              <w:start w:val="single" w:sz="4" w:space="0" w:color="B7C6D6"/>
              <w:bottom w:val="single" w:sz="4" w:space="0" w:color="8EA9C1"/>
              <w:end w:val="single" w:sz="4" w:space="0" w:color="B7C6D6"/>
            </w:tcBorders>
          </w:tcPr>
          <w:p>
            <w:pPr>
              <w:pStyle w:val="normal1"/>
              <w:spacing w:lineRule="auto" w:line="240"/>
              <w:rPr>
                <w:rFonts w:ascii="Calibri" w:hAnsi="Calibri" w:eastAsia="Calibri" w:cs="Calibri"/>
                <w:color w:val="1A1A1A"/>
                <w:sz w:val="18"/>
                <w:szCs w:val="18"/>
              </w:rPr>
            </w:pPr>
            <w:r>
              <w:rPr>
                <w:sz w:val="18"/>
                <w:szCs w:val="18"/>
              </w:rPr>
              <w:t>Regla de revision de codigo: ningun metodo de AplicacionFarmacia puede tener mas de una sentencia (siempre return casoUso.metodo(...) o equivalente); cualquier logica adicional se empuja a un caso de uso.</w:t>
            </w:r>
          </w:p>
        </w:tc>
        <w:tc>
          <w:tcPr>
            <w:tcW w:w="1931" w:type="dxa"/>
            <w:tcBorders>
              <w:top w:val="single" w:sz="4" w:space="0" w:color="B7C6D6"/>
              <w:start w:val="single" w:sz="4" w:space="0" w:color="B7C6D6"/>
              <w:bottom w:val="single" w:sz="4" w:space="0" w:color="8EA9C1"/>
              <w:end w:val="single" w:sz="4" w:space="0" w:color="8EA9C1"/>
            </w:tcBorders>
          </w:tcPr>
          <w:p>
            <w:pPr>
              <w:pStyle w:val="normal1"/>
              <w:spacing w:lineRule="auto" w:line="240"/>
              <w:rPr>
                <w:rFonts w:ascii="Calibri" w:hAnsi="Calibri" w:eastAsia="Calibri" w:cs="Calibri"/>
                <w:color w:val="1A1A1A"/>
                <w:sz w:val="18"/>
                <w:szCs w:val="18"/>
              </w:rPr>
            </w:pPr>
            <w:r>
              <w:rPr>
                <w:rFonts w:eastAsia="Calibri" w:cs="Calibri" w:ascii="Calibri" w:hAnsi="Calibri"/>
                <w:color w:val="1A1A1A"/>
                <w:sz w:val="18"/>
                <w:szCs w:val="18"/>
              </w:rPr>
              <w:t>Un metodo de AplicacionFarmacia.java con mas de una sentencia, un if, o un try/catch propio.</w:t>
            </w:r>
          </w:p>
        </w:tc>
      </w:tr>
    </w:tbl>
    <w:p>
      <w:pPr>
        <w:pStyle w:val="normal1"/>
        <w:spacing w:lineRule="auto" w:line="264" w:before="0" w:after="140"/>
        <w:rPr>
          <w:sz w:val="18"/>
          <w:szCs w:val="18"/>
        </w:rPr>
      </w:pPr>
      <w:r>
        <w:rPr>
          <w:sz w:val="18"/>
          <w:szCs w:val="18"/>
        </w:rPr>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DejaVu Serif">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DejaVu Sans">
    <w:charset w:val="01"/>
    <w:family w:val="swiss"/>
    <w:pitch w:val="variable"/>
    <w:embedRegular r:id="rId5" w:fontKey="{05014A78-CABC-4EF0-12AC-5CD89AEFDE05}"/>
    <w:embedBold r:id="rId6" w:fontKey="{06014A78-CABC-4EF0-12AC-5CD89AEFDE06}"/>
    <w:embedItalic r:id="rId7" w:fontKey="{07014A78-CABC-4EF0-12AC-5CD89AEFDE07}"/>
  </w:font>
  <w:font w:name="Calibri">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embedTrueTypeFonts/>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pPr>
      <w:keepNext w:val="true"/>
      <w:keepLines/>
      <w:pageBreakBefore w:val="false"/>
      <w:spacing w:lineRule="auto" w:line="240" w:before="400" w:after="120"/>
    </w:pPr>
    <w:rPr>
      <w:sz w:val="40"/>
      <w:szCs w:val="40"/>
    </w:rPr>
  </w:style>
  <w:style w:type="paragraph" w:styleId="Heading2">
    <w:name w:val="heading 2"/>
    <w:basedOn w:val="normal1"/>
    <w:next w:val="normal1"/>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pPr>
      <w:keepNext w:val="true"/>
      <w:keepLines/>
      <w:pageBreakBefore w:val="false"/>
      <w:spacing w:lineRule="auto" w:line="240" w:before="280" w:after="80"/>
    </w:pPr>
    <w:rPr>
      <w:color w:val="666666"/>
      <w:sz w:val="24"/>
      <w:szCs w:val="24"/>
    </w:rPr>
  </w:style>
  <w:style w:type="paragraph" w:styleId="Heading5">
    <w:name w:val="heading 5"/>
    <w:basedOn w:val="normal1"/>
    <w:next w:val="normal1"/>
    <w:pPr>
      <w:keepNext w:val="true"/>
      <w:keepLines/>
      <w:pageBreakBefore w:val="false"/>
      <w:spacing w:lineRule="auto" w:line="240" w:before="240" w:after="80"/>
    </w:pPr>
    <w:rPr>
      <w:color w:val="666666"/>
      <w:sz w:val="22"/>
      <w:szCs w:val="22"/>
    </w:rPr>
  </w:style>
  <w:style w:type="paragraph" w:styleId="Heading6">
    <w:name w:val="heading 6"/>
    <w:basedOn w:val="normal1"/>
    <w:next w:val="normal1"/>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paragraph" w:styleId="Heading">
    <w:name w:val="Heading"/>
    <w:basedOn w:val="Normal"/>
    <w:next w:val="BodyText"/>
    <w:pPr>
      <w:keepNext w:val="true"/>
      <w:spacing w:before="240" w:after="120"/>
    </w:pPr>
    <w:rPr>
      <w:rFonts w:ascii="DejaVu Sans" w:hAnsi="DejaVu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pPr>
      <w:suppressLineNumbers/>
      <w:spacing w:before="120" w:after="120"/>
    </w:pPr>
    <w:rPr>
      <w:rFonts w:cs="FreeSans"/>
      <w:i/>
      <w:iCs/>
      <w:sz w:val="24"/>
      <w:szCs w:val="24"/>
    </w:rPr>
  </w:style>
  <w:style w:type="paragraph" w:styleId="Index">
    <w:name w:val="Index"/>
    <w:basedOn w:val="Normal"/>
    <w:pPr>
      <w:suppressLineNumbers/>
    </w:pPr>
    <w:rPr>
      <w:rFonts w:cs="FreeSans"/>
    </w:rPr>
  </w:style>
  <w:style w:type="paragraph" w:styleId="normal1" w:default="1">
    <w:name w:val="normal1"/>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pPr>
      <w:keepNext w:val="true"/>
      <w:keepLines/>
      <w:pageBreakBefore w:val="false"/>
      <w:spacing w:lineRule="auto" w:line="240" w:before="0" w:after="60"/>
    </w:pPr>
    <w:rPr>
      <w:sz w:val="52"/>
      <w:szCs w:val="52"/>
    </w:rPr>
  </w:style>
  <w:style w:type="paragraph" w:styleId="Subtitle">
    <w:name w:val="Subtitle"/>
    <w:basedOn w:val="normal1"/>
    <w:next w:val="normal1"/>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normal11">
    <w:name w:val="normal11"/>
    <w:pPr>
      <w:widowControl/>
      <w:suppressAutoHyphens w:val="true"/>
      <w:bidi w:val="0"/>
      <w:spacing w:lineRule="auto" w:line="276" w:before="0" w:after="0"/>
      <w:jc w:val="start"/>
    </w:pPr>
    <w:rPr>
      <w:rFonts w:ascii="Arial" w:hAnsi="Arial" w:eastAsia="Arial" w:cs="Arial"/>
      <w:color w:val="auto"/>
      <w:kern w:val="0"/>
      <w:sz w:val="22"/>
      <w:szCs w:val="22"/>
      <w:lang w:val="en-US" w:eastAsia="zh-CN" w:bidi="en-US"/>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LibreOffice/26.8.0.3$Linux_X86_64 LibreOffice_project/680$Build-3</Application>
  <AppVersion>15.0000</AppVersion>
  <Pages>18</Pages>
  <Words>4166</Words>
  <Characters>24235</Characters>
  <CharactersWithSpaces>28054</CharactersWithSpaces>
  <Paragraphs>361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2026-09-06T18:48:23Z</dcterms:modified>
  <cp:revision>1</cp:revision>
  <dc:subject/>
  <dc:title/>
</cp:coreProperties>
</file>