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ind w:left="425" w:leftChars="0" w:hanging="425" w:firstLineChars="0"/>
        <w:rPr>
          <w:rFonts w:hint="eastAsia"/>
          <w:lang w:val="en-US" w:eastAsia="zh-CN"/>
        </w:rPr>
      </w:pPr>
      <w:r>
        <w:rPr>
          <w:rFonts w:hint="eastAsia"/>
          <w:lang w:val="en-US" w:eastAsia="zh-CN"/>
        </w:rPr>
        <w:t>Windbg to detect memory leak</w:t>
      </w:r>
    </w:p>
    <w:p>
      <w:pPr>
        <w:numPr>
          <w:ilvl w:val="0"/>
          <w:numId w:val="2"/>
        </w:numPr>
        <w:ind w:left="420" w:leftChars="0" w:hanging="420" w:firstLineChars="0"/>
        <w:rPr>
          <w:rFonts w:hint="eastAsia"/>
          <w:lang w:val="en-US" w:eastAsia="zh-CN"/>
        </w:rPr>
      </w:pPr>
      <w:r>
        <w:rPr>
          <w:rFonts w:hint="eastAsia"/>
          <w:lang w:val="en-US" w:eastAsia="zh-CN"/>
        </w:rPr>
        <w:t>First of all, you need to install windbg obviously.</w:t>
      </w:r>
    </w:p>
    <w:p>
      <w:pPr>
        <w:numPr>
          <w:ilvl w:val="0"/>
          <w:numId w:val="2"/>
        </w:numPr>
        <w:ind w:left="420" w:leftChars="0" w:hanging="420" w:firstLineChars="0"/>
        <w:rPr>
          <w:rFonts w:hint="eastAsia"/>
          <w:lang w:val="en-US" w:eastAsia="zh-CN"/>
        </w:rPr>
      </w:pPr>
      <w:r>
        <w:rPr>
          <w:rFonts w:hint="eastAsia"/>
          <w:lang w:val="en-US" w:eastAsia="zh-CN"/>
        </w:rPr>
        <w:t xml:space="preserve">Then use gflags.exe to create user mode stack trace database. Gflags.exe is also a windows debug tool and you can get it from the same path of windbg. </w:t>
      </w:r>
    </w:p>
    <w:p>
      <w:pPr>
        <w:numPr>
          <w:ilvl w:val="0"/>
          <w:numId w:val="0"/>
        </w:numPr>
        <w:ind w:leftChars="0" w:firstLine="420" w:firstLineChars="0"/>
        <w:rPr>
          <w:rFonts w:hint="eastAsia"/>
          <w:lang w:val="en-US" w:eastAsia="zh-CN"/>
        </w:rPr>
      </w:pPr>
      <w:r>
        <w:rPr>
          <w:rFonts w:hint="eastAsia"/>
          <w:lang w:val="en-US" w:eastAsia="zh-CN"/>
        </w:rPr>
        <w:t>Execute following command:</w:t>
      </w:r>
    </w:p>
    <w:p>
      <w:pPr>
        <w:numPr>
          <w:ilvl w:val="0"/>
          <w:numId w:val="0"/>
        </w:numPr>
        <w:ind w:leftChars="0" w:firstLine="420" w:firstLineChars="0"/>
        <w:rPr>
          <w:rFonts w:hint="eastAsia"/>
          <w:lang w:val="en-US" w:eastAsia="zh-CN"/>
        </w:rPr>
      </w:pPr>
      <w:r>
        <w:rPr>
          <w:rFonts w:hint="eastAsia"/>
          <w:lang w:val="en-US" w:eastAsia="zh-CN"/>
        </w:rPr>
        <w:t>Gflags.exe /i &lt;***.exe&gt; +ust</w:t>
      </w:r>
    </w:p>
    <w:p>
      <w:pPr>
        <w:numPr>
          <w:ilvl w:val="0"/>
          <w:numId w:val="0"/>
        </w:numPr>
        <w:ind w:leftChars="0" w:firstLine="420" w:firstLineChars="0"/>
        <w:rPr>
          <w:rFonts w:hint="eastAsia"/>
          <w:lang w:val="en-US" w:eastAsia="zh-CN"/>
        </w:rPr>
      </w:pPr>
      <w:r>
        <w:rPr>
          <w:rFonts w:hint="eastAsia"/>
          <w:lang w:val="en-US" w:eastAsia="zh-CN"/>
        </w:rPr>
        <w:t>Sample:</w:t>
      </w:r>
    </w:p>
    <w:p>
      <w:pPr>
        <w:numPr>
          <w:ilvl w:val="0"/>
          <w:numId w:val="0"/>
        </w:numPr>
        <w:ind w:leftChars="0" w:firstLine="420" w:firstLineChars="0"/>
        <w:rPr>
          <w:rFonts w:hint="eastAsia"/>
          <w:lang w:val="en-US" w:eastAsia="zh-CN"/>
        </w:rPr>
      </w:pPr>
      <w:r>
        <w:drawing>
          <wp:inline distT="0" distB="0" distL="114300" distR="114300">
            <wp:extent cx="5272405" cy="5689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568960"/>
                    </a:xfrm>
                    <a:prstGeom prst="rect">
                      <a:avLst/>
                    </a:prstGeom>
                    <a:noFill/>
                    <a:ln w="9525">
                      <a:noFill/>
                    </a:ln>
                  </pic:spPr>
                </pic:pic>
              </a:graphicData>
            </a:graphic>
          </wp:inline>
        </w:drawing>
      </w:r>
    </w:p>
    <w:p>
      <w:pPr>
        <w:numPr>
          <w:ilvl w:val="0"/>
          <w:numId w:val="2"/>
        </w:numPr>
        <w:ind w:left="420" w:leftChars="0" w:hanging="420" w:firstLineChars="0"/>
        <w:rPr>
          <w:rFonts w:hint="eastAsia"/>
          <w:lang w:val="en-US" w:eastAsia="zh-CN"/>
        </w:rPr>
      </w:pPr>
      <w:r>
        <w:rPr>
          <w:rFonts w:hint="eastAsia"/>
          <w:lang w:val="en-US" w:eastAsia="zh-CN"/>
        </w:rPr>
        <w:t>Set the symbol file path for windbg</w:t>
      </w:r>
    </w:p>
    <w:p>
      <w:pPr>
        <w:numPr>
          <w:ilvl w:val="0"/>
          <w:numId w:val="0"/>
        </w:numPr>
        <w:ind w:leftChars="0" w:firstLine="420" w:firstLineChars="0"/>
        <w:rPr>
          <w:rFonts w:hint="eastAsia"/>
          <w:lang w:val="en-US" w:eastAsia="zh-CN"/>
        </w:rPr>
      </w:pPr>
      <w:r>
        <w:rPr>
          <w:rFonts w:hint="eastAsia"/>
          <w:lang w:val="en-US" w:eastAsia="zh-CN"/>
        </w:rPr>
        <w:t xml:space="preserve">Note: The symbol files must be </w:t>
      </w:r>
      <w:r>
        <w:rPr>
          <w:rFonts w:hint="eastAsia"/>
          <w:b/>
          <w:bCs/>
          <w:i/>
          <w:iCs/>
          <w:lang w:val="en-US" w:eastAsia="zh-CN"/>
        </w:rPr>
        <w:t>full PDB files</w:t>
      </w:r>
      <w:r>
        <w:rPr>
          <w:rFonts w:hint="eastAsia"/>
          <w:lang w:val="en-US" w:eastAsia="zh-CN"/>
        </w:rPr>
        <w:t>. Virtual Studio has different choice to generate pdb. For VS2017, it</w:t>
      </w:r>
      <w:r>
        <w:rPr>
          <w:rFonts w:hint="default"/>
          <w:lang w:val="en-US" w:eastAsia="zh-CN"/>
        </w:rPr>
        <w:t>’</w:t>
      </w:r>
      <w:r>
        <w:rPr>
          <w:rFonts w:hint="eastAsia"/>
          <w:lang w:val="en-US" w:eastAsia="zh-CN"/>
        </w:rPr>
        <w:t xml:space="preserve">s in Project Property -&gt; Configuration Properties -&gt; Linker -&gt; Debugging. Need to set </w:t>
      </w:r>
      <w:r>
        <w:rPr>
          <w:rFonts w:hint="eastAsia"/>
          <w:b/>
          <w:bCs/>
          <w:i/>
          <w:iCs/>
          <w:lang w:val="en-US" w:eastAsia="zh-CN"/>
        </w:rPr>
        <w:t>Generate Debug Info</w:t>
      </w:r>
      <w:r>
        <w:rPr>
          <w:rFonts w:hint="eastAsia"/>
          <w:i/>
          <w:iCs/>
          <w:lang w:val="en-US" w:eastAsia="zh-CN"/>
        </w:rPr>
        <w:t xml:space="preserve"> </w:t>
      </w:r>
      <w:r>
        <w:rPr>
          <w:rFonts w:hint="eastAsia"/>
          <w:lang w:val="en-US" w:eastAsia="zh-CN"/>
        </w:rPr>
        <w:t xml:space="preserve">to </w:t>
      </w:r>
      <w:r>
        <w:rPr>
          <w:rFonts w:hint="eastAsia"/>
          <w:b/>
          <w:bCs/>
          <w:i/>
          <w:iCs/>
          <w:lang w:val="en-US" w:eastAsia="zh-CN"/>
        </w:rPr>
        <w:t xml:space="preserve">/DEBUG:FASTLINK </w:t>
      </w:r>
      <w:r>
        <w:rPr>
          <w:rFonts w:hint="eastAsia"/>
          <w:lang w:val="en-US" w:eastAsia="zh-CN"/>
        </w:rPr>
        <w:t>and set</w:t>
      </w:r>
      <w:r>
        <w:rPr>
          <w:rFonts w:hint="eastAsia"/>
          <w:b/>
          <w:bCs/>
          <w:i/>
          <w:iCs/>
          <w:lang w:val="en-US" w:eastAsia="zh-CN"/>
        </w:rPr>
        <w:t xml:space="preserve"> Generate Full Program Database File </w:t>
      </w:r>
      <w:r>
        <w:rPr>
          <w:rFonts w:hint="eastAsia"/>
          <w:lang w:val="en-US" w:eastAsia="zh-CN"/>
        </w:rPr>
        <w:t xml:space="preserve">to </w:t>
      </w:r>
      <w:r>
        <w:rPr>
          <w:rFonts w:hint="eastAsia"/>
          <w:b/>
          <w:bCs/>
          <w:i/>
          <w:iCs/>
          <w:lang w:val="en-US" w:eastAsia="zh-CN"/>
        </w:rPr>
        <w:t xml:space="preserve">Yes. </w:t>
      </w:r>
      <w:r>
        <w:rPr>
          <w:rFonts w:hint="eastAsia"/>
          <w:lang w:val="en-US" w:eastAsia="zh-CN"/>
        </w:rPr>
        <w:t>This doesn</w:t>
      </w:r>
      <w:r>
        <w:rPr>
          <w:rFonts w:hint="default"/>
          <w:lang w:val="en-US" w:eastAsia="zh-CN"/>
        </w:rPr>
        <w:t>’</w:t>
      </w:r>
      <w:r>
        <w:rPr>
          <w:rFonts w:hint="eastAsia"/>
          <w:lang w:val="en-US" w:eastAsia="zh-CN"/>
        </w:rPr>
        <w:t>t make much sense to me. This issue is submitted in Microsoft community, but this issue is not recognized as a bug.</w:t>
      </w:r>
    </w:p>
    <w:p>
      <w:pPr>
        <w:numPr>
          <w:ilvl w:val="0"/>
          <w:numId w:val="0"/>
        </w:numPr>
        <w:ind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"https://developercommunity.visualstudio.com/content/problem/104034/debug-generates-partial-pdb.html" </w:instrText>
      </w:r>
      <w:r>
        <w:rPr>
          <w:rFonts w:hint="eastAsia"/>
          <w:lang w:val="en-US" w:eastAsia="zh-CN"/>
        </w:rPr>
        <w:fldChar w:fldCharType="separate"/>
      </w:r>
      <w:r>
        <w:rPr>
          <w:rStyle w:val="5"/>
          <w:rFonts w:hint="eastAsia"/>
          <w:lang w:val="en-US" w:eastAsia="zh-CN"/>
        </w:rPr>
        <w:t>https://developercommunity.visualstudio.com/content/problem/104034/debug-generates-partial-pdb.html</w:t>
      </w:r>
      <w:r>
        <w:rPr>
          <w:rFonts w:hint="eastAsia"/>
          <w:lang w:val="en-US" w:eastAsia="zh-CN"/>
        </w:rPr>
        <w:fldChar w:fldCharType="end"/>
      </w:r>
    </w:p>
    <w:p>
      <w:pPr>
        <w:numPr>
          <w:ilvl w:val="0"/>
          <w:numId w:val="0"/>
        </w:numPr>
        <w:ind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Add environment variable for the windows symbol files path, so windbg will load it automatically. </w:t>
      </w:r>
    </w:p>
    <w:p>
      <w:pPr>
        <w:numPr>
          <w:ilvl w:val="0"/>
          <w:numId w:val="0"/>
        </w:numPr>
        <w:ind w:firstLine="420" w:firstLineChars="0"/>
        <w:rPr>
          <w:rFonts w:hint="eastAsia"/>
          <w:lang w:val="en-US" w:eastAsia="zh-CN"/>
        </w:rPr>
      </w:pPr>
      <w:r>
        <w:rPr>
          <w:rFonts w:hint="eastAsia"/>
          <w:lang w:val="en-US" w:eastAsia="zh-CN"/>
        </w:rPr>
        <w:t>_NT_SYMBOL_PATH = SRV*c:\symbols*http://msdl.microsoft.com/download/symbols</w:t>
      </w:r>
    </w:p>
    <w:p>
      <w:pPr>
        <w:numPr>
          <w:ilvl w:val="0"/>
          <w:numId w:val="0"/>
        </w:numPr>
        <w:ind w:firstLine="420" w:firstLineChars="0"/>
        <w:rPr>
          <w:rFonts w:hint="eastAsia"/>
          <w:lang w:val="en-US" w:eastAsia="zh-CN"/>
        </w:rPr>
      </w:pPr>
      <w:r>
        <w:drawing>
          <wp:inline distT="0" distB="0" distL="114300" distR="114300">
            <wp:extent cx="2789555" cy="1133475"/>
            <wp:effectExtent l="0" t="0" r="1079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789555" cy="113347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GUI: File-&gt;Symbol File Path(use ; to split multiple symbol file path)</w:t>
      </w:r>
    </w:p>
    <w:p>
      <w:pPr>
        <w:numPr>
          <w:ilvl w:val="0"/>
          <w:numId w:val="0"/>
        </w:numPr>
        <w:ind w:leftChars="0" w:firstLine="420" w:firstLineChars="0"/>
        <w:rPr>
          <w:rFonts w:hint="eastAsia"/>
          <w:lang w:val="en-US" w:eastAsia="zh-CN"/>
        </w:rPr>
      </w:pPr>
      <w:r>
        <w:rPr>
          <w:rFonts w:hint="eastAsia"/>
          <w:lang w:val="en-US" w:eastAsia="zh-CN"/>
        </w:rPr>
        <w:t>Command: .sympath+ &lt;Path&gt;</w:t>
      </w:r>
    </w:p>
    <w:p>
      <w:pPr>
        <w:numPr>
          <w:ilvl w:val="0"/>
          <w:numId w:val="0"/>
        </w:numPr>
        <w:ind w:leftChars="0" w:firstLine="420" w:firstLineChars="0"/>
        <w:rPr>
          <w:rFonts w:hint="eastAsia"/>
          <w:lang w:val="en-US" w:eastAsia="zh-CN"/>
        </w:rPr>
      </w:pPr>
      <w:r>
        <w:rPr>
          <w:rFonts w:hint="eastAsia"/>
          <w:lang w:val="en-US" w:eastAsia="zh-CN"/>
        </w:rPr>
        <w:t xml:space="preserve">Ref: </w:t>
      </w:r>
      <w:r>
        <w:rPr>
          <w:rFonts w:hint="eastAsia"/>
          <w:lang w:val="en-US" w:eastAsia="zh-CN"/>
        </w:rPr>
        <w:fldChar w:fldCharType="begin"/>
      </w:r>
      <w:r>
        <w:rPr>
          <w:rFonts w:hint="eastAsia"/>
          <w:lang w:val="en-US" w:eastAsia="zh-CN"/>
        </w:rPr>
        <w:instrText xml:space="preserve"> HYPERLINK "https://blog.csdn.net/ecjtu_luowei/article/details/43974727" </w:instrText>
      </w:r>
      <w:r>
        <w:rPr>
          <w:rFonts w:hint="eastAsia"/>
          <w:lang w:val="en-US" w:eastAsia="zh-CN"/>
        </w:rPr>
        <w:fldChar w:fldCharType="separate"/>
      </w:r>
      <w:r>
        <w:rPr>
          <w:rStyle w:val="5"/>
          <w:rFonts w:hint="eastAsia"/>
          <w:lang w:val="en-US" w:eastAsia="zh-CN"/>
        </w:rPr>
        <w:t>https://blog.csdn.net/ecjtu_luowei/article/details/43974727</w:t>
      </w:r>
      <w:r>
        <w:rPr>
          <w:rFonts w:hint="eastAsia"/>
          <w:lang w:val="en-US" w:eastAsia="zh-CN"/>
        </w:rPr>
        <w:fldChar w:fldCharType="end"/>
      </w:r>
    </w:p>
    <w:p>
      <w:pPr>
        <w:numPr>
          <w:ilvl w:val="0"/>
          <w:numId w:val="0"/>
        </w:numPr>
        <w:ind w:leftChars="0" w:firstLine="420" w:firstLineChars="0"/>
      </w:pPr>
      <w:r>
        <w:drawing>
          <wp:inline distT="0" distB="0" distL="114300" distR="114300">
            <wp:extent cx="1760220" cy="3391535"/>
            <wp:effectExtent l="0" t="0" r="1143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60220" cy="3391535"/>
                    </a:xfrm>
                    <a:prstGeom prst="rect">
                      <a:avLst/>
                    </a:prstGeom>
                    <a:noFill/>
                    <a:ln w="9525">
                      <a:noFill/>
                    </a:ln>
                  </pic:spPr>
                </pic:pic>
              </a:graphicData>
            </a:graphic>
          </wp:inline>
        </w:drawing>
      </w:r>
    </w:p>
    <w:p>
      <w:pPr>
        <w:numPr>
          <w:ilvl w:val="0"/>
          <w:numId w:val="0"/>
        </w:numPr>
        <w:ind w:leftChars="0" w:firstLine="420" w:firstLineChars="0"/>
      </w:pPr>
      <w:r>
        <w:drawing>
          <wp:inline distT="0" distB="0" distL="114300" distR="114300">
            <wp:extent cx="3782695" cy="13716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82695" cy="1371600"/>
                    </a:xfrm>
                    <a:prstGeom prst="rect">
                      <a:avLst/>
                    </a:prstGeom>
                    <a:noFill/>
                    <a:ln w="9525">
                      <a:noFill/>
                    </a:ln>
                  </pic:spPr>
                </pic:pic>
              </a:graphicData>
            </a:graphic>
          </wp:inline>
        </w:drawing>
      </w:r>
    </w:p>
    <w:p>
      <w:pPr>
        <w:numPr>
          <w:ilvl w:val="0"/>
          <w:numId w:val="0"/>
        </w:numPr>
        <w:ind w:leftChars="0" w:firstLine="420" w:firstLineChars="0"/>
      </w:pPr>
    </w:p>
    <w:p>
      <w:pPr>
        <w:numPr>
          <w:ilvl w:val="0"/>
          <w:numId w:val="2"/>
        </w:numPr>
        <w:ind w:left="420" w:leftChars="0" w:hanging="420" w:firstLineChars="0"/>
      </w:pPr>
      <w:r>
        <w:rPr>
          <w:rFonts w:hint="eastAsia"/>
          <w:lang w:val="en-US" w:eastAsia="zh-CN"/>
        </w:rPr>
        <w:t>Execute the application</w:t>
      </w:r>
    </w:p>
    <w:p>
      <w:pPr>
        <w:numPr>
          <w:ilvl w:val="0"/>
          <w:numId w:val="2"/>
        </w:numPr>
        <w:ind w:left="420" w:leftChars="0" w:hanging="420" w:firstLineChars="0"/>
        <w:rPr>
          <w:rFonts w:hint="eastAsia"/>
          <w:lang w:val="en-US" w:eastAsia="zh-CN"/>
        </w:rPr>
      </w:pPr>
      <w:r>
        <w:rPr>
          <w:rFonts w:hint="eastAsia"/>
          <w:lang w:val="en-US" w:eastAsia="zh-CN"/>
        </w:rPr>
        <w:t>Attach to the process</w:t>
      </w:r>
    </w:p>
    <w:p>
      <w:pPr>
        <w:numPr>
          <w:ilvl w:val="0"/>
          <w:numId w:val="0"/>
        </w:numPr>
        <w:ind w:leftChars="0" w:firstLine="420" w:firstLineChars="0"/>
        <w:rPr>
          <w:rFonts w:hint="eastAsia"/>
          <w:lang w:val="en-US" w:eastAsia="zh-CN"/>
        </w:rPr>
      </w:pPr>
      <w:r>
        <w:rPr>
          <w:rFonts w:hint="eastAsia"/>
          <w:lang w:val="en-US" w:eastAsia="zh-CN"/>
        </w:rPr>
        <w:t xml:space="preserve">Note: after attaching the process, the process will stop on the point you attached. Need to use command </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 xml:space="preserve"> in windbg, if you want it to continue run.</w:t>
      </w:r>
    </w:p>
    <w:p>
      <w:pPr>
        <w:numPr>
          <w:ilvl w:val="0"/>
          <w:numId w:val="0"/>
        </w:numPr>
        <w:ind w:leftChars="0" w:firstLine="420" w:firstLineChars="0"/>
      </w:pPr>
      <w:r>
        <w:drawing>
          <wp:inline distT="0" distB="0" distL="114300" distR="114300">
            <wp:extent cx="1913890" cy="3743960"/>
            <wp:effectExtent l="0" t="0" r="1016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913890" cy="3743960"/>
                    </a:xfrm>
                    <a:prstGeom prst="rect">
                      <a:avLst/>
                    </a:prstGeom>
                    <a:noFill/>
                    <a:ln w="9525">
                      <a:noFill/>
                    </a:ln>
                  </pic:spPr>
                </pic:pic>
              </a:graphicData>
            </a:graphic>
          </wp:inline>
        </w:drawing>
      </w:r>
    </w:p>
    <w:p>
      <w:pPr>
        <w:numPr>
          <w:ilvl w:val="0"/>
          <w:numId w:val="0"/>
        </w:numPr>
        <w:ind w:leftChars="0" w:firstLine="420" w:firstLineChars="0"/>
      </w:pPr>
    </w:p>
    <w:p>
      <w:pPr>
        <w:numPr>
          <w:ilvl w:val="0"/>
          <w:numId w:val="2"/>
        </w:numPr>
        <w:ind w:left="420" w:leftChars="0" w:hanging="420" w:firstLineChars="0"/>
        <w:rPr>
          <w:rFonts w:hint="eastAsia" w:eastAsiaTheme="minorEastAsia"/>
          <w:lang w:val="en-US" w:eastAsia="zh-CN"/>
        </w:rPr>
      </w:pPr>
      <w:r>
        <w:rPr>
          <w:rFonts w:hint="eastAsia"/>
          <w:lang w:val="en-US" w:eastAsia="zh-CN"/>
        </w:rPr>
        <w:t xml:space="preserve">Check the heap with command </w:t>
      </w:r>
      <w:r>
        <w:rPr>
          <w:rFonts w:hint="default"/>
          <w:lang w:val="en-US" w:eastAsia="zh-CN"/>
        </w:rPr>
        <w:t>‘</w:t>
      </w:r>
      <w:r>
        <w:rPr>
          <w:rFonts w:hint="eastAsia"/>
          <w:lang w:val="en-US" w:eastAsia="zh-CN"/>
        </w:rPr>
        <w:t>!heap</w:t>
      </w:r>
      <w:r>
        <w:rPr>
          <w:rFonts w:hint="default"/>
          <w:lang w:val="en-US" w:eastAsia="zh-CN"/>
        </w:rPr>
        <w:t>’</w:t>
      </w:r>
    </w:p>
    <w:p>
      <w:pPr>
        <w:numPr>
          <w:ilvl w:val="0"/>
          <w:numId w:val="3"/>
        </w:numPr>
        <w:ind w:left="840" w:leftChars="0" w:hanging="420" w:firstLineChars="0"/>
        <w:rPr>
          <w:rFonts w:hint="default"/>
          <w:lang w:val="en-US" w:eastAsia="zh-CN"/>
        </w:rPr>
      </w:pPr>
      <w:r>
        <w:rPr>
          <w:rFonts w:hint="eastAsia"/>
          <w:lang w:val="en-US" w:eastAsia="zh-CN"/>
        </w:rPr>
        <w:t xml:space="preserve">Display a heap summary with </w:t>
      </w:r>
      <w:r>
        <w:rPr>
          <w:rFonts w:hint="default"/>
          <w:lang w:val="en-US" w:eastAsia="zh-CN"/>
        </w:rPr>
        <w:t>‘</w:t>
      </w:r>
      <w:r>
        <w:rPr>
          <w:rFonts w:hint="eastAsia"/>
          <w:lang w:val="en-US" w:eastAsia="zh-CN"/>
        </w:rPr>
        <w:t>!heap -s</w:t>
      </w:r>
      <w:r>
        <w:rPr>
          <w:rFonts w:hint="default"/>
          <w:lang w:val="en-US" w:eastAsia="zh-CN"/>
        </w:rPr>
        <w:t>’</w:t>
      </w:r>
    </w:p>
    <w:p>
      <w:pPr>
        <w:numPr>
          <w:ilvl w:val="0"/>
          <w:numId w:val="0"/>
        </w:numPr>
        <w:ind w:left="420" w:leftChars="0"/>
        <w:rPr>
          <w:rFonts w:hint="default"/>
          <w:lang w:val="en-US" w:eastAsia="zh-CN"/>
        </w:rPr>
      </w:pPr>
      <w:r>
        <w:drawing>
          <wp:inline distT="0" distB="0" distL="114300" distR="114300">
            <wp:extent cx="5271770" cy="1165225"/>
            <wp:effectExtent l="0" t="0" r="508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770" cy="1165225"/>
                    </a:xfrm>
                    <a:prstGeom prst="rect">
                      <a:avLst/>
                    </a:prstGeom>
                    <a:noFill/>
                    <a:ln w="9525">
                      <a:noFill/>
                    </a:ln>
                  </pic:spPr>
                </pic:pic>
              </a:graphicData>
            </a:graphic>
          </wp:inline>
        </w:drawing>
      </w:r>
    </w:p>
    <w:p>
      <w:pPr>
        <w:numPr>
          <w:ilvl w:val="0"/>
          <w:numId w:val="3"/>
        </w:numPr>
        <w:ind w:left="840" w:leftChars="0" w:hanging="420" w:firstLineChars="0"/>
        <w:rPr>
          <w:rFonts w:hint="eastAsia"/>
          <w:lang w:val="en-US" w:eastAsia="zh-CN"/>
        </w:rPr>
      </w:pPr>
      <w:r>
        <w:rPr>
          <w:rFonts w:hint="eastAsia"/>
          <w:lang w:val="en-US" w:eastAsia="zh-CN"/>
        </w:rPr>
        <w:t xml:space="preserve">Show the memory blocks summary for a specific address with </w:t>
      </w:r>
      <w:r>
        <w:rPr>
          <w:rFonts w:hint="default"/>
          <w:lang w:val="en-US" w:eastAsia="zh-CN"/>
        </w:rPr>
        <w:t>‘</w:t>
      </w:r>
      <w:r>
        <w:rPr>
          <w:rFonts w:hint="eastAsia"/>
          <w:lang w:val="en-US" w:eastAsia="zh-CN"/>
        </w:rPr>
        <w:t>!heap -stat -h &lt;address&gt;</w:t>
      </w:r>
      <w:r>
        <w:rPr>
          <w:rFonts w:hint="default"/>
          <w:lang w:val="en-US" w:eastAsia="zh-CN"/>
        </w:rPr>
        <w:t>’</w:t>
      </w:r>
    </w:p>
    <w:p>
      <w:pPr>
        <w:numPr>
          <w:ilvl w:val="0"/>
          <w:numId w:val="0"/>
        </w:numPr>
        <w:ind w:leftChars="0" w:firstLine="420" w:firstLineChars="0"/>
      </w:pPr>
      <w:r>
        <w:drawing>
          <wp:inline distT="0" distB="0" distL="114300" distR="114300">
            <wp:extent cx="3881120" cy="2272665"/>
            <wp:effectExtent l="0" t="0" r="508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881120" cy="2272665"/>
                    </a:xfrm>
                    <a:prstGeom prst="rect">
                      <a:avLst/>
                    </a:prstGeom>
                    <a:noFill/>
                    <a:ln w="9525">
                      <a:noFill/>
                    </a:ln>
                  </pic:spPr>
                </pic:pic>
              </a:graphicData>
            </a:graphic>
          </wp:inline>
        </w:drawing>
      </w:r>
    </w:p>
    <w:p>
      <w:pPr>
        <w:numPr>
          <w:ilvl w:val="0"/>
          <w:numId w:val="3"/>
        </w:numPr>
        <w:ind w:left="840" w:leftChars="0" w:hanging="420" w:firstLineChars="0"/>
        <w:rPr>
          <w:rFonts w:hint="eastAsia" w:eastAsiaTheme="minorEastAsia"/>
          <w:lang w:val="en-US" w:eastAsia="zh-CN"/>
        </w:rPr>
      </w:pPr>
      <w:r>
        <w:rPr>
          <w:rFonts w:hint="eastAsia"/>
          <w:lang w:val="en-US" w:eastAsia="zh-CN"/>
        </w:rPr>
        <w:t xml:space="preserve">Filter out the address whose block size is the same with memory block that takes most of the memory. </w:t>
      </w:r>
      <w:r>
        <w:rPr>
          <w:rFonts w:hint="default"/>
          <w:lang w:val="en-US" w:eastAsia="zh-CN"/>
        </w:rPr>
        <w:t>‘</w:t>
      </w:r>
      <w:r>
        <w:rPr>
          <w:rFonts w:hint="eastAsia"/>
          <w:lang w:val="en-US" w:eastAsia="zh-CN"/>
        </w:rPr>
        <w:t>!heap -flt s &lt;size&gt;</w:t>
      </w:r>
      <w:r>
        <w:rPr>
          <w:rFonts w:hint="default"/>
          <w:lang w:val="en-US" w:eastAsia="zh-CN"/>
        </w:rPr>
        <w:t>’</w:t>
      </w:r>
    </w:p>
    <w:p>
      <w:pPr>
        <w:numPr>
          <w:ilvl w:val="0"/>
          <w:numId w:val="0"/>
        </w:numPr>
        <w:ind w:left="420" w:leftChars="0" w:firstLine="420" w:firstLineChars="0"/>
        <w:rPr>
          <w:rFonts w:hint="eastAsia" w:eastAsiaTheme="minorEastAsia"/>
          <w:lang w:val="en-US" w:eastAsia="zh-CN"/>
        </w:rPr>
      </w:pPr>
      <w:r>
        <w:drawing>
          <wp:inline distT="0" distB="0" distL="114300" distR="114300">
            <wp:extent cx="3472180" cy="1319530"/>
            <wp:effectExtent l="0" t="0" r="13970"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472180" cy="1319530"/>
                    </a:xfrm>
                    <a:prstGeom prst="rect">
                      <a:avLst/>
                    </a:prstGeom>
                    <a:noFill/>
                    <a:ln w="9525">
                      <a:noFill/>
                    </a:ln>
                  </pic:spPr>
                </pic:pic>
              </a:graphicData>
            </a:graphic>
          </wp:inline>
        </w:drawing>
      </w:r>
    </w:p>
    <w:p>
      <w:pPr>
        <w:numPr>
          <w:ilvl w:val="0"/>
          <w:numId w:val="0"/>
        </w:numPr>
        <w:ind w:leftChars="0" w:firstLine="42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 xml:space="preserve">Show the memory stack of heap. </w:t>
      </w:r>
      <w:r>
        <w:rPr>
          <w:rFonts w:hint="default"/>
          <w:lang w:val="en-US" w:eastAsia="zh-CN"/>
        </w:rPr>
        <w:t>‘</w:t>
      </w:r>
      <w:r>
        <w:rPr>
          <w:rFonts w:hint="eastAsia"/>
          <w:lang w:val="en-US" w:eastAsia="zh-CN"/>
        </w:rPr>
        <w:t>!heap -p -a &lt;address&gt;</w:t>
      </w:r>
      <w:r>
        <w:rPr>
          <w:rFonts w:hint="default"/>
          <w:lang w:val="en-US" w:eastAsia="zh-CN"/>
        </w:rPr>
        <w:t>’</w:t>
      </w:r>
    </w:p>
    <w:p>
      <w:pPr>
        <w:numPr>
          <w:ilvl w:val="0"/>
          <w:numId w:val="0"/>
        </w:numPr>
        <w:ind w:left="420" w:leftChars="0" w:firstLine="420" w:firstLineChars="0"/>
        <w:rPr>
          <w:rFonts w:hint="eastAsia"/>
          <w:lang w:val="en-US" w:eastAsia="zh-CN"/>
        </w:rPr>
      </w:pPr>
      <w:r>
        <w:drawing>
          <wp:inline distT="0" distB="0" distL="114300" distR="114300">
            <wp:extent cx="3993515" cy="1978660"/>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993515" cy="1978660"/>
                    </a:xfrm>
                    <a:prstGeom prst="rect">
                      <a:avLst/>
                    </a:prstGeom>
                    <a:noFill/>
                    <a:ln w="9525">
                      <a:noFill/>
                    </a:ln>
                  </pic:spPr>
                </pic:pic>
              </a:graphicData>
            </a:graphic>
          </wp:inline>
        </w:drawing>
      </w:r>
    </w:p>
    <w:p>
      <w:pPr>
        <w:numPr>
          <w:ilvl w:val="0"/>
          <w:numId w:val="3"/>
        </w:numPr>
        <w:ind w:left="840" w:leftChars="0" w:hanging="420" w:firstLineChars="0"/>
        <w:rPr>
          <w:rFonts w:hint="eastAsia"/>
          <w:lang w:val="en-US" w:eastAsia="zh-CN"/>
        </w:rPr>
      </w:pPr>
      <w:r>
        <w:rPr>
          <w:rFonts w:hint="eastAsia"/>
          <w:lang w:val="en-US" w:eastAsia="zh-CN"/>
        </w:rPr>
        <w:t>Then analyse the stack you will found the place leads to the memory leak.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 xml:space="preserve">Reference: </w:t>
      </w:r>
      <w:r>
        <w:rPr>
          <w:rFonts w:hint="eastAsia"/>
          <w:lang w:val="en-US" w:eastAsia="zh-CN"/>
        </w:rPr>
        <w:fldChar w:fldCharType="begin"/>
      </w:r>
      <w:r>
        <w:rPr>
          <w:rFonts w:hint="eastAsia"/>
          <w:lang w:val="en-US" w:eastAsia="zh-CN"/>
        </w:rPr>
        <w:instrText xml:space="preserve"> HYPERLINK "https://www.cnblogs.com/SkyMouse/archive/2012/07/05/2578553.html" </w:instrText>
      </w:r>
      <w:r>
        <w:rPr>
          <w:rFonts w:hint="eastAsia"/>
          <w:lang w:val="en-US" w:eastAsia="zh-CN"/>
        </w:rPr>
        <w:fldChar w:fldCharType="separate"/>
      </w:r>
      <w:r>
        <w:rPr>
          <w:rStyle w:val="5"/>
          <w:rFonts w:hint="eastAsia"/>
          <w:lang w:val="en-US" w:eastAsia="zh-CN"/>
        </w:rPr>
        <w:t>https://www.cnblogs.com/SkyMouse/archive/2012/07/05/2578553.html</w:t>
      </w:r>
      <w:r>
        <w:rPr>
          <w:rFonts w:hint="eastAsia"/>
          <w:lang w:val="en-US" w:eastAsia="zh-CN"/>
        </w:rPr>
        <w:fldChar w:fldCharType="end"/>
      </w:r>
    </w:p>
    <w:p>
      <w:pPr>
        <w:rPr>
          <w:rFonts w:hint="eastAsia"/>
          <w:lang w:val="en-US" w:eastAsia="zh-CN"/>
        </w:rPr>
      </w:pPr>
    </w:p>
    <w:p>
      <w:pPr>
        <w:pStyle w:val="3"/>
        <w:numPr>
          <w:ilvl w:val="0"/>
          <w:numId w:val="1"/>
        </w:numPr>
        <w:ind w:left="425" w:leftChars="0" w:hanging="425" w:firstLineChars="0"/>
        <w:rPr>
          <w:rFonts w:hint="eastAsia"/>
          <w:szCs w:val="22"/>
          <w:lang w:val="en-US" w:eastAsia="zh-CN"/>
        </w:rPr>
      </w:pPr>
      <w:r>
        <w:rPr>
          <w:rFonts w:hint="eastAsia"/>
          <w:szCs w:val="22"/>
          <w:lang w:val="en-US" w:eastAsia="zh-CN"/>
        </w:rPr>
        <w:t>Windbg to analyze un-handled exception</w:t>
      </w:r>
    </w:p>
    <w:p>
      <w:pPr>
        <w:numPr>
          <w:numId w:val="0"/>
        </w:numPr>
        <w:rPr>
          <w:rFonts w:hint="eastAsia"/>
          <w:lang w:val="en-US" w:eastAsia="zh-CN"/>
        </w:rPr>
      </w:pPr>
      <w:r>
        <w:rPr>
          <w:rFonts w:hint="eastAsia"/>
          <w:lang w:val="en-US" w:eastAsia="zh-CN"/>
        </w:rPr>
        <w:t xml:space="preserve">Set the </w:t>
      </w:r>
      <w:r>
        <w:rPr>
          <w:rFonts w:hint="eastAsia"/>
          <w:b/>
          <w:bCs/>
          <w:lang w:val="en-US" w:eastAsia="zh-CN"/>
        </w:rPr>
        <w:t xml:space="preserve">Full </w:t>
      </w:r>
      <w:r>
        <w:rPr>
          <w:rFonts w:hint="eastAsia"/>
          <w:lang w:val="en-US" w:eastAsia="zh-CN"/>
        </w:rPr>
        <w:t>PDB to Windbg and access to the process before the exception. Then continue to run the process until the exception occurred. Windbg will show where the exception happened in and even the source code.</w:t>
      </w:r>
    </w:p>
    <w:p>
      <w:pPr>
        <w:numPr>
          <w:numId w:val="0"/>
        </w:numPr>
        <w:rPr>
          <w:rFonts w:hint="eastAsia"/>
          <w:lang w:val="en-US" w:eastAsia="zh-CN"/>
        </w:rPr>
      </w:pPr>
      <w:r>
        <w:rPr>
          <w:rFonts w:hint="eastAsia"/>
          <w:lang w:val="en-US" w:eastAsia="zh-CN"/>
        </w:rPr>
        <w:t xml:space="preserve">And type command </w:t>
      </w:r>
      <w:r>
        <w:rPr>
          <w:rFonts w:hint="eastAsia"/>
          <w:b/>
          <w:bCs/>
          <w:i/>
          <w:iCs/>
          <w:lang w:val="en-US" w:eastAsia="zh-CN"/>
        </w:rPr>
        <w:t xml:space="preserve">k </w:t>
      </w:r>
      <w:r>
        <w:rPr>
          <w:rFonts w:hint="eastAsia"/>
          <w:lang w:val="en-US" w:eastAsia="zh-CN"/>
        </w:rPr>
        <w:t>to show the call stack.</w:t>
      </w:r>
    </w:p>
    <w:p>
      <w:pPr>
        <w:numPr>
          <w:numId w:val="0"/>
        </w:numPr>
        <w:rPr>
          <w:rFonts w:hint="eastAsia"/>
          <w:lang w:val="en-US" w:eastAsia="zh-CN"/>
        </w:rPr>
      </w:pPr>
      <w:r>
        <w:drawing>
          <wp:inline distT="0" distB="0" distL="114300" distR="114300">
            <wp:extent cx="5266055" cy="2852420"/>
            <wp:effectExtent l="0" t="0" r="10795" b="50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66055" cy="285242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E154A"/>
    <w:multiLevelType w:val="singleLevel"/>
    <w:tmpl w:val="5ACE154A"/>
    <w:lvl w:ilvl="0" w:tentative="0">
      <w:start w:val="1"/>
      <w:numFmt w:val="bullet"/>
      <w:lvlText w:val=""/>
      <w:lvlJc w:val="left"/>
      <w:pPr>
        <w:ind w:left="420" w:hanging="420"/>
      </w:pPr>
      <w:rPr>
        <w:rFonts w:hint="default" w:ascii="Wingdings" w:hAnsi="Wingdings"/>
      </w:rPr>
    </w:lvl>
  </w:abstractNum>
  <w:abstractNum w:abstractNumId="1">
    <w:nsid w:val="5ACE1FCC"/>
    <w:multiLevelType w:val="singleLevel"/>
    <w:tmpl w:val="5ACE1FCC"/>
    <w:lvl w:ilvl="0" w:tentative="0">
      <w:start w:val="1"/>
      <w:numFmt w:val="bullet"/>
      <w:lvlText w:val=""/>
      <w:lvlJc w:val="left"/>
      <w:pPr>
        <w:ind w:left="420" w:hanging="420"/>
      </w:pPr>
      <w:rPr>
        <w:rFonts w:hint="default" w:ascii="Wingdings" w:hAnsi="Wingdings"/>
      </w:rPr>
    </w:lvl>
  </w:abstractNum>
  <w:abstractNum w:abstractNumId="2">
    <w:nsid w:val="5B057EC2"/>
    <w:multiLevelType w:val="singleLevel"/>
    <w:tmpl w:val="5B057EC2"/>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71D1"/>
    <w:rsid w:val="027B54BB"/>
    <w:rsid w:val="02B20C7C"/>
    <w:rsid w:val="03D11B44"/>
    <w:rsid w:val="04CF109D"/>
    <w:rsid w:val="053A4FA4"/>
    <w:rsid w:val="0A206168"/>
    <w:rsid w:val="0D4B2414"/>
    <w:rsid w:val="0DF541B6"/>
    <w:rsid w:val="0ECB5040"/>
    <w:rsid w:val="10867834"/>
    <w:rsid w:val="116B53B8"/>
    <w:rsid w:val="11DB4B43"/>
    <w:rsid w:val="142640F4"/>
    <w:rsid w:val="15C103A9"/>
    <w:rsid w:val="1BEA283F"/>
    <w:rsid w:val="1E0A0B24"/>
    <w:rsid w:val="1E7E17D0"/>
    <w:rsid w:val="24FC7883"/>
    <w:rsid w:val="27BE7566"/>
    <w:rsid w:val="27E03B32"/>
    <w:rsid w:val="288A4C68"/>
    <w:rsid w:val="2BF75B4E"/>
    <w:rsid w:val="32EC2E3D"/>
    <w:rsid w:val="33CE52B9"/>
    <w:rsid w:val="353D4DDC"/>
    <w:rsid w:val="3707431E"/>
    <w:rsid w:val="39606164"/>
    <w:rsid w:val="3D9F1F68"/>
    <w:rsid w:val="3E721A7F"/>
    <w:rsid w:val="43AF54D0"/>
    <w:rsid w:val="43D04E5A"/>
    <w:rsid w:val="4577131F"/>
    <w:rsid w:val="457F65EA"/>
    <w:rsid w:val="46004FDF"/>
    <w:rsid w:val="464B11EC"/>
    <w:rsid w:val="4C454494"/>
    <w:rsid w:val="4F5E7AB1"/>
    <w:rsid w:val="58CE4E22"/>
    <w:rsid w:val="5B607858"/>
    <w:rsid w:val="5B6514D8"/>
    <w:rsid w:val="5DE80705"/>
    <w:rsid w:val="5F1B3792"/>
    <w:rsid w:val="5FD56B2F"/>
    <w:rsid w:val="61B42EDD"/>
    <w:rsid w:val="62DA6F03"/>
    <w:rsid w:val="62FE69E3"/>
    <w:rsid w:val="635E2D01"/>
    <w:rsid w:val="677E15DA"/>
    <w:rsid w:val="67F0532F"/>
    <w:rsid w:val="698852A8"/>
    <w:rsid w:val="6B057F47"/>
    <w:rsid w:val="6CFF2C3E"/>
    <w:rsid w:val="6D90466D"/>
    <w:rsid w:val="6E86105E"/>
    <w:rsid w:val="6F4D6259"/>
    <w:rsid w:val="73A35563"/>
    <w:rsid w:val="73F920CA"/>
    <w:rsid w:val="74230810"/>
    <w:rsid w:val="77400F29"/>
    <w:rsid w:val="79B532F9"/>
    <w:rsid w:val="7B7D60D2"/>
    <w:rsid w:val="7B9651F6"/>
    <w:rsid w:val="7D230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2018-05-23T14:51:17Z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