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B8648" w14:textId="5ECDA2F1" w:rsidR="007234B9" w:rsidRPr="00BC744A" w:rsidRDefault="00BC744A" w:rsidP="007234B9">
      <w:pPr>
        <w:spacing w:before="100" w:beforeAutospacing="1" w:after="100" w:afterAutospacing="1" w:line="240" w:lineRule="auto"/>
        <w:rPr>
          <w:rFonts w:eastAsia="Times New Roman" w:cstheme="minorHAnsi"/>
          <w:lang w:eastAsia="pt-BR"/>
        </w:rPr>
      </w:pPr>
      <w:r w:rsidRPr="00BC744A">
        <w:rPr>
          <w:rFonts w:eastAsia="Times New Roman" w:cstheme="minorHAnsi"/>
          <w:b/>
          <w:bCs/>
          <w:lang w:eastAsia="pt-BR"/>
        </w:rPr>
        <w:t>Nome:</w:t>
      </w:r>
      <w:r w:rsidRPr="00BC744A">
        <w:rPr>
          <w:rFonts w:eastAsia="Times New Roman" w:cstheme="minorHAnsi"/>
          <w:lang w:eastAsia="pt-BR"/>
        </w:rPr>
        <w:t xml:space="preserve"> _________________________________________________ </w:t>
      </w:r>
      <w:r w:rsidRPr="00BC744A">
        <w:rPr>
          <w:rFonts w:eastAsia="Times New Roman" w:cstheme="minorHAnsi"/>
          <w:b/>
          <w:bCs/>
          <w:lang w:eastAsia="pt-BR"/>
        </w:rPr>
        <w:t>Data:</w:t>
      </w:r>
      <w:r w:rsidRPr="00BC744A">
        <w:rPr>
          <w:rFonts w:eastAsia="Times New Roman" w:cstheme="minorHAnsi"/>
          <w:lang w:eastAsia="pt-BR"/>
        </w:rPr>
        <w:t xml:space="preserve"> 16/06/2026</w:t>
      </w:r>
      <w:r w:rsidR="007234B9" w:rsidRPr="00A235C4">
        <w:rPr>
          <w:rFonts w:eastAsia="Times New Roman" w:cstheme="minorHAnsi"/>
          <w:lang w:eastAsia="pt-BR"/>
        </w:rPr>
        <w:br/>
      </w:r>
      <w:r w:rsidR="007234B9" w:rsidRPr="00BC744A">
        <w:rPr>
          <w:rFonts w:eastAsia="Times New Roman" w:cstheme="minorHAnsi"/>
          <w:b/>
          <w:bCs/>
          <w:lang w:eastAsia="pt-BR"/>
        </w:rPr>
        <w:t>Nome:</w:t>
      </w:r>
      <w:r w:rsidR="007234B9" w:rsidRPr="00BC744A">
        <w:rPr>
          <w:rFonts w:eastAsia="Times New Roman" w:cstheme="minorHAnsi"/>
          <w:lang w:eastAsia="pt-BR"/>
        </w:rPr>
        <w:t xml:space="preserve"> _________________________________________________ </w:t>
      </w:r>
      <w:r w:rsidR="007234B9" w:rsidRPr="00BC744A">
        <w:rPr>
          <w:rFonts w:eastAsia="Times New Roman" w:cstheme="minorHAnsi"/>
          <w:b/>
          <w:bCs/>
          <w:lang w:eastAsia="pt-BR"/>
        </w:rPr>
        <w:t>Data:</w:t>
      </w:r>
      <w:r w:rsidR="007234B9" w:rsidRPr="00BC744A">
        <w:rPr>
          <w:rFonts w:eastAsia="Times New Roman" w:cstheme="minorHAnsi"/>
          <w:lang w:eastAsia="pt-BR"/>
        </w:rPr>
        <w:t xml:space="preserve"> 16/06/2026</w:t>
      </w:r>
      <w:r w:rsidR="007234B9" w:rsidRPr="00A235C4">
        <w:rPr>
          <w:rFonts w:eastAsia="Times New Roman" w:cstheme="minorHAnsi"/>
          <w:b/>
          <w:bCs/>
          <w:lang w:eastAsia="pt-BR"/>
        </w:rPr>
        <w:t xml:space="preserve"> </w:t>
      </w:r>
      <w:r w:rsidR="007234B9" w:rsidRPr="00BC744A">
        <w:rPr>
          <w:rFonts w:eastAsia="Times New Roman" w:cstheme="minorHAnsi"/>
          <w:b/>
          <w:bCs/>
          <w:lang w:eastAsia="pt-BR"/>
        </w:rPr>
        <w:t>Nome:</w:t>
      </w:r>
      <w:r w:rsidR="007234B9" w:rsidRPr="00BC744A">
        <w:rPr>
          <w:rFonts w:eastAsia="Times New Roman" w:cstheme="minorHAnsi"/>
          <w:lang w:eastAsia="pt-BR"/>
        </w:rPr>
        <w:t xml:space="preserve"> _________________________________________________ </w:t>
      </w:r>
      <w:r w:rsidR="007234B9" w:rsidRPr="00BC744A">
        <w:rPr>
          <w:rFonts w:eastAsia="Times New Roman" w:cstheme="minorHAnsi"/>
          <w:b/>
          <w:bCs/>
          <w:lang w:eastAsia="pt-BR"/>
        </w:rPr>
        <w:t>Data:</w:t>
      </w:r>
      <w:r w:rsidR="007234B9" w:rsidRPr="00BC744A">
        <w:rPr>
          <w:rFonts w:eastAsia="Times New Roman" w:cstheme="minorHAnsi"/>
          <w:lang w:eastAsia="pt-BR"/>
        </w:rPr>
        <w:t xml:space="preserve"> 16/06/2026</w:t>
      </w:r>
    </w:p>
    <w:p w14:paraId="64FA5098" w14:textId="11369424" w:rsidR="00BC744A" w:rsidRPr="00BC744A" w:rsidRDefault="00BC744A" w:rsidP="00BC744A">
      <w:pPr>
        <w:spacing w:before="100" w:beforeAutospacing="1" w:after="100" w:afterAutospacing="1" w:line="240" w:lineRule="auto"/>
        <w:rPr>
          <w:rFonts w:eastAsia="Times New Roman" w:cstheme="minorHAnsi"/>
          <w:lang w:eastAsia="pt-BR"/>
        </w:rPr>
      </w:pPr>
      <w:r w:rsidRPr="00BC744A">
        <w:rPr>
          <w:rFonts w:eastAsia="Times New Roman" w:cstheme="minorHAnsi"/>
          <w:b/>
          <w:bCs/>
          <w:lang w:eastAsia="pt-BR"/>
        </w:rPr>
        <w:t>Instruções e Critérios de Avaliação:</w:t>
      </w:r>
      <w:r w:rsidR="00813016" w:rsidRPr="00A235C4">
        <w:rPr>
          <w:rFonts w:eastAsia="Times New Roman" w:cstheme="minorHAnsi"/>
          <w:b/>
          <w:bCs/>
          <w:lang w:eastAsia="pt-BR"/>
        </w:rPr>
        <w:t xml:space="preserve">                                                         NF:________</w:t>
      </w:r>
    </w:p>
    <w:p w14:paraId="71F2D1B9" w14:textId="77777777" w:rsidR="00BC744A" w:rsidRPr="00BC744A" w:rsidRDefault="00BC744A" w:rsidP="00813016">
      <w:pPr>
        <w:spacing w:before="100" w:beforeAutospacing="1" w:after="100" w:afterAutospacing="1" w:line="240" w:lineRule="auto"/>
        <w:jc w:val="both"/>
        <w:rPr>
          <w:rFonts w:eastAsia="Times New Roman" w:cstheme="minorHAnsi"/>
          <w:lang w:eastAsia="pt-BR"/>
        </w:rPr>
      </w:pPr>
      <w:r w:rsidRPr="00BC744A">
        <w:rPr>
          <w:rFonts w:eastAsia="Times New Roman" w:cstheme="minorHAnsi"/>
          <w:lang w:eastAsia="pt-BR"/>
        </w:rPr>
        <w:t>A sua menção final será o resultado da soma desta avaliação com as entregas de trabalhos das aulas anteriores (que valem no máximo 10 pontos). O conceito final será atribuído de acordo com a tabela abaixo:</w:t>
      </w:r>
    </w:p>
    <w:tbl>
      <w:tblPr>
        <w:tblStyle w:val="Tabelacomgrade"/>
        <w:tblW w:w="0" w:type="auto"/>
        <w:tblLook w:val="04A0" w:firstRow="1" w:lastRow="0" w:firstColumn="1" w:lastColumn="0" w:noHBand="0" w:noVBand="1"/>
      </w:tblPr>
      <w:tblGrid>
        <w:gridCol w:w="4247"/>
        <w:gridCol w:w="4247"/>
      </w:tblGrid>
      <w:tr w:rsidR="00813016" w:rsidRPr="00A235C4" w14:paraId="3834BE63" w14:textId="77777777" w:rsidTr="00704D60">
        <w:tc>
          <w:tcPr>
            <w:tcW w:w="4247" w:type="dxa"/>
            <w:vAlign w:val="bottom"/>
          </w:tcPr>
          <w:p w14:paraId="3F9517BC" w14:textId="326E7743" w:rsidR="00813016" w:rsidRPr="00A235C4" w:rsidRDefault="00813016" w:rsidP="00813016">
            <w:pPr>
              <w:rPr>
                <w:rFonts w:cstheme="minorHAnsi"/>
              </w:rPr>
            </w:pPr>
            <w:r w:rsidRPr="00BC744A">
              <w:rPr>
                <w:rFonts w:eastAsia="Times New Roman" w:cstheme="minorHAnsi"/>
                <w:b/>
                <w:bCs/>
                <w:lang w:eastAsia="pt-BR"/>
              </w:rPr>
              <w:t>Pontuação Total</w:t>
            </w:r>
          </w:p>
        </w:tc>
        <w:tc>
          <w:tcPr>
            <w:tcW w:w="4247" w:type="dxa"/>
          </w:tcPr>
          <w:p w14:paraId="55BC69D4" w14:textId="43CDE7AE" w:rsidR="00813016" w:rsidRPr="00A235C4" w:rsidRDefault="00813016" w:rsidP="00813016">
            <w:pPr>
              <w:rPr>
                <w:rFonts w:cstheme="minorHAnsi"/>
              </w:rPr>
            </w:pPr>
            <w:r w:rsidRPr="00BC744A">
              <w:rPr>
                <w:rFonts w:eastAsia="Times New Roman" w:cstheme="minorHAnsi"/>
                <w:b/>
                <w:bCs/>
                <w:lang w:eastAsia="pt-BR"/>
              </w:rPr>
              <w:t>Menção</w:t>
            </w:r>
          </w:p>
        </w:tc>
      </w:tr>
      <w:tr w:rsidR="00813016" w:rsidRPr="00A235C4" w14:paraId="68F64813" w14:textId="77777777" w:rsidTr="00813016">
        <w:tc>
          <w:tcPr>
            <w:tcW w:w="4247" w:type="dxa"/>
          </w:tcPr>
          <w:p w14:paraId="5A78A3AC" w14:textId="127F2661" w:rsidR="00813016" w:rsidRPr="00A235C4" w:rsidRDefault="00813016" w:rsidP="00813016">
            <w:pPr>
              <w:rPr>
                <w:rFonts w:cstheme="minorHAnsi"/>
              </w:rPr>
            </w:pPr>
            <w:r w:rsidRPr="00BC744A">
              <w:rPr>
                <w:rFonts w:eastAsia="Times New Roman" w:cstheme="minorHAnsi"/>
                <w:b/>
                <w:bCs/>
                <w:lang w:eastAsia="pt-BR"/>
              </w:rPr>
              <w:t>90 a 100</w:t>
            </w:r>
          </w:p>
        </w:tc>
        <w:tc>
          <w:tcPr>
            <w:tcW w:w="4247" w:type="dxa"/>
          </w:tcPr>
          <w:p w14:paraId="612BD0CE" w14:textId="3ED4D4C6" w:rsidR="00813016" w:rsidRPr="00A235C4" w:rsidRDefault="00813016" w:rsidP="00813016">
            <w:pPr>
              <w:rPr>
                <w:rFonts w:cstheme="minorHAnsi"/>
              </w:rPr>
            </w:pPr>
            <w:r w:rsidRPr="00BC744A">
              <w:rPr>
                <w:rFonts w:eastAsia="Times New Roman" w:cstheme="minorHAnsi"/>
                <w:b/>
                <w:bCs/>
                <w:lang w:eastAsia="pt-BR"/>
              </w:rPr>
              <w:t>MB</w:t>
            </w:r>
            <w:r w:rsidRPr="00BC744A">
              <w:rPr>
                <w:rFonts w:eastAsia="Times New Roman" w:cstheme="minorHAnsi"/>
                <w:lang w:eastAsia="pt-BR"/>
              </w:rPr>
              <w:t xml:space="preserve"> (Muito Bom)</w:t>
            </w:r>
          </w:p>
        </w:tc>
      </w:tr>
      <w:tr w:rsidR="00813016" w:rsidRPr="00A235C4" w14:paraId="33F84D5C" w14:textId="77777777" w:rsidTr="00813016">
        <w:tc>
          <w:tcPr>
            <w:tcW w:w="4247" w:type="dxa"/>
          </w:tcPr>
          <w:p w14:paraId="4B37E78E" w14:textId="6C46B792" w:rsidR="00813016" w:rsidRPr="00A235C4" w:rsidRDefault="00813016" w:rsidP="00813016">
            <w:pPr>
              <w:rPr>
                <w:rFonts w:cstheme="minorHAnsi"/>
              </w:rPr>
            </w:pPr>
            <w:r w:rsidRPr="00BC744A">
              <w:rPr>
                <w:rFonts w:eastAsia="Times New Roman" w:cstheme="minorHAnsi"/>
                <w:b/>
                <w:bCs/>
                <w:lang w:eastAsia="pt-BR"/>
              </w:rPr>
              <w:t>75 a 89</w:t>
            </w:r>
          </w:p>
        </w:tc>
        <w:tc>
          <w:tcPr>
            <w:tcW w:w="4247" w:type="dxa"/>
          </w:tcPr>
          <w:p w14:paraId="3ABB0695" w14:textId="3A7C0C51" w:rsidR="00813016" w:rsidRPr="00A235C4" w:rsidRDefault="00813016" w:rsidP="00813016">
            <w:pPr>
              <w:rPr>
                <w:rFonts w:cstheme="minorHAnsi"/>
              </w:rPr>
            </w:pPr>
            <w:r w:rsidRPr="00BC744A">
              <w:rPr>
                <w:rFonts w:eastAsia="Times New Roman" w:cstheme="minorHAnsi"/>
                <w:b/>
                <w:bCs/>
                <w:lang w:eastAsia="pt-BR"/>
              </w:rPr>
              <w:t>B</w:t>
            </w:r>
            <w:r w:rsidRPr="00BC744A">
              <w:rPr>
                <w:rFonts w:eastAsia="Times New Roman" w:cstheme="minorHAnsi"/>
                <w:lang w:eastAsia="pt-BR"/>
              </w:rPr>
              <w:t xml:space="preserve"> (Bom)</w:t>
            </w:r>
          </w:p>
        </w:tc>
      </w:tr>
      <w:tr w:rsidR="00813016" w:rsidRPr="00A235C4" w14:paraId="4C27AFE7" w14:textId="77777777" w:rsidTr="00813016">
        <w:tc>
          <w:tcPr>
            <w:tcW w:w="4247" w:type="dxa"/>
          </w:tcPr>
          <w:p w14:paraId="57BC83FC" w14:textId="199EDE0C" w:rsidR="00813016" w:rsidRPr="00A235C4" w:rsidRDefault="00813016" w:rsidP="00813016">
            <w:pPr>
              <w:rPr>
                <w:rFonts w:cstheme="minorHAnsi"/>
              </w:rPr>
            </w:pPr>
            <w:r w:rsidRPr="00BC744A">
              <w:rPr>
                <w:rFonts w:eastAsia="Times New Roman" w:cstheme="minorHAnsi"/>
                <w:b/>
                <w:bCs/>
                <w:lang w:eastAsia="pt-BR"/>
              </w:rPr>
              <w:t>60 a 74</w:t>
            </w:r>
          </w:p>
        </w:tc>
        <w:tc>
          <w:tcPr>
            <w:tcW w:w="4247" w:type="dxa"/>
          </w:tcPr>
          <w:p w14:paraId="762031E9" w14:textId="1FECFFF6" w:rsidR="00813016" w:rsidRPr="00A235C4" w:rsidRDefault="00813016" w:rsidP="00813016">
            <w:pPr>
              <w:rPr>
                <w:rFonts w:cstheme="minorHAnsi"/>
              </w:rPr>
            </w:pPr>
            <w:r w:rsidRPr="00BC744A">
              <w:rPr>
                <w:rFonts w:eastAsia="Times New Roman" w:cstheme="minorHAnsi"/>
                <w:b/>
                <w:bCs/>
                <w:lang w:eastAsia="pt-BR"/>
              </w:rPr>
              <w:t>R</w:t>
            </w:r>
            <w:r w:rsidRPr="00BC744A">
              <w:rPr>
                <w:rFonts w:eastAsia="Times New Roman" w:cstheme="minorHAnsi"/>
                <w:lang w:eastAsia="pt-BR"/>
              </w:rPr>
              <w:t xml:space="preserve"> (Regular)</w:t>
            </w:r>
          </w:p>
        </w:tc>
      </w:tr>
      <w:tr w:rsidR="00813016" w:rsidRPr="00A235C4" w14:paraId="7B91BBA2" w14:textId="77777777" w:rsidTr="00813016">
        <w:tc>
          <w:tcPr>
            <w:tcW w:w="4247" w:type="dxa"/>
          </w:tcPr>
          <w:p w14:paraId="4545D42E" w14:textId="0AF5D69F" w:rsidR="00813016" w:rsidRPr="00A235C4" w:rsidRDefault="00813016" w:rsidP="00813016">
            <w:pPr>
              <w:rPr>
                <w:rFonts w:eastAsia="Times New Roman" w:cstheme="minorHAnsi"/>
                <w:b/>
                <w:bCs/>
                <w:lang w:eastAsia="pt-BR"/>
              </w:rPr>
            </w:pPr>
            <w:r w:rsidRPr="00BC744A">
              <w:rPr>
                <w:rFonts w:eastAsia="Times New Roman" w:cstheme="minorHAnsi"/>
                <w:b/>
                <w:bCs/>
                <w:lang w:eastAsia="pt-BR"/>
              </w:rPr>
              <w:t>Abaixo de 60</w:t>
            </w:r>
          </w:p>
        </w:tc>
        <w:tc>
          <w:tcPr>
            <w:tcW w:w="4247" w:type="dxa"/>
          </w:tcPr>
          <w:p w14:paraId="22E9BA03" w14:textId="4F4C7C1B" w:rsidR="00813016" w:rsidRPr="00A235C4" w:rsidRDefault="00813016" w:rsidP="00813016">
            <w:pPr>
              <w:rPr>
                <w:rFonts w:eastAsia="Times New Roman" w:cstheme="minorHAnsi"/>
                <w:b/>
                <w:bCs/>
                <w:lang w:eastAsia="pt-BR"/>
              </w:rPr>
            </w:pPr>
            <w:r w:rsidRPr="00BC744A">
              <w:rPr>
                <w:rFonts w:eastAsia="Times New Roman" w:cstheme="minorHAnsi"/>
                <w:b/>
                <w:bCs/>
                <w:lang w:eastAsia="pt-BR"/>
              </w:rPr>
              <w:t>I</w:t>
            </w:r>
            <w:r w:rsidRPr="00BC744A">
              <w:rPr>
                <w:rFonts w:eastAsia="Times New Roman" w:cstheme="minorHAnsi"/>
                <w:lang w:eastAsia="pt-BR"/>
              </w:rPr>
              <w:t xml:space="preserve"> (Insatisfatório)</w:t>
            </w:r>
          </w:p>
        </w:tc>
      </w:tr>
    </w:tbl>
    <w:p w14:paraId="59B119D1" w14:textId="77777777" w:rsidR="00562F92" w:rsidRPr="00BD0915" w:rsidRDefault="00BC744A" w:rsidP="00562F92">
      <w:pPr>
        <w:jc w:val="both"/>
        <w:rPr>
          <w:rFonts w:cstheme="minorHAnsi"/>
          <w:b/>
          <w:bCs/>
        </w:rPr>
      </w:pPr>
      <w:r w:rsidRPr="00A235C4">
        <w:rPr>
          <w:rFonts w:cstheme="minorHAnsi"/>
        </w:rPr>
        <w:br/>
      </w:r>
      <w:r w:rsidR="00562F92">
        <w:rPr>
          <w:rFonts w:cstheme="minorHAnsi"/>
        </w:rPr>
        <w:br/>
      </w:r>
      <w:r w:rsidR="00562F92">
        <w:rPr>
          <w:rFonts w:cstheme="minorHAnsi"/>
        </w:rPr>
        <w:br/>
      </w:r>
      <w:r w:rsidR="00562F92" w:rsidRPr="00BD0915">
        <w:rPr>
          <w:rFonts w:cstheme="minorHAnsi"/>
          <w:b/>
          <w:bCs/>
        </w:rPr>
        <w:t>Nas questões que valem 20 pontos os critérios de rubrica são:</w:t>
      </w:r>
    </w:p>
    <w:p w14:paraId="0D51805F" w14:textId="7854A151" w:rsidR="00562F92" w:rsidRPr="00562F92" w:rsidRDefault="00562F92" w:rsidP="00562F92">
      <w:pPr>
        <w:pStyle w:val="PargrafodaLista"/>
        <w:numPr>
          <w:ilvl w:val="0"/>
          <w:numId w:val="8"/>
        </w:numPr>
        <w:spacing w:after="0"/>
        <w:jc w:val="both"/>
        <w:rPr>
          <w:rFonts w:cstheme="minorHAnsi"/>
        </w:rPr>
      </w:pPr>
      <w:r w:rsidRPr="00562F92">
        <w:rPr>
          <w:rFonts w:cstheme="minorHAnsi"/>
        </w:rPr>
        <w:t>Acerto da alternativa no gabarito: 4 pontos.</w:t>
      </w:r>
    </w:p>
    <w:p w14:paraId="14C20546" w14:textId="6A745FF3" w:rsidR="00562F92" w:rsidRPr="00562F92" w:rsidRDefault="00562F92" w:rsidP="00562F92">
      <w:pPr>
        <w:pStyle w:val="PargrafodaLista"/>
        <w:numPr>
          <w:ilvl w:val="0"/>
          <w:numId w:val="8"/>
        </w:numPr>
        <w:spacing w:after="0"/>
        <w:jc w:val="both"/>
        <w:rPr>
          <w:rFonts w:cstheme="minorHAnsi"/>
        </w:rPr>
      </w:pPr>
      <w:r w:rsidRPr="00562F92">
        <w:rPr>
          <w:rFonts w:cstheme="minorHAnsi"/>
        </w:rPr>
        <w:t>Defesa da Alternativa Correta: 8 pontos (O aluno explicou tecnicamente o motivo da escolha de forma coerente com o cenário).</w:t>
      </w:r>
    </w:p>
    <w:p w14:paraId="3570E630" w14:textId="77777777" w:rsidR="00562F92" w:rsidRPr="00562F92" w:rsidRDefault="00562F92" w:rsidP="00216857">
      <w:pPr>
        <w:pStyle w:val="PargrafodaLista"/>
        <w:numPr>
          <w:ilvl w:val="0"/>
          <w:numId w:val="8"/>
        </w:numPr>
        <w:spacing w:after="0"/>
        <w:jc w:val="both"/>
        <w:rPr>
          <w:rFonts w:cstheme="minorHAnsi"/>
          <w:b/>
          <w:bCs/>
        </w:rPr>
      </w:pPr>
      <w:r w:rsidRPr="00562F92">
        <w:rPr>
          <w:rFonts w:cstheme="minorHAnsi"/>
        </w:rPr>
        <w:t>Refutação das Incorretas: 8 pontos (O aluno conseguiu demonstrar por que as outras três opções são inviáveis ou incorretas).</w:t>
      </w:r>
    </w:p>
    <w:p w14:paraId="02B3D190" w14:textId="00AC5548" w:rsidR="00A235C4" w:rsidRPr="00562F92" w:rsidRDefault="00562F92" w:rsidP="00562F92">
      <w:pPr>
        <w:pStyle w:val="PargrafodaLista"/>
        <w:numPr>
          <w:ilvl w:val="0"/>
          <w:numId w:val="8"/>
        </w:numPr>
        <w:spacing w:after="0"/>
        <w:rPr>
          <w:rFonts w:cstheme="minorHAnsi"/>
          <w:b/>
          <w:bCs/>
        </w:rPr>
      </w:pPr>
      <w:r w:rsidRPr="00BD0915">
        <w:rPr>
          <w:rFonts w:cstheme="minorHAnsi"/>
          <w:b/>
          <w:bCs/>
        </w:rPr>
        <w:t>QUESTÔES COM LETRAS ILEGIVEIS TERÂO A NOTA 0 (ZERO)</w:t>
      </w:r>
      <w:r w:rsidRPr="00562F92">
        <w:rPr>
          <w:rFonts w:cstheme="minorHAnsi"/>
        </w:rPr>
        <w:br/>
      </w:r>
      <w:r w:rsidRPr="00562F92">
        <w:rPr>
          <w:rFonts w:cstheme="minorHAnsi"/>
        </w:rPr>
        <w:br/>
      </w:r>
      <w:r w:rsidRPr="00562F92">
        <w:rPr>
          <w:rFonts w:cstheme="minorHAnsi"/>
        </w:rPr>
        <w:br/>
      </w:r>
      <w:r w:rsidR="00BC744A" w:rsidRPr="00562F92">
        <w:rPr>
          <w:rFonts w:cstheme="minorHAnsi"/>
        </w:rPr>
        <w:t xml:space="preserve">  </w:t>
      </w:r>
      <w:r w:rsidR="007234B9" w:rsidRPr="00562F92">
        <w:rPr>
          <w:rFonts w:cstheme="minorHAnsi"/>
        </w:rPr>
        <w:br/>
      </w:r>
      <w:r w:rsidR="00A235C4" w:rsidRPr="00562F92">
        <w:rPr>
          <w:rFonts w:cstheme="minorHAnsi"/>
          <w:b/>
          <w:bCs/>
        </w:rPr>
        <w:t>Gabarito:</w:t>
      </w:r>
    </w:p>
    <w:tbl>
      <w:tblPr>
        <w:tblStyle w:val="Tabelacomgrade"/>
        <w:tblW w:w="6260" w:type="dxa"/>
        <w:jc w:val="center"/>
        <w:tblLook w:val="04A0" w:firstRow="1" w:lastRow="0" w:firstColumn="1" w:lastColumn="0" w:noHBand="0" w:noVBand="1"/>
      </w:tblPr>
      <w:tblGrid>
        <w:gridCol w:w="448"/>
        <w:gridCol w:w="350"/>
        <w:gridCol w:w="340"/>
        <w:gridCol w:w="333"/>
        <w:gridCol w:w="355"/>
        <w:gridCol w:w="2280"/>
        <w:gridCol w:w="2154"/>
      </w:tblGrid>
      <w:tr w:rsidR="00562F92" w14:paraId="636D1F7A" w14:textId="77777777" w:rsidTr="00562F92">
        <w:trPr>
          <w:trHeight w:val="170"/>
          <w:jc w:val="center"/>
        </w:trPr>
        <w:tc>
          <w:tcPr>
            <w:tcW w:w="448" w:type="dxa"/>
          </w:tcPr>
          <w:p w14:paraId="65A89D19" w14:textId="6C5597A6" w:rsidR="00562F92" w:rsidRDefault="00562F92" w:rsidP="00A235C4">
            <w:pPr>
              <w:jc w:val="center"/>
              <w:rPr>
                <w:rFonts w:cstheme="minorHAnsi"/>
                <w:b/>
                <w:bCs/>
              </w:rPr>
            </w:pPr>
            <w:r>
              <w:rPr>
                <w:rFonts w:cstheme="minorHAnsi"/>
                <w:b/>
                <w:bCs/>
              </w:rPr>
              <w:t>1</w:t>
            </w:r>
          </w:p>
        </w:tc>
        <w:tc>
          <w:tcPr>
            <w:tcW w:w="350" w:type="dxa"/>
          </w:tcPr>
          <w:p w14:paraId="109FB388" w14:textId="1233C47E" w:rsidR="00562F92" w:rsidRDefault="00562F92" w:rsidP="007234B9">
            <w:pPr>
              <w:jc w:val="both"/>
              <w:rPr>
                <w:rFonts w:cstheme="minorHAnsi"/>
                <w:b/>
                <w:bCs/>
              </w:rPr>
            </w:pPr>
            <w:r>
              <w:rPr>
                <w:rFonts w:cstheme="minorHAnsi"/>
                <w:b/>
                <w:bCs/>
              </w:rPr>
              <w:t>A</w:t>
            </w:r>
          </w:p>
        </w:tc>
        <w:tc>
          <w:tcPr>
            <w:tcW w:w="340" w:type="dxa"/>
          </w:tcPr>
          <w:p w14:paraId="47706EFD" w14:textId="5BBE65C5" w:rsidR="00562F92" w:rsidRDefault="00562F92" w:rsidP="007234B9">
            <w:pPr>
              <w:jc w:val="both"/>
              <w:rPr>
                <w:rFonts w:cstheme="minorHAnsi"/>
                <w:b/>
                <w:bCs/>
              </w:rPr>
            </w:pPr>
            <w:r>
              <w:rPr>
                <w:rFonts w:cstheme="minorHAnsi"/>
                <w:b/>
                <w:bCs/>
              </w:rPr>
              <w:t>B</w:t>
            </w:r>
          </w:p>
        </w:tc>
        <w:tc>
          <w:tcPr>
            <w:tcW w:w="333" w:type="dxa"/>
          </w:tcPr>
          <w:p w14:paraId="3429B253" w14:textId="32531919" w:rsidR="00562F92" w:rsidRDefault="00562F92" w:rsidP="007234B9">
            <w:pPr>
              <w:jc w:val="both"/>
              <w:rPr>
                <w:rFonts w:cstheme="minorHAnsi"/>
                <w:b/>
                <w:bCs/>
              </w:rPr>
            </w:pPr>
            <w:r>
              <w:rPr>
                <w:rFonts w:cstheme="minorHAnsi"/>
                <w:b/>
                <w:bCs/>
              </w:rPr>
              <w:t>C</w:t>
            </w:r>
          </w:p>
        </w:tc>
        <w:tc>
          <w:tcPr>
            <w:tcW w:w="355" w:type="dxa"/>
          </w:tcPr>
          <w:p w14:paraId="2476C114" w14:textId="38F6A874" w:rsidR="00562F92" w:rsidRDefault="00562F92" w:rsidP="007234B9">
            <w:pPr>
              <w:jc w:val="both"/>
              <w:rPr>
                <w:rFonts w:cstheme="minorHAnsi"/>
                <w:b/>
                <w:bCs/>
              </w:rPr>
            </w:pPr>
            <w:r>
              <w:rPr>
                <w:rFonts w:cstheme="minorHAnsi"/>
                <w:b/>
                <w:bCs/>
              </w:rPr>
              <w:t>D</w:t>
            </w:r>
          </w:p>
        </w:tc>
        <w:tc>
          <w:tcPr>
            <w:tcW w:w="2280" w:type="dxa"/>
          </w:tcPr>
          <w:p w14:paraId="15AFE1D7" w14:textId="1C3CC8B9" w:rsidR="00562F92" w:rsidRDefault="00562F92" w:rsidP="007234B9">
            <w:pPr>
              <w:jc w:val="both"/>
              <w:rPr>
                <w:rFonts w:cstheme="minorHAnsi"/>
                <w:b/>
                <w:bCs/>
              </w:rPr>
            </w:pPr>
            <w:r>
              <w:rPr>
                <w:rFonts w:cstheme="minorHAnsi"/>
                <w:b/>
                <w:bCs/>
              </w:rPr>
              <w:t>Vale 20 Pontos (</w:t>
            </w:r>
            <w:r>
              <w:t>20</w:t>
            </w:r>
            <w:r>
              <w:rPr>
                <w:rFonts w:cstheme="minorHAnsi"/>
                <w:b/>
                <w:bCs/>
              </w:rPr>
              <w:t>)</w:t>
            </w:r>
          </w:p>
        </w:tc>
        <w:tc>
          <w:tcPr>
            <w:tcW w:w="2154" w:type="dxa"/>
          </w:tcPr>
          <w:p w14:paraId="59B72E03" w14:textId="03EF7D8B" w:rsidR="00562F92" w:rsidRDefault="00562F92" w:rsidP="007234B9">
            <w:pPr>
              <w:jc w:val="both"/>
              <w:rPr>
                <w:rFonts w:cstheme="minorHAnsi"/>
                <w:b/>
                <w:bCs/>
              </w:rPr>
            </w:pPr>
          </w:p>
        </w:tc>
      </w:tr>
      <w:tr w:rsidR="00562F92" w14:paraId="202C3306" w14:textId="77777777" w:rsidTr="00562F92">
        <w:trPr>
          <w:trHeight w:val="170"/>
          <w:jc w:val="center"/>
        </w:trPr>
        <w:tc>
          <w:tcPr>
            <w:tcW w:w="448" w:type="dxa"/>
          </w:tcPr>
          <w:p w14:paraId="1C3C2611" w14:textId="2B00D369" w:rsidR="00562F92" w:rsidRDefault="00562F92" w:rsidP="00562F92">
            <w:pPr>
              <w:jc w:val="center"/>
              <w:rPr>
                <w:rFonts w:cstheme="minorHAnsi"/>
                <w:b/>
                <w:bCs/>
              </w:rPr>
            </w:pPr>
            <w:r>
              <w:rPr>
                <w:rFonts w:cstheme="minorHAnsi"/>
                <w:b/>
                <w:bCs/>
              </w:rPr>
              <w:t>2</w:t>
            </w:r>
          </w:p>
        </w:tc>
        <w:tc>
          <w:tcPr>
            <w:tcW w:w="350" w:type="dxa"/>
          </w:tcPr>
          <w:p w14:paraId="3F4F538F" w14:textId="703A3C43" w:rsidR="00562F92" w:rsidRDefault="00562F92" w:rsidP="00562F92">
            <w:pPr>
              <w:jc w:val="both"/>
              <w:rPr>
                <w:rFonts w:cstheme="minorHAnsi"/>
                <w:b/>
                <w:bCs/>
              </w:rPr>
            </w:pPr>
            <w:r>
              <w:rPr>
                <w:rFonts w:cstheme="minorHAnsi"/>
                <w:b/>
                <w:bCs/>
              </w:rPr>
              <w:t>A</w:t>
            </w:r>
          </w:p>
        </w:tc>
        <w:tc>
          <w:tcPr>
            <w:tcW w:w="340" w:type="dxa"/>
          </w:tcPr>
          <w:p w14:paraId="32A68E4A" w14:textId="0526BA86" w:rsidR="00562F92" w:rsidRDefault="00562F92" w:rsidP="00562F92">
            <w:pPr>
              <w:jc w:val="both"/>
              <w:rPr>
                <w:rFonts w:cstheme="minorHAnsi"/>
                <w:b/>
                <w:bCs/>
              </w:rPr>
            </w:pPr>
            <w:r>
              <w:rPr>
                <w:rFonts w:cstheme="minorHAnsi"/>
                <w:b/>
                <w:bCs/>
              </w:rPr>
              <w:t>B</w:t>
            </w:r>
          </w:p>
        </w:tc>
        <w:tc>
          <w:tcPr>
            <w:tcW w:w="333" w:type="dxa"/>
          </w:tcPr>
          <w:p w14:paraId="3EBE3030" w14:textId="39CE549D" w:rsidR="00562F92" w:rsidRDefault="00562F92" w:rsidP="00562F92">
            <w:pPr>
              <w:jc w:val="both"/>
              <w:rPr>
                <w:rFonts w:cstheme="minorHAnsi"/>
                <w:b/>
                <w:bCs/>
              </w:rPr>
            </w:pPr>
            <w:r>
              <w:rPr>
                <w:rFonts w:cstheme="minorHAnsi"/>
                <w:b/>
                <w:bCs/>
              </w:rPr>
              <w:t>C</w:t>
            </w:r>
          </w:p>
        </w:tc>
        <w:tc>
          <w:tcPr>
            <w:tcW w:w="355" w:type="dxa"/>
          </w:tcPr>
          <w:p w14:paraId="11EC5339" w14:textId="3B90CBC6" w:rsidR="00562F92" w:rsidRDefault="00562F92" w:rsidP="00562F92">
            <w:pPr>
              <w:jc w:val="both"/>
              <w:rPr>
                <w:rFonts w:cstheme="minorHAnsi"/>
                <w:b/>
                <w:bCs/>
              </w:rPr>
            </w:pPr>
            <w:r>
              <w:rPr>
                <w:rFonts w:cstheme="minorHAnsi"/>
                <w:b/>
                <w:bCs/>
              </w:rPr>
              <w:t>D</w:t>
            </w:r>
          </w:p>
        </w:tc>
        <w:tc>
          <w:tcPr>
            <w:tcW w:w="2280" w:type="dxa"/>
          </w:tcPr>
          <w:p w14:paraId="65180776" w14:textId="4963D25E" w:rsidR="00562F92" w:rsidRDefault="00562F92" w:rsidP="00562F92">
            <w:pPr>
              <w:jc w:val="both"/>
              <w:rPr>
                <w:rFonts w:cstheme="minorHAnsi"/>
                <w:b/>
                <w:bCs/>
              </w:rPr>
            </w:pPr>
            <w:r>
              <w:rPr>
                <w:rFonts w:cstheme="minorHAnsi"/>
                <w:b/>
                <w:bCs/>
              </w:rPr>
              <w:t>Vale 20 Pontos (</w:t>
            </w:r>
            <w:r>
              <w:t>20</w:t>
            </w:r>
            <w:r>
              <w:rPr>
                <w:rFonts w:cstheme="minorHAnsi"/>
                <w:b/>
                <w:bCs/>
              </w:rPr>
              <w:t>)</w:t>
            </w:r>
          </w:p>
        </w:tc>
        <w:tc>
          <w:tcPr>
            <w:tcW w:w="2154" w:type="dxa"/>
          </w:tcPr>
          <w:p w14:paraId="4A8D0CAD" w14:textId="1777AC41" w:rsidR="00562F92" w:rsidRDefault="00562F92" w:rsidP="00562F92">
            <w:pPr>
              <w:jc w:val="both"/>
              <w:rPr>
                <w:rFonts w:cstheme="minorHAnsi"/>
                <w:b/>
                <w:bCs/>
              </w:rPr>
            </w:pPr>
          </w:p>
        </w:tc>
      </w:tr>
      <w:tr w:rsidR="00562F92" w14:paraId="182FB53E" w14:textId="77777777" w:rsidTr="00562F92">
        <w:trPr>
          <w:trHeight w:val="170"/>
          <w:jc w:val="center"/>
        </w:trPr>
        <w:tc>
          <w:tcPr>
            <w:tcW w:w="448" w:type="dxa"/>
          </w:tcPr>
          <w:p w14:paraId="5AAE2F6A" w14:textId="59BB3B69" w:rsidR="00562F92" w:rsidRDefault="00562F92" w:rsidP="00562F92">
            <w:pPr>
              <w:jc w:val="center"/>
              <w:rPr>
                <w:rFonts w:cstheme="minorHAnsi"/>
                <w:b/>
                <w:bCs/>
              </w:rPr>
            </w:pPr>
            <w:r>
              <w:rPr>
                <w:rFonts w:cstheme="minorHAnsi"/>
                <w:b/>
                <w:bCs/>
              </w:rPr>
              <w:t>3</w:t>
            </w:r>
          </w:p>
        </w:tc>
        <w:tc>
          <w:tcPr>
            <w:tcW w:w="350" w:type="dxa"/>
          </w:tcPr>
          <w:p w14:paraId="3F70304A" w14:textId="1D02CAB9" w:rsidR="00562F92" w:rsidRDefault="00562F92" w:rsidP="00562F92">
            <w:pPr>
              <w:jc w:val="both"/>
              <w:rPr>
                <w:rFonts w:cstheme="minorHAnsi"/>
                <w:b/>
                <w:bCs/>
              </w:rPr>
            </w:pPr>
            <w:r>
              <w:rPr>
                <w:rFonts w:cstheme="minorHAnsi"/>
                <w:b/>
                <w:bCs/>
              </w:rPr>
              <w:t>A</w:t>
            </w:r>
          </w:p>
        </w:tc>
        <w:tc>
          <w:tcPr>
            <w:tcW w:w="340" w:type="dxa"/>
          </w:tcPr>
          <w:p w14:paraId="2DD9DB99" w14:textId="0F27EE75" w:rsidR="00562F92" w:rsidRDefault="00562F92" w:rsidP="00562F92">
            <w:pPr>
              <w:jc w:val="both"/>
              <w:rPr>
                <w:rFonts w:cstheme="minorHAnsi"/>
                <w:b/>
                <w:bCs/>
              </w:rPr>
            </w:pPr>
            <w:r>
              <w:rPr>
                <w:rFonts w:cstheme="minorHAnsi"/>
                <w:b/>
                <w:bCs/>
              </w:rPr>
              <w:t>B</w:t>
            </w:r>
          </w:p>
        </w:tc>
        <w:tc>
          <w:tcPr>
            <w:tcW w:w="333" w:type="dxa"/>
          </w:tcPr>
          <w:p w14:paraId="67CAE434" w14:textId="09F3AA6A" w:rsidR="00562F92" w:rsidRDefault="00562F92" w:rsidP="00562F92">
            <w:pPr>
              <w:jc w:val="both"/>
              <w:rPr>
                <w:rFonts w:cstheme="minorHAnsi"/>
                <w:b/>
                <w:bCs/>
              </w:rPr>
            </w:pPr>
            <w:r>
              <w:rPr>
                <w:rFonts w:cstheme="minorHAnsi"/>
                <w:b/>
                <w:bCs/>
              </w:rPr>
              <w:t>C</w:t>
            </w:r>
          </w:p>
        </w:tc>
        <w:tc>
          <w:tcPr>
            <w:tcW w:w="355" w:type="dxa"/>
          </w:tcPr>
          <w:p w14:paraId="137CFA9C" w14:textId="63DD68EA" w:rsidR="00562F92" w:rsidRDefault="00562F92" w:rsidP="00562F92">
            <w:pPr>
              <w:jc w:val="both"/>
              <w:rPr>
                <w:rFonts w:cstheme="minorHAnsi"/>
                <w:b/>
                <w:bCs/>
              </w:rPr>
            </w:pPr>
            <w:r>
              <w:rPr>
                <w:rFonts w:cstheme="minorHAnsi"/>
                <w:b/>
                <w:bCs/>
              </w:rPr>
              <w:t>D</w:t>
            </w:r>
          </w:p>
        </w:tc>
        <w:tc>
          <w:tcPr>
            <w:tcW w:w="2280" w:type="dxa"/>
          </w:tcPr>
          <w:p w14:paraId="57A24872" w14:textId="75D939C6" w:rsidR="00562F92" w:rsidRDefault="00562F92" w:rsidP="00562F92">
            <w:pPr>
              <w:jc w:val="both"/>
              <w:rPr>
                <w:rFonts w:cstheme="minorHAnsi"/>
                <w:b/>
                <w:bCs/>
              </w:rPr>
            </w:pPr>
            <w:r>
              <w:rPr>
                <w:rFonts w:cstheme="minorHAnsi"/>
                <w:b/>
                <w:bCs/>
              </w:rPr>
              <w:t>Vale 20 Pontos (</w:t>
            </w:r>
            <w:r>
              <w:t>20</w:t>
            </w:r>
            <w:r>
              <w:rPr>
                <w:rFonts w:cstheme="minorHAnsi"/>
                <w:b/>
                <w:bCs/>
              </w:rPr>
              <w:t>)</w:t>
            </w:r>
          </w:p>
        </w:tc>
        <w:tc>
          <w:tcPr>
            <w:tcW w:w="2154" w:type="dxa"/>
          </w:tcPr>
          <w:p w14:paraId="675DE539" w14:textId="65E32F81" w:rsidR="00562F92" w:rsidRDefault="00562F92" w:rsidP="00562F92">
            <w:pPr>
              <w:jc w:val="both"/>
              <w:rPr>
                <w:rFonts w:cstheme="minorHAnsi"/>
                <w:b/>
                <w:bCs/>
              </w:rPr>
            </w:pPr>
          </w:p>
        </w:tc>
      </w:tr>
      <w:tr w:rsidR="00562F92" w14:paraId="416D0D1B" w14:textId="77777777" w:rsidTr="00562F92">
        <w:trPr>
          <w:trHeight w:val="170"/>
          <w:jc w:val="center"/>
        </w:trPr>
        <w:tc>
          <w:tcPr>
            <w:tcW w:w="448" w:type="dxa"/>
          </w:tcPr>
          <w:p w14:paraId="7948D6D3" w14:textId="7EE303EE" w:rsidR="00562F92" w:rsidRDefault="00562F92" w:rsidP="00562F92">
            <w:pPr>
              <w:jc w:val="center"/>
              <w:rPr>
                <w:rFonts w:cstheme="minorHAnsi"/>
                <w:b/>
                <w:bCs/>
              </w:rPr>
            </w:pPr>
            <w:r>
              <w:rPr>
                <w:rFonts w:cstheme="minorHAnsi"/>
                <w:b/>
                <w:bCs/>
              </w:rPr>
              <w:t>4</w:t>
            </w:r>
          </w:p>
        </w:tc>
        <w:tc>
          <w:tcPr>
            <w:tcW w:w="350" w:type="dxa"/>
          </w:tcPr>
          <w:p w14:paraId="71206079" w14:textId="11728A3C" w:rsidR="00562F92" w:rsidRDefault="00562F92" w:rsidP="00562F92">
            <w:pPr>
              <w:jc w:val="both"/>
              <w:rPr>
                <w:rFonts w:cstheme="minorHAnsi"/>
                <w:b/>
                <w:bCs/>
              </w:rPr>
            </w:pPr>
            <w:r>
              <w:rPr>
                <w:rFonts w:cstheme="minorHAnsi"/>
                <w:b/>
                <w:bCs/>
              </w:rPr>
              <w:t>A</w:t>
            </w:r>
          </w:p>
        </w:tc>
        <w:tc>
          <w:tcPr>
            <w:tcW w:w="340" w:type="dxa"/>
          </w:tcPr>
          <w:p w14:paraId="7E09D0F4" w14:textId="722DE2A1" w:rsidR="00562F92" w:rsidRDefault="00562F92" w:rsidP="00562F92">
            <w:pPr>
              <w:jc w:val="both"/>
              <w:rPr>
                <w:rFonts w:cstheme="minorHAnsi"/>
                <w:b/>
                <w:bCs/>
              </w:rPr>
            </w:pPr>
            <w:r>
              <w:rPr>
                <w:rFonts w:cstheme="minorHAnsi"/>
                <w:b/>
                <w:bCs/>
              </w:rPr>
              <w:t>B</w:t>
            </w:r>
          </w:p>
        </w:tc>
        <w:tc>
          <w:tcPr>
            <w:tcW w:w="333" w:type="dxa"/>
          </w:tcPr>
          <w:p w14:paraId="6B13BC64" w14:textId="655C3B96" w:rsidR="00562F92" w:rsidRDefault="00562F92" w:rsidP="00562F92">
            <w:pPr>
              <w:jc w:val="both"/>
              <w:rPr>
                <w:rFonts w:cstheme="minorHAnsi"/>
                <w:b/>
                <w:bCs/>
              </w:rPr>
            </w:pPr>
            <w:r>
              <w:rPr>
                <w:rFonts w:cstheme="minorHAnsi"/>
                <w:b/>
                <w:bCs/>
              </w:rPr>
              <w:t>C</w:t>
            </w:r>
          </w:p>
        </w:tc>
        <w:tc>
          <w:tcPr>
            <w:tcW w:w="355" w:type="dxa"/>
          </w:tcPr>
          <w:p w14:paraId="6A5C4B86" w14:textId="1E66E87F" w:rsidR="00562F92" w:rsidRDefault="00562F92" w:rsidP="00562F92">
            <w:pPr>
              <w:jc w:val="both"/>
              <w:rPr>
                <w:rFonts w:cstheme="minorHAnsi"/>
                <w:b/>
                <w:bCs/>
              </w:rPr>
            </w:pPr>
            <w:r>
              <w:rPr>
                <w:rFonts w:cstheme="minorHAnsi"/>
                <w:b/>
                <w:bCs/>
              </w:rPr>
              <w:t>D</w:t>
            </w:r>
          </w:p>
        </w:tc>
        <w:tc>
          <w:tcPr>
            <w:tcW w:w="2280" w:type="dxa"/>
          </w:tcPr>
          <w:p w14:paraId="3CC9415D" w14:textId="38C9549F" w:rsidR="00562F92" w:rsidRDefault="00562F92" w:rsidP="00562F92">
            <w:pPr>
              <w:jc w:val="both"/>
              <w:rPr>
                <w:rFonts w:cstheme="minorHAnsi"/>
                <w:b/>
                <w:bCs/>
              </w:rPr>
            </w:pPr>
            <w:r>
              <w:rPr>
                <w:rFonts w:cstheme="minorHAnsi"/>
                <w:b/>
                <w:bCs/>
              </w:rPr>
              <w:t>Vale 20 Pontos (</w:t>
            </w:r>
            <w:r>
              <w:t>20</w:t>
            </w:r>
            <w:r>
              <w:rPr>
                <w:rFonts w:cstheme="minorHAnsi"/>
                <w:b/>
                <w:bCs/>
              </w:rPr>
              <w:t>)</w:t>
            </w:r>
          </w:p>
        </w:tc>
        <w:tc>
          <w:tcPr>
            <w:tcW w:w="2154" w:type="dxa"/>
          </w:tcPr>
          <w:p w14:paraId="7A664B8B" w14:textId="07C21C6D" w:rsidR="00562F92" w:rsidRDefault="00562F92" w:rsidP="00562F92">
            <w:pPr>
              <w:jc w:val="both"/>
              <w:rPr>
                <w:rFonts w:cstheme="minorHAnsi"/>
                <w:b/>
                <w:bCs/>
              </w:rPr>
            </w:pPr>
          </w:p>
        </w:tc>
      </w:tr>
      <w:tr w:rsidR="00562F92" w14:paraId="41464E25" w14:textId="77777777" w:rsidTr="00562F92">
        <w:trPr>
          <w:trHeight w:val="170"/>
          <w:jc w:val="center"/>
        </w:trPr>
        <w:tc>
          <w:tcPr>
            <w:tcW w:w="448" w:type="dxa"/>
          </w:tcPr>
          <w:p w14:paraId="0F9C9728" w14:textId="661ACB07" w:rsidR="00562F92" w:rsidRDefault="00562F92" w:rsidP="00562F92">
            <w:pPr>
              <w:jc w:val="center"/>
              <w:rPr>
                <w:rFonts w:cstheme="minorHAnsi"/>
                <w:b/>
                <w:bCs/>
              </w:rPr>
            </w:pPr>
            <w:r>
              <w:rPr>
                <w:rFonts w:cstheme="minorHAnsi"/>
                <w:b/>
                <w:bCs/>
              </w:rPr>
              <w:t>5</w:t>
            </w:r>
          </w:p>
        </w:tc>
        <w:tc>
          <w:tcPr>
            <w:tcW w:w="350" w:type="dxa"/>
          </w:tcPr>
          <w:p w14:paraId="6D4F5580" w14:textId="071F422F" w:rsidR="00562F92" w:rsidRDefault="00562F92" w:rsidP="00562F92">
            <w:pPr>
              <w:jc w:val="both"/>
              <w:rPr>
                <w:rFonts w:cstheme="minorHAnsi"/>
                <w:b/>
                <w:bCs/>
              </w:rPr>
            </w:pPr>
            <w:r>
              <w:rPr>
                <w:rFonts w:cstheme="minorHAnsi"/>
                <w:b/>
                <w:bCs/>
              </w:rPr>
              <w:t>A</w:t>
            </w:r>
          </w:p>
        </w:tc>
        <w:tc>
          <w:tcPr>
            <w:tcW w:w="340" w:type="dxa"/>
          </w:tcPr>
          <w:p w14:paraId="394C0D64" w14:textId="553AC85C" w:rsidR="00562F92" w:rsidRDefault="00562F92" w:rsidP="00562F92">
            <w:pPr>
              <w:jc w:val="both"/>
              <w:rPr>
                <w:rFonts w:cstheme="minorHAnsi"/>
                <w:b/>
                <w:bCs/>
              </w:rPr>
            </w:pPr>
            <w:r>
              <w:rPr>
                <w:rFonts w:cstheme="minorHAnsi"/>
                <w:b/>
                <w:bCs/>
              </w:rPr>
              <w:t>B</w:t>
            </w:r>
          </w:p>
        </w:tc>
        <w:tc>
          <w:tcPr>
            <w:tcW w:w="333" w:type="dxa"/>
          </w:tcPr>
          <w:p w14:paraId="00D97F5E" w14:textId="4B254F9B" w:rsidR="00562F92" w:rsidRDefault="00562F92" w:rsidP="00562F92">
            <w:pPr>
              <w:jc w:val="both"/>
              <w:rPr>
                <w:rFonts w:cstheme="minorHAnsi"/>
                <w:b/>
                <w:bCs/>
              </w:rPr>
            </w:pPr>
            <w:r>
              <w:rPr>
                <w:rFonts w:cstheme="minorHAnsi"/>
                <w:b/>
                <w:bCs/>
              </w:rPr>
              <w:t>C</w:t>
            </w:r>
          </w:p>
        </w:tc>
        <w:tc>
          <w:tcPr>
            <w:tcW w:w="355" w:type="dxa"/>
          </w:tcPr>
          <w:p w14:paraId="7A45D3AB" w14:textId="716BD382" w:rsidR="00562F92" w:rsidRDefault="00562F92" w:rsidP="00562F92">
            <w:pPr>
              <w:jc w:val="both"/>
              <w:rPr>
                <w:rFonts w:cstheme="minorHAnsi"/>
                <w:b/>
                <w:bCs/>
              </w:rPr>
            </w:pPr>
            <w:r>
              <w:rPr>
                <w:rFonts w:cstheme="minorHAnsi"/>
                <w:b/>
                <w:bCs/>
              </w:rPr>
              <w:t>D</w:t>
            </w:r>
          </w:p>
        </w:tc>
        <w:tc>
          <w:tcPr>
            <w:tcW w:w="2280" w:type="dxa"/>
          </w:tcPr>
          <w:p w14:paraId="394715DC" w14:textId="1C48FB94" w:rsidR="00562F92" w:rsidRDefault="00562F92" w:rsidP="00562F92">
            <w:pPr>
              <w:jc w:val="both"/>
              <w:rPr>
                <w:rFonts w:cstheme="minorHAnsi"/>
                <w:b/>
                <w:bCs/>
              </w:rPr>
            </w:pPr>
            <w:r>
              <w:rPr>
                <w:rFonts w:cstheme="minorHAnsi"/>
                <w:b/>
                <w:bCs/>
              </w:rPr>
              <w:t>Vale 5 Pontos</w:t>
            </w:r>
          </w:p>
        </w:tc>
        <w:tc>
          <w:tcPr>
            <w:tcW w:w="2154" w:type="dxa"/>
          </w:tcPr>
          <w:p w14:paraId="055FA4EA" w14:textId="0FDD565E" w:rsidR="00562F92" w:rsidRDefault="00562F92" w:rsidP="00562F92">
            <w:pPr>
              <w:jc w:val="both"/>
              <w:rPr>
                <w:rFonts w:cstheme="minorHAnsi"/>
                <w:b/>
                <w:bCs/>
              </w:rPr>
            </w:pPr>
          </w:p>
        </w:tc>
      </w:tr>
      <w:tr w:rsidR="00562F92" w14:paraId="08BE9A0B" w14:textId="77777777" w:rsidTr="00562F92">
        <w:trPr>
          <w:trHeight w:val="170"/>
          <w:jc w:val="center"/>
        </w:trPr>
        <w:tc>
          <w:tcPr>
            <w:tcW w:w="448" w:type="dxa"/>
          </w:tcPr>
          <w:p w14:paraId="4130B091" w14:textId="2CEBB844" w:rsidR="00562F92" w:rsidRDefault="00562F92" w:rsidP="00562F92">
            <w:pPr>
              <w:jc w:val="center"/>
              <w:rPr>
                <w:rFonts w:cstheme="minorHAnsi"/>
                <w:b/>
                <w:bCs/>
              </w:rPr>
            </w:pPr>
            <w:r>
              <w:rPr>
                <w:rFonts w:cstheme="minorHAnsi"/>
                <w:b/>
                <w:bCs/>
              </w:rPr>
              <w:t>6</w:t>
            </w:r>
          </w:p>
        </w:tc>
        <w:tc>
          <w:tcPr>
            <w:tcW w:w="350" w:type="dxa"/>
          </w:tcPr>
          <w:p w14:paraId="08D7A1C3" w14:textId="336CAAF3" w:rsidR="00562F92" w:rsidRDefault="00562F92" w:rsidP="00562F92">
            <w:pPr>
              <w:jc w:val="both"/>
              <w:rPr>
                <w:rFonts w:cstheme="minorHAnsi"/>
                <w:b/>
                <w:bCs/>
              </w:rPr>
            </w:pPr>
            <w:r>
              <w:rPr>
                <w:rFonts w:cstheme="minorHAnsi"/>
                <w:b/>
                <w:bCs/>
              </w:rPr>
              <w:t>A</w:t>
            </w:r>
          </w:p>
        </w:tc>
        <w:tc>
          <w:tcPr>
            <w:tcW w:w="340" w:type="dxa"/>
          </w:tcPr>
          <w:p w14:paraId="6882F5FA" w14:textId="6AE70BCF" w:rsidR="00562F92" w:rsidRDefault="00562F92" w:rsidP="00562F92">
            <w:pPr>
              <w:jc w:val="both"/>
              <w:rPr>
                <w:rFonts w:cstheme="minorHAnsi"/>
                <w:b/>
                <w:bCs/>
              </w:rPr>
            </w:pPr>
            <w:r>
              <w:rPr>
                <w:rFonts w:cstheme="minorHAnsi"/>
                <w:b/>
                <w:bCs/>
              </w:rPr>
              <w:t>B</w:t>
            </w:r>
          </w:p>
        </w:tc>
        <w:tc>
          <w:tcPr>
            <w:tcW w:w="333" w:type="dxa"/>
          </w:tcPr>
          <w:p w14:paraId="6DAD773E" w14:textId="3CBCF4BE" w:rsidR="00562F92" w:rsidRDefault="00562F92" w:rsidP="00562F92">
            <w:pPr>
              <w:jc w:val="both"/>
              <w:rPr>
                <w:rFonts w:cstheme="minorHAnsi"/>
                <w:b/>
                <w:bCs/>
              </w:rPr>
            </w:pPr>
            <w:r>
              <w:rPr>
                <w:rFonts w:cstheme="minorHAnsi"/>
                <w:b/>
                <w:bCs/>
              </w:rPr>
              <w:t>C</w:t>
            </w:r>
          </w:p>
        </w:tc>
        <w:tc>
          <w:tcPr>
            <w:tcW w:w="355" w:type="dxa"/>
          </w:tcPr>
          <w:p w14:paraId="2B1CB3B3" w14:textId="3805F045" w:rsidR="00562F92" w:rsidRDefault="00562F92" w:rsidP="00562F92">
            <w:pPr>
              <w:jc w:val="both"/>
              <w:rPr>
                <w:rFonts w:cstheme="minorHAnsi"/>
                <w:b/>
                <w:bCs/>
              </w:rPr>
            </w:pPr>
            <w:r>
              <w:rPr>
                <w:rFonts w:cstheme="minorHAnsi"/>
                <w:b/>
                <w:bCs/>
              </w:rPr>
              <w:t>D</w:t>
            </w:r>
          </w:p>
        </w:tc>
        <w:tc>
          <w:tcPr>
            <w:tcW w:w="2280" w:type="dxa"/>
          </w:tcPr>
          <w:p w14:paraId="67DD40B9" w14:textId="02C677C7" w:rsidR="00562F92" w:rsidRDefault="00562F92" w:rsidP="00562F92">
            <w:pPr>
              <w:jc w:val="both"/>
              <w:rPr>
                <w:rFonts w:cstheme="minorHAnsi"/>
                <w:b/>
                <w:bCs/>
              </w:rPr>
            </w:pPr>
            <w:r>
              <w:rPr>
                <w:rFonts w:cstheme="minorHAnsi"/>
                <w:b/>
                <w:bCs/>
              </w:rPr>
              <w:t>Vale 5 Pontos</w:t>
            </w:r>
          </w:p>
        </w:tc>
        <w:tc>
          <w:tcPr>
            <w:tcW w:w="2154" w:type="dxa"/>
          </w:tcPr>
          <w:p w14:paraId="03F27D53" w14:textId="771E7E39" w:rsidR="00562F92" w:rsidRDefault="00562F92" w:rsidP="00562F92">
            <w:pPr>
              <w:jc w:val="both"/>
              <w:rPr>
                <w:rFonts w:cstheme="minorHAnsi"/>
                <w:b/>
                <w:bCs/>
              </w:rPr>
            </w:pPr>
          </w:p>
        </w:tc>
      </w:tr>
      <w:tr w:rsidR="00562F92" w14:paraId="22D2D70B" w14:textId="77777777" w:rsidTr="00562F92">
        <w:trPr>
          <w:trHeight w:val="170"/>
          <w:jc w:val="center"/>
        </w:trPr>
        <w:tc>
          <w:tcPr>
            <w:tcW w:w="448" w:type="dxa"/>
          </w:tcPr>
          <w:p w14:paraId="13285704" w14:textId="6A08D1AE" w:rsidR="00562F92" w:rsidRDefault="00562F92" w:rsidP="00562F92">
            <w:pPr>
              <w:jc w:val="center"/>
              <w:rPr>
                <w:rFonts w:cstheme="minorHAnsi"/>
                <w:b/>
                <w:bCs/>
              </w:rPr>
            </w:pPr>
            <w:r>
              <w:rPr>
                <w:rFonts w:cstheme="minorHAnsi"/>
                <w:b/>
                <w:bCs/>
              </w:rPr>
              <w:t>7</w:t>
            </w:r>
          </w:p>
        </w:tc>
        <w:tc>
          <w:tcPr>
            <w:tcW w:w="350" w:type="dxa"/>
          </w:tcPr>
          <w:p w14:paraId="747D7A7C" w14:textId="203ACBD6" w:rsidR="00562F92" w:rsidRDefault="00562F92" w:rsidP="00562F92">
            <w:pPr>
              <w:jc w:val="both"/>
              <w:rPr>
                <w:rFonts w:cstheme="minorHAnsi"/>
                <w:b/>
                <w:bCs/>
              </w:rPr>
            </w:pPr>
            <w:r>
              <w:rPr>
                <w:rFonts w:cstheme="minorHAnsi"/>
                <w:b/>
                <w:bCs/>
              </w:rPr>
              <w:t>A</w:t>
            </w:r>
          </w:p>
        </w:tc>
        <w:tc>
          <w:tcPr>
            <w:tcW w:w="340" w:type="dxa"/>
          </w:tcPr>
          <w:p w14:paraId="7EC3DDC2" w14:textId="0AAAA664" w:rsidR="00562F92" w:rsidRDefault="00562F92" w:rsidP="00562F92">
            <w:pPr>
              <w:jc w:val="both"/>
              <w:rPr>
                <w:rFonts w:cstheme="minorHAnsi"/>
                <w:b/>
                <w:bCs/>
              </w:rPr>
            </w:pPr>
            <w:r>
              <w:rPr>
                <w:rFonts w:cstheme="minorHAnsi"/>
                <w:b/>
                <w:bCs/>
              </w:rPr>
              <w:t>B</w:t>
            </w:r>
          </w:p>
        </w:tc>
        <w:tc>
          <w:tcPr>
            <w:tcW w:w="333" w:type="dxa"/>
          </w:tcPr>
          <w:p w14:paraId="35A330F1" w14:textId="4FBDEF0B" w:rsidR="00562F92" w:rsidRDefault="00562F92" w:rsidP="00562F92">
            <w:pPr>
              <w:jc w:val="both"/>
              <w:rPr>
                <w:rFonts w:cstheme="minorHAnsi"/>
                <w:b/>
                <w:bCs/>
              </w:rPr>
            </w:pPr>
            <w:r>
              <w:rPr>
                <w:rFonts w:cstheme="minorHAnsi"/>
                <w:b/>
                <w:bCs/>
              </w:rPr>
              <w:t>C</w:t>
            </w:r>
          </w:p>
        </w:tc>
        <w:tc>
          <w:tcPr>
            <w:tcW w:w="355" w:type="dxa"/>
          </w:tcPr>
          <w:p w14:paraId="6F56E548" w14:textId="448852FC" w:rsidR="00562F92" w:rsidRDefault="00562F92" w:rsidP="00562F92">
            <w:pPr>
              <w:jc w:val="both"/>
              <w:rPr>
                <w:rFonts w:cstheme="minorHAnsi"/>
                <w:b/>
                <w:bCs/>
              </w:rPr>
            </w:pPr>
            <w:r>
              <w:rPr>
                <w:rFonts w:cstheme="minorHAnsi"/>
                <w:b/>
                <w:bCs/>
              </w:rPr>
              <w:t>D</w:t>
            </w:r>
          </w:p>
        </w:tc>
        <w:tc>
          <w:tcPr>
            <w:tcW w:w="2280" w:type="dxa"/>
          </w:tcPr>
          <w:p w14:paraId="26C5A04E" w14:textId="12EDB1C9" w:rsidR="00562F92" w:rsidRDefault="00562F92" w:rsidP="00562F92">
            <w:pPr>
              <w:jc w:val="both"/>
              <w:rPr>
                <w:rFonts w:cstheme="minorHAnsi"/>
                <w:b/>
                <w:bCs/>
              </w:rPr>
            </w:pPr>
            <w:r>
              <w:rPr>
                <w:rFonts w:cstheme="minorHAnsi"/>
                <w:b/>
                <w:bCs/>
              </w:rPr>
              <w:t>Vale 5 Pontos</w:t>
            </w:r>
          </w:p>
        </w:tc>
        <w:tc>
          <w:tcPr>
            <w:tcW w:w="2154" w:type="dxa"/>
          </w:tcPr>
          <w:p w14:paraId="0D9EDEB7" w14:textId="2E08E854" w:rsidR="00562F92" w:rsidRDefault="00562F92" w:rsidP="00562F92">
            <w:pPr>
              <w:jc w:val="both"/>
              <w:rPr>
                <w:rFonts w:cstheme="minorHAnsi"/>
                <w:b/>
                <w:bCs/>
              </w:rPr>
            </w:pPr>
          </w:p>
        </w:tc>
      </w:tr>
      <w:tr w:rsidR="00562F92" w14:paraId="43D8EF9E" w14:textId="77777777" w:rsidTr="00562F92">
        <w:trPr>
          <w:trHeight w:val="170"/>
          <w:jc w:val="center"/>
        </w:trPr>
        <w:tc>
          <w:tcPr>
            <w:tcW w:w="448" w:type="dxa"/>
          </w:tcPr>
          <w:p w14:paraId="0D907C31" w14:textId="6F60FD44" w:rsidR="00562F92" w:rsidRDefault="00562F92" w:rsidP="00562F92">
            <w:pPr>
              <w:jc w:val="center"/>
              <w:rPr>
                <w:rFonts w:cstheme="minorHAnsi"/>
                <w:b/>
                <w:bCs/>
              </w:rPr>
            </w:pPr>
            <w:r>
              <w:rPr>
                <w:rFonts w:cstheme="minorHAnsi"/>
                <w:b/>
                <w:bCs/>
              </w:rPr>
              <w:t>8</w:t>
            </w:r>
          </w:p>
        </w:tc>
        <w:tc>
          <w:tcPr>
            <w:tcW w:w="350" w:type="dxa"/>
          </w:tcPr>
          <w:p w14:paraId="414DA1B9" w14:textId="20A652F0" w:rsidR="00562F92" w:rsidRDefault="00562F92" w:rsidP="00562F92">
            <w:pPr>
              <w:jc w:val="both"/>
              <w:rPr>
                <w:rFonts w:cstheme="minorHAnsi"/>
                <w:b/>
                <w:bCs/>
              </w:rPr>
            </w:pPr>
            <w:r>
              <w:rPr>
                <w:rFonts w:cstheme="minorHAnsi"/>
                <w:b/>
                <w:bCs/>
              </w:rPr>
              <w:t>A</w:t>
            </w:r>
          </w:p>
        </w:tc>
        <w:tc>
          <w:tcPr>
            <w:tcW w:w="340" w:type="dxa"/>
          </w:tcPr>
          <w:p w14:paraId="3DC222D0" w14:textId="27C89675" w:rsidR="00562F92" w:rsidRDefault="00562F92" w:rsidP="00562F92">
            <w:pPr>
              <w:jc w:val="both"/>
              <w:rPr>
                <w:rFonts w:cstheme="minorHAnsi"/>
                <w:b/>
                <w:bCs/>
              </w:rPr>
            </w:pPr>
            <w:r>
              <w:rPr>
                <w:rFonts w:cstheme="minorHAnsi"/>
                <w:b/>
                <w:bCs/>
              </w:rPr>
              <w:t>B</w:t>
            </w:r>
          </w:p>
        </w:tc>
        <w:tc>
          <w:tcPr>
            <w:tcW w:w="333" w:type="dxa"/>
          </w:tcPr>
          <w:p w14:paraId="2634AF1E" w14:textId="5540D51A" w:rsidR="00562F92" w:rsidRDefault="00562F92" w:rsidP="00562F92">
            <w:pPr>
              <w:jc w:val="both"/>
              <w:rPr>
                <w:rFonts w:cstheme="minorHAnsi"/>
                <w:b/>
                <w:bCs/>
              </w:rPr>
            </w:pPr>
            <w:r>
              <w:rPr>
                <w:rFonts w:cstheme="minorHAnsi"/>
                <w:b/>
                <w:bCs/>
              </w:rPr>
              <w:t>C</w:t>
            </w:r>
          </w:p>
        </w:tc>
        <w:tc>
          <w:tcPr>
            <w:tcW w:w="355" w:type="dxa"/>
          </w:tcPr>
          <w:p w14:paraId="63516048" w14:textId="333C350A" w:rsidR="00562F92" w:rsidRDefault="00562F92" w:rsidP="00562F92">
            <w:pPr>
              <w:jc w:val="both"/>
              <w:rPr>
                <w:rFonts w:cstheme="minorHAnsi"/>
                <w:b/>
                <w:bCs/>
              </w:rPr>
            </w:pPr>
            <w:r>
              <w:rPr>
                <w:rFonts w:cstheme="minorHAnsi"/>
                <w:b/>
                <w:bCs/>
              </w:rPr>
              <w:t>D</w:t>
            </w:r>
          </w:p>
        </w:tc>
        <w:tc>
          <w:tcPr>
            <w:tcW w:w="2280" w:type="dxa"/>
          </w:tcPr>
          <w:p w14:paraId="4CC7B46B" w14:textId="43CA311B" w:rsidR="00562F92" w:rsidRDefault="00562F92" w:rsidP="00562F92">
            <w:pPr>
              <w:jc w:val="both"/>
              <w:rPr>
                <w:rFonts w:cstheme="minorHAnsi"/>
                <w:b/>
                <w:bCs/>
              </w:rPr>
            </w:pPr>
            <w:r>
              <w:rPr>
                <w:rFonts w:cstheme="minorHAnsi"/>
                <w:b/>
                <w:bCs/>
              </w:rPr>
              <w:t>Vale 5 Pontos</w:t>
            </w:r>
          </w:p>
        </w:tc>
        <w:tc>
          <w:tcPr>
            <w:tcW w:w="2154" w:type="dxa"/>
          </w:tcPr>
          <w:p w14:paraId="7AF92A4E" w14:textId="06A3963F" w:rsidR="00562F92" w:rsidRDefault="00562F92" w:rsidP="00562F92">
            <w:pPr>
              <w:jc w:val="both"/>
              <w:rPr>
                <w:rFonts w:cstheme="minorHAnsi"/>
                <w:b/>
                <w:bCs/>
              </w:rPr>
            </w:pPr>
          </w:p>
        </w:tc>
      </w:tr>
    </w:tbl>
    <w:p w14:paraId="625312A0" w14:textId="20F89872" w:rsidR="007234B9" w:rsidRPr="00A235C4" w:rsidRDefault="007234B9" w:rsidP="007234B9">
      <w:pPr>
        <w:jc w:val="both"/>
        <w:rPr>
          <w:rFonts w:cstheme="minorHAnsi"/>
          <w:b/>
          <w:bCs/>
        </w:rPr>
      </w:pPr>
    </w:p>
    <w:p w14:paraId="679519CD" w14:textId="7117B5CC" w:rsidR="007234B9" w:rsidRPr="00A235C4" w:rsidRDefault="007234B9">
      <w:pPr>
        <w:rPr>
          <w:rFonts w:cstheme="minorHAnsi"/>
          <w:b/>
          <w:bCs/>
        </w:rPr>
      </w:pPr>
      <w:r w:rsidRPr="00A235C4">
        <w:rPr>
          <w:rFonts w:cstheme="minorHAnsi"/>
          <w:b/>
          <w:bCs/>
        </w:rPr>
        <w:br w:type="page"/>
      </w:r>
    </w:p>
    <w:p w14:paraId="7972A10E" w14:textId="63BC4460" w:rsidR="00D3458D" w:rsidRDefault="00D3458D" w:rsidP="00D3458D">
      <w:pPr>
        <w:spacing w:after="0" w:line="240" w:lineRule="auto"/>
        <w:jc w:val="both"/>
      </w:pPr>
      <w:r w:rsidRPr="00D3458D">
        <w:rPr>
          <w:b/>
          <w:bCs/>
        </w:rPr>
        <w:lastRenderedPageBreak/>
        <w:t xml:space="preserve">Questão </w:t>
      </w:r>
      <w:r w:rsidRPr="00D3458D">
        <w:rPr>
          <w:b/>
          <w:bCs/>
        </w:rPr>
        <w:t>1</w:t>
      </w:r>
      <w:r>
        <w:rPr>
          <w:b/>
          <w:bCs/>
        </w:rPr>
        <w:t xml:space="preserve">: </w:t>
      </w:r>
      <w:r>
        <w:t>Um administrador de TI precisa decidir como hospedar o novo banco de dados da empresa. Ele opta por provisionar uma máquina virtual (VM) no Azure e instalar o SQL Server manualmente nela. De acordo com o modelo de responsabilidade compartilhada da nuvem para IaaS, qual das seguintes tarefas operacionais torna-se responsabilidade exclusiva do administrador?</w:t>
      </w:r>
    </w:p>
    <w:p w14:paraId="3D99A174" w14:textId="77777777" w:rsidR="00D3458D" w:rsidRDefault="00D3458D" w:rsidP="00D3458D">
      <w:pPr>
        <w:spacing w:after="0" w:line="240" w:lineRule="auto"/>
      </w:pPr>
      <w:r>
        <w:t>A) A manutenção da segurança física do datacenter onde o host virtual se encontra.</w:t>
      </w:r>
    </w:p>
    <w:p w14:paraId="49D3B349" w14:textId="77777777" w:rsidR="00D3458D" w:rsidRDefault="00D3458D" w:rsidP="00D3458D">
      <w:pPr>
        <w:spacing w:after="0" w:line="240" w:lineRule="auto"/>
      </w:pPr>
      <w:r>
        <w:t>B) A substituição proativa de componentes de hardware que apresentarem falhas nos racks da Microsoft.</w:t>
      </w:r>
    </w:p>
    <w:p w14:paraId="5991D0AF" w14:textId="77777777" w:rsidR="00D3458D" w:rsidRDefault="00D3458D" w:rsidP="00D3458D">
      <w:pPr>
        <w:spacing w:after="0" w:line="240" w:lineRule="auto"/>
      </w:pPr>
      <w:r>
        <w:t>C) A aplicação de atualizações, patches do sistema operacional da VM e da aplicação SQL instalada.</w:t>
      </w:r>
    </w:p>
    <w:p w14:paraId="49FFA942" w14:textId="77777777" w:rsidR="00D3458D" w:rsidRDefault="00D3458D" w:rsidP="00D3458D">
      <w:pPr>
        <w:spacing w:after="0" w:line="240" w:lineRule="auto"/>
      </w:pPr>
      <w:r>
        <w:t>D) A garantia de que o hypervisor subjacente e os roteadores físicos estejam sempre atualizados.</w:t>
      </w:r>
    </w:p>
    <w:p w14:paraId="700D2117" w14:textId="77777777" w:rsidR="00D3458D" w:rsidRDefault="00D3458D" w:rsidP="00D3458D">
      <w:pPr>
        <w:spacing w:after="0" w:line="240" w:lineRule="auto"/>
      </w:pPr>
    </w:p>
    <w:p w14:paraId="42BB6093" w14:textId="77777777" w:rsidR="00D3458D" w:rsidRPr="00D3458D" w:rsidRDefault="00D3458D" w:rsidP="00D3458D">
      <w:pPr>
        <w:spacing w:after="0" w:line="240" w:lineRule="auto"/>
        <w:rPr>
          <w:b/>
          <w:bCs/>
        </w:rPr>
      </w:pPr>
      <w:r w:rsidRPr="00D3458D">
        <w:rPr>
          <w:b/>
          <w:bCs/>
        </w:rPr>
        <w:t>Instruções para a Justificativa:</w:t>
      </w:r>
    </w:p>
    <w:p w14:paraId="2974AC90" w14:textId="77777777" w:rsidR="00D3458D" w:rsidRDefault="00D3458D" w:rsidP="00D3458D">
      <w:pPr>
        <w:spacing w:after="0" w:line="240" w:lineRule="auto"/>
      </w:pPr>
      <w:r>
        <w:t>Não basta apenas assinalar a alternativa. Para obter a pontuação total nesta questão, você deve redigir uma justificativa técnica logo abaixo, cumprindo obrigatoriamente os seguintes critérios de avaliação:</w:t>
      </w:r>
    </w:p>
    <w:p w14:paraId="7C0CDCE3" w14:textId="77777777" w:rsidR="00D3458D" w:rsidRDefault="00D3458D" w:rsidP="00D3458D">
      <w:pPr>
        <w:spacing w:after="0" w:line="240" w:lineRule="auto"/>
      </w:pPr>
    </w:p>
    <w:p w14:paraId="1482E2BC" w14:textId="77777777" w:rsidR="00D3458D" w:rsidRDefault="00D3458D" w:rsidP="00D3458D">
      <w:pPr>
        <w:pStyle w:val="PargrafodaLista"/>
        <w:numPr>
          <w:ilvl w:val="0"/>
          <w:numId w:val="10"/>
        </w:numPr>
        <w:spacing w:after="0" w:line="240" w:lineRule="auto"/>
      </w:pPr>
      <w:r>
        <w:t>Defesa da Alternativa Correta: Explique como o modelo IaaS (Infraestrutura como Serviço) define a divisão de tarefas neste cenário e por que a alternativa escolhida recai sobre o cliente.</w:t>
      </w:r>
    </w:p>
    <w:p w14:paraId="63C0B257" w14:textId="77777777" w:rsidR="00D3458D" w:rsidRDefault="00D3458D" w:rsidP="00D3458D">
      <w:pPr>
        <w:pStyle w:val="PargrafodaLista"/>
        <w:numPr>
          <w:ilvl w:val="0"/>
          <w:numId w:val="10"/>
        </w:numPr>
        <w:spacing w:after="0" w:line="240" w:lineRule="auto"/>
      </w:pPr>
      <w:r>
        <w:t>Refutação das Incorretas: Explique de quem é a responsabilidade pelas ações descritas nas outras três alternativas e por que elas fogem do escopo de atuação do administrador de TI neste modelo de nuvem.</w:t>
      </w:r>
    </w:p>
    <w:p w14:paraId="56A8DFA5" w14:textId="77777777" w:rsidR="00D3458D" w:rsidRPr="00D3458D" w:rsidRDefault="00D3458D" w:rsidP="00D3458D">
      <w:pPr>
        <w:spacing w:after="0" w:line="240" w:lineRule="auto"/>
      </w:pPr>
    </w:p>
    <w:p w14:paraId="6099E254" w14:textId="1F72278B" w:rsidR="007234B9" w:rsidRPr="007234B9" w:rsidRDefault="007234B9" w:rsidP="00D3458D">
      <w:pPr>
        <w:spacing w:after="0" w:line="240" w:lineRule="auto"/>
        <w:rPr>
          <w:rFonts w:eastAsia="Times New Roman" w:cstheme="minorHAnsi"/>
          <w:lang w:eastAsia="pt-BR"/>
        </w:rPr>
      </w:pPr>
      <w:r w:rsidRPr="007234B9">
        <w:t>Justificativa</w:t>
      </w:r>
      <w:r w:rsidRPr="007234B9">
        <w:rPr>
          <w:rFonts w:cstheme="minorHAnsi"/>
        </w:rPr>
        <w:t>:</w:t>
      </w:r>
      <w:r w:rsidRPr="00A235C4">
        <w:rPr>
          <w:rFonts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235C4">
        <w:rPr>
          <w:rFonts w:cstheme="minorHAnsi"/>
        </w:rPr>
        <w:br/>
      </w:r>
    </w:p>
    <w:p w14:paraId="78635E1F" w14:textId="7B1CBD72" w:rsidR="00D3458D" w:rsidRDefault="00D3458D">
      <w:pPr>
        <w:rPr>
          <w:rFonts w:cstheme="minorHAnsi"/>
        </w:rPr>
      </w:pPr>
      <w:r>
        <w:rPr>
          <w:rFonts w:cstheme="minorHAnsi"/>
        </w:rPr>
        <w:br w:type="page"/>
      </w:r>
    </w:p>
    <w:p w14:paraId="723AB381" w14:textId="0ABE5246" w:rsidR="00D3458D" w:rsidRPr="00D3458D" w:rsidRDefault="00D3458D" w:rsidP="00D3458D">
      <w:pPr>
        <w:spacing w:after="0" w:line="240" w:lineRule="auto"/>
        <w:jc w:val="both"/>
      </w:pPr>
      <w:r w:rsidRPr="00D3458D">
        <w:rPr>
          <w:b/>
          <w:bCs/>
        </w:rPr>
        <w:lastRenderedPageBreak/>
        <w:t xml:space="preserve">Questão </w:t>
      </w:r>
      <w:r w:rsidRPr="00D3458D">
        <w:rPr>
          <w:b/>
          <w:bCs/>
        </w:rPr>
        <w:t>2:</w:t>
      </w:r>
      <w:r>
        <w:t xml:space="preserve"> </w:t>
      </w:r>
      <w:r w:rsidRPr="00D3458D">
        <w:t>A equipe de engenharia corporativa encontrou um obstáculo com a dependência técnica de softwares herdados em seus projetos, cuja alteração do código não é mais economicamente viável. Eles precisam que as requisições autenticadas dessas aplicações aconteçam nativamente utilizando os protocolos Kerberos e NTLM, além do ingresso na política de grupos (LDAP) dentro da nuvem, mas os diretores proíbem a criação e atualização manual de máquinas configuradas como controladores de domínio. Como sanar a limitação de forma eficiente?</w:t>
      </w:r>
    </w:p>
    <w:p w14:paraId="39A508AB" w14:textId="0B4A66C2" w:rsidR="00D3458D" w:rsidRDefault="00D3458D" w:rsidP="00D3458D">
      <w:pPr>
        <w:pStyle w:val="PargrafodaLista"/>
        <w:numPr>
          <w:ilvl w:val="0"/>
          <w:numId w:val="12"/>
        </w:numPr>
        <w:spacing w:after="0" w:line="240" w:lineRule="auto"/>
        <w:jc w:val="both"/>
      </w:pPr>
      <w:r w:rsidRPr="00D3458D">
        <w:t>Assinando e implementando um modelo gerenciado do Microsoft Entra Domain Services para suprir as exigências de domínios clássicos.</w:t>
      </w:r>
    </w:p>
    <w:p w14:paraId="33E4ABEE" w14:textId="5D887F0D" w:rsidR="00D3458D" w:rsidRDefault="00D3458D" w:rsidP="00D3458D">
      <w:pPr>
        <w:pStyle w:val="PargrafodaLista"/>
        <w:numPr>
          <w:ilvl w:val="0"/>
          <w:numId w:val="12"/>
        </w:numPr>
        <w:spacing w:after="0" w:line="240" w:lineRule="auto"/>
        <w:jc w:val="both"/>
      </w:pPr>
      <w:r w:rsidRPr="00D3458D">
        <w:t xml:space="preserve"> Apenas com as Chaves FIDO2 ligadas pela estrutura avançada do Active Directory puro. </w:t>
      </w:r>
    </w:p>
    <w:p w14:paraId="64A4CF91" w14:textId="4099417C" w:rsidR="00D3458D" w:rsidRDefault="00D3458D" w:rsidP="00D3458D">
      <w:pPr>
        <w:pStyle w:val="PargrafodaLista"/>
        <w:numPr>
          <w:ilvl w:val="0"/>
          <w:numId w:val="12"/>
        </w:numPr>
        <w:spacing w:after="0" w:line="240" w:lineRule="auto"/>
        <w:jc w:val="both"/>
      </w:pPr>
      <w:r w:rsidRPr="00D3458D">
        <w:t xml:space="preserve">Implantando as soluções de orquestração via Azure Container Apps (ACA) conectadas na rede de autenticação Padrão Zero Trust. </w:t>
      </w:r>
    </w:p>
    <w:p w14:paraId="51054E34" w14:textId="02B922C1" w:rsidR="00D3458D" w:rsidRPr="00D3458D" w:rsidRDefault="00D3458D" w:rsidP="00D3458D">
      <w:pPr>
        <w:pStyle w:val="PargrafodaLista"/>
        <w:numPr>
          <w:ilvl w:val="0"/>
          <w:numId w:val="12"/>
        </w:numPr>
        <w:spacing w:after="0" w:line="240" w:lineRule="auto"/>
        <w:jc w:val="both"/>
      </w:pPr>
      <w:r w:rsidRPr="00D3458D">
        <w:t>Estabelecendo políticas de Identidade Externa baseadas na funcionalidade nativa Colaboração B2B.</w:t>
      </w:r>
    </w:p>
    <w:p w14:paraId="291FCBA3" w14:textId="77777777" w:rsidR="00D3458D" w:rsidRDefault="00D3458D" w:rsidP="00D3458D">
      <w:pPr>
        <w:spacing w:after="0" w:line="240" w:lineRule="auto"/>
        <w:rPr>
          <w:b/>
          <w:bCs/>
        </w:rPr>
      </w:pPr>
    </w:p>
    <w:p w14:paraId="6181B8FE" w14:textId="48A2D059" w:rsidR="00D3458D" w:rsidRDefault="00D3458D" w:rsidP="00D3458D">
      <w:pPr>
        <w:spacing w:after="0" w:line="240" w:lineRule="auto"/>
      </w:pPr>
      <w:r w:rsidRPr="00D3458D">
        <w:rPr>
          <w:b/>
          <w:bCs/>
        </w:rPr>
        <w:t>Instruções para a Justificativa:</w:t>
      </w:r>
      <w:r w:rsidRPr="00D3458D">
        <w:t xml:space="preserve"> </w:t>
      </w:r>
      <w:r>
        <w:br/>
      </w:r>
    </w:p>
    <w:p w14:paraId="539601EC" w14:textId="2AC1A272" w:rsidR="00D3458D" w:rsidRPr="00D3458D" w:rsidRDefault="00D3458D" w:rsidP="00D3458D">
      <w:pPr>
        <w:spacing w:after="0" w:line="240" w:lineRule="auto"/>
      </w:pPr>
      <w:r w:rsidRPr="00D3458D">
        <w:t>Não basta apenas assinalar a alternativa. Para obter a pontuação total nesta questão, você deve redigir uma justificativa técnica logo abaixo, cumprindo obrigatoriamente os seguintes critérios de avaliação:</w:t>
      </w:r>
    </w:p>
    <w:p w14:paraId="3CD49D31" w14:textId="77777777" w:rsidR="00D3458D" w:rsidRPr="00D3458D" w:rsidRDefault="00D3458D" w:rsidP="00D3458D">
      <w:pPr>
        <w:pStyle w:val="PargrafodaLista"/>
        <w:numPr>
          <w:ilvl w:val="0"/>
          <w:numId w:val="13"/>
        </w:numPr>
        <w:spacing w:after="0" w:line="240" w:lineRule="auto"/>
        <w:jc w:val="both"/>
      </w:pPr>
      <w:r w:rsidRPr="00D3458D">
        <w:t>Defesa da Alternativa Correta: Explique como o serviço escolhido atende simultaneamente à necessidade dos protocolos legados (Kerberos/NTLM/LDAP) e à restrição da diretoria (não gerenciar máquinas virtuais como controladores de domínio).</w:t>
      </w:r>
    </w:p>
    <w:p w14:paraId="439F2E34" w14:textId="77777777" w:rsidR="00D3458D" w:rsidRPr="00D3458D" w:rsidRDefault="00D3458D" w:rsidP="00D3458D">
      <w:pPr>
        <w:pStyle w:val="PargrafodaLista"/>
        <w:numPr>
          <w:ilvl w:val="0"/>
          <w:numId w:val="13"/>
        </w:numPr>
        <w:spacing w:after="0" w:line="240" w:lineRule="auto"/>
        <w:jc w:val="both"/>
      </w:pPr>
      <w:r w:rsidRPr="00D3458D">
        <w:t>Refutação das Incorretas: Explique o erro conceitual de cada uma das outras três alternativas, demonstrando por que elas não resolvem o problema de dependência legada ou por que violam as restrições do cenário.</w:t>
      </w:r>
    </w:p>
    <w:p w14:paraId="5587898F" w14:textId="5B238C6B" w:rsidR="007234B9" w:rsidRPr="00A235C4" w:rsidRDefault="007234B9" w:rsidP="007234B9">
      <w:pPr>
        <w:rPr>
          <w:rFonts w:cstheme="minorHAnsi"/>
        </w:rPr>
      </w:pPr>
      <w:r w:rsidRPr="00A235C4">
        <w:rPr>
          <w:rFonts w:cstheme="minorHAnsi"/>
        </w:rPr>
        <w:t>Justificativa:</w:t>
      </w:r>
      <w:r w:rsidR="00175BDE" w:rsidRPr="00A235C4">
        <w:rPr>
          <w:rFonts w:cstheme="minorHAnsi"/>
        </w:rPr>
        <w:br/>
      </w:r>
      <w:r w:rsidR="00175BDE" w:rsidRPr="00A235C4">
        <w:rPr>
          <w:rFonts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AC984D" w14:textId="6543C949" w:rsidR="00175BDE" w:rsidRPr="00A235C4" w:rsidRDefault="00813016" w:rsidP="00175BDE">
      <w:pPr>
        <w:jc w:val="both"/>
        <w:rPr>
          <w:rFonts w:cstheme="minorHAnsi"/>
        </w:rPr>
      </w:pPr>
      <w:r w:rsidRPr="00A235C4">
        <w:rPr>
          <w:rFonts w:cstheme="minorHAnsi"/>
        </w:rPr>
        <w:br w:type="page"/>
      </w:r>
      <w:r w:rsidR="00175BDE" w:rsidRPr="00A235C4">
        <w:rPr>
          <w:rFonts w:cstheme="minorHAnsi"/>
          <w:b/>
          <w:bCs/>
        </w:rPr>
        <w:lastRenderedPageBreak/>
        <w:t xml:space="preserve">Questão </w:t>
      </w:r>
      <w:r w:rsidR="00175BDE" w:rsidRPr="00A235C4">
        <w:rPr>
          <w:rFonts w:cstheme="minorHAnsi"/>
          <w:b/>
          <w:bCs/>
        </w:rPr>
        <w:t>3:</w:t>
      </w:r>
      <w:r w:rsidR="00175BDE" w:rsidRPr="00A235C4">
        <w:rPr>
          <w:rFonts w:cstheme="minorHAnsi"/>
        </w:rPr>
        <w:t xml:space="preserve"> </w:t>
      </w:r>
      <w:r w:rsidR="00175BDE" w:rsidRPr="00A235C4">
        <w:rPr>
          <w:rFonts w:cstheme="minorHAnsi"/>
        </w:rPr>
        <w:t xml:space="preserve">Uma rede de hospitais armazena </w:t>
      </w:r>
      <w:r w:rsidR="00175BDE" w:rsidRPr="00A235C4">
        <w:rPr>
          <w:rFonts w:cstheme="minorHAnsi"/>
        </w:rPr>
        <w:t>T</w:t>
      </w:r>
      <w:r w:rsidR="00175BDE" w:rsidRPr="00A235C4">
        <w:rPr>
          <w:rFonts w:cstheme="minorHAnsi"/>
        </w:rPr>
        <w:t>erabytes de exames em alta resolução. A legislação local exige que esses dados sejam retidos por pelo menos 10 anos, mas historicamente eles raramente são acessados após os primeiros 30 dias de geração. A diretoria exige uma redução drástica de custos operacionais para este armazenamento de longo prazo. Qual camada de armazenamento do Azure Blob é a mais indicada para esse cenário?</w:t>
      </w:r>
    </w:p>
    <w:p w14:paraId="4FAC97D1" w14:textId="77777777" w:rsidR="00175BDE" w:rsidRPr="00A235C4" w:rsidRDefault="00175BDE" w:rsidP="00175BDE">
      <w:pPr>
        <w:spacing w:after="0"/>
        <w:rPr>
          <w:rFonts w:cstheme="minorHAnsi"/>
        </w:rPr>
      </w:pPr>
      <w:r w:rsidRPr="00A235C4">
        <w:rPr>
          <w:rFonts w:cstheme="minorHAnsi"/>
        </w:rPr>
        <w:t>A) Camada de acesso Frequente (Hot).</w:t>
      </w:r>
    </w:p>
    <w:p w14:paraId="2B490E09" w14:textId="77777777" w:rsidR="00175BDE" w:rsidRPr="00A235C4" w:rsidRDefault="00175BDE" w:rsidP="00175BDE">
      <w:pPr>
        <w:spacing w:after="0"/>
        <w:rPr>
          <w:rFonts w:cstheme="minorHAnsi"/>
        </w:rPr>
      </w:pPr>
      <w:r w:rsidRPr="00A235C4">
        <w:rPr>
          <w:rFonts w:cstheme="minorHAnsi"/>
        </w:rPr>
        <w:t>B) Camada de acesso Esporádico (Cool).</w:t>
      </w:r>
    </w:p>
    <w:p w14:paraId="2CAC3255" w14:textId="77777777" w:rsidR="00175BDE" w:rsidRPr="00A235C4" w:rsidRDefault="00175BDE" w:rsidP="00175BDE">
      <w:pPr>
        <w:spacing w:after="0"/>
        <w:rPr>
          <w:rFonts w:cstheme="minorHAnsi"/>
        </w:rPr>
      </w:pPr>
      <w:r w:rsidRPr="00A235C4">
        <w:rPr>
          <w:rFonts w:cstheme="minorHAnsi"/>
        </w:rPr>
        <w:t>C) Camada de acesso Frio (Cold).</w:t>
      </w:r>
    </w:p>
    <w:p w14:paraId="6513B028" w14:textId="77777777" w:rsidR="00175BDE" w:rsidRPr="00A235C4" w:rsidRDefault="00175BDE" w:rsidP="00175BDE">
      <w:pPr>
        <w:spacing w:after="0"/>
        <w:rPr>
          <w:rFonts w:cstheme="minorHAnsi"/>
        </w:rPr>
      </w:pPr>
      <w:r w:rsidRPr="00A235C4">
        <w:rPr>
          <w:rFonts w:cstheme="minorHAnsi"/>
        </w:rPr>
        <w:t>D) Camada de acesso de Arquivos (Archive).</w:t>
      </w:r>
    </w:p>
    <w:p w14:paraId="3F59E119" w14:textId="77777777" w:rsidR="00175BDE" w:rsidRPr="00A235C4" w:rsidRDefault="00175BDE" w:rsidP="00175BDE">
      <w:pPr>
        <w:rPr>
          <w:rFonts w:cstheme="minorHAnsi"/>
        </w:rPr>
      </w:pPr>
    </w:p>
    <w:p w14:paraId="761D4B81" w14:textId="77777777" w:rsidR="00175BDE" w:rsidRPr="00A235C4" w:rsidRDefault="00175BDE" w:rsidP="00175BDE">
      <w:pPr>
        <w:rPr>
          <w:rFonts w:cstheme="minorHAnsi"/>
          <w:b/>
          <w:bCs/>
        </w:rPr>
      </w:pPr>
      <w:r w:rsidRPr="00A235C4">
        <w:rPr>
          <w:rFonts w:cstheme="minorHAnsi"/>
          <w:b/>
          <w:bCs/>
        </w:rPr>
        <w:t>Instruções para a Justificativa:</w:t>
      </w:r>
    </w:p>
    <w:p w14:paraId="5CE68262" w14:textId="77777777" w:rsidR="00175BDE" w:rsidRPr="00A235C4" w:rsidRDefault="00175BDE" w:rsidP="00175BDE">
      <w:pPr>
        <w:jc w:val="both"/>
        <w:rPr>
          <w:rFonts w:cstheme="minorHAnsi"/>
        </w:rPr>
      </w:pPr>
      <w:r w:rsidRPr="00A235C4">
        <w:rPr>
          <w:rFonts w:cstheme="minorHAnsi"/>
        </w:rPr>
        <w:t>Não basta apenas assinalar a alternativa. Para obter a pontuação total nesta questão, você deve redigir uma justificativa técnica logo abaixo, cumprindo obrigatoriamente os seguintes critérios de avaliação:</w:t>
      </w:r>
    </w:p>
    <w:p w14:paraId="044AE1F9" w14:textId="04AB4C9A" w:rsidR="00175BDE" w:rsidRPr="00A235C4" w:rsidRDefault="00175BDE" w:rsidP="008D2894">
      <w:pPr>
        <w:pStyle w:val="PargrafodaLista"/>
        <w:numPr>
          <w:ilvl w:val="0"/>
          <w:numId w:val="5"/>
        </w:numPr>
        <w:rPr>
          <w:rFonts w:cstheme="minorHAnsi"/>
        </w:rPr>
      </w:pPr>
      <w:r w:rsidRPr="00A235C4">
        <w:rPr>
          <w:rFonts w:cstheme="minorHAnsi"/>
        </w:rPr>
        <w:t>Defesa da Alternativa Correta: Explique técnica e financeiramente por que a camada escolhida é a ideal para o cenário de retenção prolongada (10 anos) com exigência de corte drástico de custos.</w:t>
      </w:r>
    </w:p>
    <w:p w14:paraId="7078AE30" w14:textId="03C487D3" w:rsidR="00175BDE" w:rsidRPr="00A235C4" w:rsidRDefault="00175BDE" w:rsidP="006F6391">
      <w:pPr>
        <w:pStyle w:val="PargrafodaLista"/>
        <w:numPr>
          <w:ilvl w:val="0"/>
          <w:numId w:val="5"/>
        </w:numPr>
        <w:rPr>
          <w:rFonts w:cstheme="minorHAnsi"/>
        </w:rPr>
      </w:pPr>
      <w:r w:rsidRPr="00A235C4">
        <w:rPr>
          <w:rFonts w:cstheme="minorHAnsi"/>
        </w:rPr>
        <w:t>Refutação das Incorretas: Explique por que cada uma das outras três camadas de armazenamento não atende ao objetivo principal da diretoria ou representa um desperdício de recursos neste contexto específico.</w:t>
      </w:r>
    </w:p>
    <w:p w14:paraId="33A8E705" w14:textId="60BF6C5C" w:rsidR="00813016" w:rsidRPr="00A235C4" w:rsidRDefault="00175BDE" w:rsidP="00175BDE">
      <w:pPr>
        <w:rPr>
          <w:rFonts w:cstheme="minorHAnsi"/>
        </w:rPr>
      </w:pPr>
      <w:r w:rsidRPr="00A235C4">
        <w:rPr>
          <w:rFonts w:cstheme="minorHAnsi"/>
        </w:rPr>
        <w:t>Justificativa:</w:t>
      </w:r>
    </w:p>
    <w:p w14:paraId="3F3A49FF" w14:textId="2FE910C8" w:rsidR="00175BDE" w:rsidRPr="00A235C4" w:rsidRDefault="00175BDE">
      <w:pPr>
        <w:rPr>
          <w:rFonts w:cstheme="minorHAnsi"/>
        </w:rPr>
      </w:pPr>
      <w:r w:rsidRPr="00A235C4">
        <w:rPr>
          <w:rFonts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358DD1" w14:textId="77777777" w:rsidR="00175BDE" w:rsidRPr="00A235C4" w:rsidRDefault="00175BDE">
      <w:pPr>
        <w:rPr>
          <w:rFonts w:cstheme="minorHAnsi"/>
        </w:rPr>
      </w:pPr>
      <w:r w:rsidRPr="00A235C4">
        <w:rPr>
          <w:rFonts w:cstheme="minorHAnsi"/>
        </w:rPr>
        <w:br w:type="page"/>
      </w:r>
    </w:p>
    <w:p w14:paraId="08845E37" w14:textId="346F7CF3" w:rsidR="00952D12" w:rsidRPr="00952D12" w:rsidRDefault="00175BDE" w:rsidP="00952D12">
      <w:pPr>
        <w:jc w:val="both"/>
        <w:rPr>
          <w:rFonts w:cstheme="minorHAnsi"/>
        </w:rPr>
      </w:pPr>
      <w:r w:rsidRPr="00A235C4">
        <w:rPr>
          <w:rFonts w:cstheme="minorHAnsi"/>
          <w:b/>
          <w:bCs/>
        </w:rPr>
        <w:lastRenderedPageBreak/>
        <w:t xml:space="preserve">Questão </w:t>
      </w:r>
      <w:r w:rsidRPr="00A235C4">
        <w:rPr>
          <w:rFonts w:cstheme="minorHAnsi"/>
          <w:b/>
          <w:bCs/>
        </w:rPr>
        <w:t>4</w:t>
      </w:r>
      <w:r w:rsidR="00952D12">
        <w:rPr>
          <w:rFonts w:cstheme="minorHAnsi"/>
          <w:b/>
          <w:bCs/>
        </w:rPr>
        <w:t>:</w:t>
      </w:r>
      <w:r w:rsidR="00952D12" w:rsidRPr="00952D12">
        <w:t xml:space="preserve"> </w:t>
      </w:r>
      <w:r w:rsidR="00952D12" w:rsidRPr="00952D12">
        <w:rPr>
          <w:rFonts w:cstheme="minorHAnsi"/>
        </w:rPr>
        <w:t>Um administrador de arquitetura precisa garantir que a equipe de marketing consiga gerenciar estritamente os recursos contidos em um Grupo de Recursos específico, mas quer evitar terminantemente que eles acidentalmente criem máquinas virtuais de séries caras, como as habilitadas para GPU. Qual combinação de ferramentas nativas resolve ambos os problemas simultaneamente no Azure?</w:t>
      </w:r>
    </w:p>
    <w:p w14:paraId="6283DC2B" w14:textId="77777777" w:rsidR="00952D12" w:rsidRDefault="00952D12" w:rsidP="00952D12">
      <w:pPr>
        <w:spacing w:after="0"/>
        <w:jc w:val="both"/>
        <w:rPr>
          <w:rFonts w:cstheme="minorHAnsi"/>
        </w:rPr>
      </w:pPr>
      <w:r w:rsidRPr="00952D12">
        <w:rPr>
          <w:rFonts w:cstheme="minorHAnsi"/>
        </w:rPr>
        <w:t xml:space="preserve">A) Azure Policy para limitar o acesso ao grupo de recursos e RBAC para restringir o tamanho das VMs. </w:t>
      </w:r>
    </w:p>
    <w:p w14:paraId="25983725" w14:textId="77777777" w:rsidR="00952D12" w:rsidRDefault="00952D12" w:rsidP="00952D12">
      <w:pPr>
        <w:spacing w:after="0"/>
        <w:jc w:val="both"/>
        <w:rPr>
          <w:rFonts w:cstheme="minorHAnsi"/>
        </w:rPr>
      </w:pPr>
      <w:r w:rsidRPr="00952D12">
        <w:rPr>
          <w:rFonts w:cstheme="minorHAnsi"/>
        </w:rPr>
        <w:t xml:space="preserve">B) RBAC no escopo do Grupo de Recursos para acesso e Azure Policy para limitar os SKUs das VMs permitidas. </w:t>
      </w:r>
    </w:p>
    <w:p w14:paraId="161127CD" w14:textId="77777777" w:rsidR="00952D12" w:rsidRDefault="00952D12" w:rsidP="00952D12">
      <w:pPr>
        <w:spacing w:after="0"/>
        <w:jc w:val="both"/>
        <w:rPr>
          <w:rFonts w:cstheme="minorHAnsi"/>
        </w:rPr>
      </w:pPr>
      <w:r w:rsidRPr="00952D12">
        <w:rPr>
          <w:rFonts w:cstheme="minorHAnsi"/>
        </w:rPr>
        <w:t xml:space="preserve">C) Bloqueios de Recursos (Locks) para o acesso direcional e Microsoft Entra ID para as políticas de tamanho. </w:t>
      </w:r>
    </w:p>
    <w:p w14:paraId="591F282A" w14:textId="29FB4565" w:rsidR="00952D12" w:rsidRDefault="00952D12" w:rsidP="00952D12">
      <w:pPr>
        <w:spacing w:after="0"/>
        <w:jc w:val="both"/>
        <w:rPr>
          <w:rFonts w:cstheme="minorHAnsi"/>
        </w:rPr>
      </w:pPr>
      <w:r w:rsidRPr="00952D12">
        <w:rPr>
          <w:rFonts w:cstheme="minorHAnsi"/>
        </w:rPr>
        <w:t>D) Grupos de Gerenciamento base para acessos e Azure Blueprints para o faturamento das VMs.</w:t>
      </w:r>
    </w:p>
    <w:p w14:paraId="27A1EDD6" w14:textId="77777777" w:rsidR="00952D12" w:rsidRPr="00952D12" w:rsidRDefault="00952D12" w:rsidP="00952D12">
      <w:pPr>
        <w:spacing w:after="0"/>
        <w:jc w:val="both"/>
        <w:rPr>
          <w:rFonts w:cstheme="minorHAnsi"/>
        </w:rPr>
      </w:pPr>
    </w:p>
    <w:p w14:paraId="1B54B857" w14:textId="4AD2B8AE" w:rsidR="00952D12" w:rsidRPr="00952D12" w:rsidRDefault="00952D12" w:rsidP="00952D12">
      <w:pPr>
        <w:rPr>
          <w:rFonts w:cstheme="minorHAnsi"/>
        </w:rPr>
      </w:pPr>
      <w:r w:rsidRPr="00952D12">
        <w:rPr>
          <w:rFonts w:cstheme="minorHAnsi"/>
          <w:b/>
          <w:bCs/>
        </w:rPr>
        <w:t>Instruções para a Justificativa:</w:t>
      </w:r>
      <w:r w:rsidRPr="00952D12">
        <w:rPr>
          <w:rFonts w:cstheme="minorHAnsi"/>
        </w:rPr>
        <w:t xml:space="preserve"> </w:t>
      </w:r>
      <w:r>
        <w:rPr>
          <w:rFonts w:cstheme="minorHAnsi"/>
        </w:rPr>
        <w:br/>
      </w:r>
      <w:r>
        <w:rPr>
          <w:rFonts w:cstheme="minorHAnsi"/>
        </w:rPr>
        <w:br/>
      </w:r>
      <w:r w:rsidRPr="00952D12">
        <w:rPr>
          <w:rFonts w:cstheme="minorHAnsi"/>
        </w:rPr>
        <w:t>Não basta apenas assinalar a alternativa. Para obter a pontuação total nesta questão, você deve redigir uma justificativa técnica logo abaixo, cumprindo obrigatoriamente os seguintes critérios de avaliação:</w:t>
      </w:r>
    </w:p>
    <w:p w14:paraId="1C30965C" w14:textId="77777777" w:rsidR="00952D12" w:rsidRPr="00952D12" w:rsidRDefault="00952D12" w:rsidP="00952D12">
      <w:pPr>
        <w:pStyle w:val="PargrafodaLista"/>
        <w:numPr>
          <w:ilvl w:val="0"/>
          <w:numId w:val="14"/>
        </w:numPr>
        <w:jc w:val="both"/>
        <w:rPr>
          <w:rFonts w:cstheme="minorHAnsi"/>
        </w:rPr>
      </w:pPr>
      <w:r w:rsidRPr="00952D12">
        <w:rPr>
          <w:rFonts w:cstheme="minorHAnsi"/>
        </w:rPr>
        <w:t>Defesa da Alternativa Correta: Explique a função exata de cada uma das duas ferramentas citadas na alternativa correta e por que elas devem ser aplicadas em conjunto para resolver as duas metades do problema (permissão de acesso vs. restrição de tamanho).</w:t>
      </w:r>
    </w:p>
    <w:p w14:paraId="0F04F61B" w14:textId="77777777" w:rsidR="00952D12" w:rsidRPr="00952D12" w:rsidRDefault="00952D12" w:rsidP="00952D12">
      <w:pPr>
        <w:pStyle w:val="PargrafodaLista"/>
        <w:numPr>
          <w:ilvl w:val="0"/>
          <w:numId w:val="14"/>
        </w:numPr>
        <w:jc w:val="both"/>
        <w:rPr>
          <w:rFonts w:cstheme="minorHAnsi"/>
        </w:rPr>
      </w:pPr>
      <w:r w:rsidRPr="00952D12">
        <w:rPr>
          <w:rFonts w:cstheme="minorHAnsi"/>
        </w:rPr>
        <w:t>Refutação das Incorretas: Explique o erro conceitual das outras três alternativas, demonstrando por que as ferramentas citadas nelas possuem finalidades diferentes das exigidas pelo cenário.</w:t>
      </w:r>
    </w:p>
    <w:p w14:paraId="78DB1DB8" w14:textId="145E7CF3" w:rsidR="00A235C4" w:rsidRPr="00A235C4" w:rsidRDefault="00175BDE" w:rsidP="00952D12">
      <w:pPr>
        <w:jc w:val="both"/>
        <w:rPr>
          <w:rFonts w:cstheme="minorHAnsi"/>
          <w:sz w:val="4"/>
          <w:szCs w:val="4"/>
        </w:rPr>
      </w:pPr>
      <w:r w:rsidRPr="00175BDE">
        <w:rPr>
          <w:rFonts w:cstheme="minorHAnsi"/>
        </w:rPr>
        <w:t>Justificativa:</w:t>
      </w:r>
      <w:r w:rsidR="00A235C4" w:rsidRPr="00A235C4">
        <w:rPr>
          <w:rFonts w:cstheme="minorHAnsi"/>
        </w:rPr>
        <w:t xml:space="preserve"> </w:t>
      </w:r>
      <w:r w:rsidR="00A235C4" w:rsidRPr="00A235C4">
        <w:rPr>
          <w:rFonts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235C4" w:rsidRPr="00A235C4">
        <w:rPr>
          <w:rFonts w:cstheme="minorHAnsi"/>
          <w:b/>
          <w:bCs/>
        </w:rPr>
        <w:lastRenderedPageBreak/>
        <w:t xml:space="preserve">Questão </w:t>
      </w:r>
      <w:r w:rsidR="00A235C4" w:rsidRPr="00A235C4">
        <w:rPr>
          <w:rFonts w:cstheme="minorHAnsi"/>
          <w:b/>
          <w:bCs/>
        </w:rPr>
        <w:t xml:space="preserve">5: </w:t>
      </w:r>
      <w:r w:rsidR="00A235C4" w:rsidRPr="00A235C4">
        <w:rPr>
          <w:rFonts w:cstheme="minorHAnsi"/>
        </w:rPr>
        <w:t>Uma corporação de seguro saúde fechou contrato com a Microsoft, mas antes de autorizar o envio de qualquer dado sensível dos clientes sobre diagnósticos médicos para os servidores na nuvem, uma firma de auditoria terceirizada foi acionada. A firma exige evidências em formato de certificados em PDF demonstrando que a plataforma de hospedagem obedece rigorosamente às diretrizes da norma ISO 27701 e HIPAA no tratamento do sigilo. Como o cliente recupera esses atestados de auditorias independentes sobre a infraestrutura da Microsoft?</w:t>
      </w:r>
      <w:r w:rsidR="00A235C4">
        <w:rPr>
          <w:rFonts w:cstheme="minorHAnsi"/>
        </w:rPr>
        <w:br/>
      </w:r>
    </w:p>
    <w:p w14:paraId="41CEC9BA" w14:textId="155F01F7" w:rsidR="00A235C4" w:rsidRPr="00A235C4" w:rsidRDefault="00A235C4" w:rsidP="00A235C4">
      <w:pPr>
        <w:spacing w:after="0" w:line="240" w:lineRule="auto"/>
        <w:jc w:val="both"/>
        <w:rPr>
          <w:rFonts w:cstheme="minorHAnsi"/>
        </w:rPr>
      </w:pPr>
      <w:r w:rsidRPr="00A235C4">
        <w:rPr>
          <w:rFonts w:cstheme="minorHAnsi"/>
        </w:rPr>
        <w:t>A) Fazendo download das informações no Centro de Conformidade e portal do Service Health de ocorrências e quedas de serviço.</w:t>
      </w:r>
    </w:p>
    <w:p w14:paraId="351DB6C5" w14:textId="77777777" w:rsidR="00A235C4" w:rsidRPr="00A235C4" w:rsidRDefault="00A235C4" w:rsidP="00A235C4">
      <w:pPr>
        <w:spacing w:after="0" w:line="240" w:lineRule="auto"/>
        <w:jc w:val="both"/>
        <w:rPr>
          <w:rFonts w:cstheme="minorHAnsi"/>
        </w:rPr>
      </w:pPr>
      <w:r w:rsidRPr="00A235C4">
        <w:rPr>
          <w:rFonts w:cstheme="minorHAnsi"/>
        </w:rPr>
        <w:t>B) Consultando individualmente e acionando o suporte pago nível P3 associado ao Azure Lighthouse local.</w:t>
      </w:r>
    </w:p>
    <w:p w14:paraId="4FF96102" w14:textId="77777777" w:rsidR="00A235C4" w:rsidRPr="00A235C4" w:rsidRDefault="00A235C4" w:rsidP="00A235C4">
      <w:pPr>
        <w:spacing w:after="0" w:line="240" w:lineRule="auto"/>
        <w:jc w:val="both"/>
        <w:rPr>
          <w:rFonts w:cstheme="minorHAnsi"/>
        </w:rPr>
      </w:pPr>
      <w:r w:rsidRPr="00A235C4">
        <w:rPr>
          <w:rFonts w:cstheme="minorHAnsi"/>
        </w:rPr>
        <w:t>C) Acessando relatórios e certificações globais disponibilizados abertamente via Microsoft Trust Center (Portal de Confiança).</w:t>
      </w:r>
    </w:p>
    <w:p w14:paraId="34F4F117" w14:textId="69E94728" w:rsidR="00A235C4" w:rsidRPr="00A235C4" w:rsidRDefault="00A235C4" w:rsidP="00A235C4">
      <w:pPr>
        <w:spacing w:after="0" w:line="240" w:lineRule="auto"/>
        <w:jc w:val="both"/>
        <w:rPr>
          <w:rFonts w:cstheme="minorHAnsi"/>
        </w:rPr>
      </w:pPr>
      <w:r w:rsidRPr="00A235C4">
        <w:rPr>
          <w:rFonts w:cstheme="minorHAnsi"/>
        </w:rPr>
        <w:t>D) Coletando a métrica interna ligada à Calculadora de Retenção e Custo corporativo unificado.</w:t>
      </w:r>
      <w:r w:rsidRPr="00A235C4">
        <w:rPr>
          <w:rFonts w:cstheme="minorHAnsi"/>
        </w:rPr>
        <w:br/>
      </w:r>
      <w:r w:rsidRPr="00A235C4">
        <w:rPr>
          <w:rFonts w:cstheme="minorHAnsi"/>
        </w:rPr>
        <w:br/>
      </w:r>
      <w:r w:rsidRPr="00A235C4">
        <w:rPr>
          <w:rFonts w:cstheme="minorHAnsi"/>
          <w:b/>
          <w:bCs/>
        </w:rPr>
        <w:t xml:space="preserve">Questão </w:t>
      </w:r>
      <w:r w:rsidRPr="00A235C4">
        <w:rPr>
          <w:rFonts w:cstheme="minorHAnsi"/>
          <w:b/>
          <w:bCs/>
        </w:rPr>
        <w:t>6</w:t>
      </w:r>
      <w:r w:rsidRPr="00A235C4">
        <w:rPr>
          <w:rFonts w:cstheme="minorHAnsi"/>
          <w:b/>
          <w:bCs/>
        </w:rPr>
        <w:t xml:space="preserve">: </w:t>
      </w:r>
      <w:r w:rsidRPr="00A235C4">
        <w:rPr>
          <w:rFonts w:cstheme="minorHAnsi"/>
        </w:rPr>
        <w:t>Um aplicativo de comércio eletrônico altamente escalável precisa distribuir o tráfego da internet entre múltiplas máquinas virtuais. A equipe de segurança exige que o balanceador analise o cabeçalho HTTP das requisições e possua um firewall de aplicativo web (WAF) nativo para bloquear injeções de SQL de forma autônoma. Qual serviço de roteamento atende rigorosamente a essas requisições da camada 7 do modelo OSI?</w:t>
      </w:r>
    </w:p>
    <w:p w14:paraId="33D1D261" w14:textId="1A2BF6F8" w:rsidR="00A235C4" w:rsidRPr="00A235C4" w:rsidRDefault="00A235C4" w:rsidP="00A235C4">
      <w:pPr>
        <w:spacing w:after="0" w:line="240" w:lineRule="auto"/>
        <w:rPr>
          <w:rFonts w:cstheme="minorHAnsi"/>
        </w:rPr>
      </w:pPr>
      <w:r w:rsidRPr="00A235C4">
        <w:rPr>
          <w:rFonts w:cstheme="minorHAnsi"/>
        </w:rPr>
        <w:t>A) Gerenciador de Tráfego do Azure (Traffic Manager).</w:t>
      </w:r>
    </w:p>
    <w:p w14:paraId="1380909C" w14:textId="77777777" w:rsidR="00A235C4" w:rsidRPr="00A235C4" w:rsidRDefault="00A235C4" w:rsidP="00A235C4">
      <w:pPr>
        <w:spacing w:after="0" w:line="240" w:lineRule="auto"/>
        <w:rPr>
          <w:rFonts w:cstheme="minorHAnsi"/>
        </w:rPr>
      </w:pPr>
      <w:r w:rsidRPr="00A235C4">
        <w:rPr>
          <w:rFonts w:cstheme="minorHAnsi"/>
        </w:rPr>
        <w:t>B) Balanceador de Carga do Azure (Azure Load Balancer) interno.</w:t>
      </w:r>
    </w:p>
    <w:p w14:paraId="46385B15" w14:textId="77777777" w:rsidR="00A235C4" w:rsidRPr="00A235C4" w:rsidRDefault="00A235C4" w:rsidP="00A235C4">
      <w:pPr>
        <w:spacing w:after="0" w:line="240" w:lineRule="auto"/>
        <w:rPr>
          <w:rFonts w:cstheme="minorHAnsi"/>
        </w:rPr>
      </w:pPr>
      <w:r w:rsidRPr="00A235C4">
        <w:rPr>
          <w:rFonts w:cstheme="minorHAnsi"/>
        </w:rPr>
        <w:t>C) Gateway de Aplicativo do Azure (Azure Application Gateway).</w:t>
      </w:r>
    </w:p>
    <w:p w14:paraId="5E29D948" w14:textId="21F0C1A1" w:rsidR="00175BDE" w:rsidRPr="00175BDE" w:rsidRDefault="00A235C4" w:rsidP="00A235C4">
      <w:pPr>
        <w:spacing w:after="0" w:line="240" w:lineRule="auto"/>
        <w:rPr>
          <w:rFonts w:cstheme="minorHAnsi"/>
        </w:rPr>
      </w:pPr>
      <w:r w:rsidRPr="00A235C4">
        <w:rPr>
          <w:rFonts w:cstheme="minorHAnsi"/>
        </w:rPr>
        <w:t>D) Azure Front Door operando exclusivamente na camada 4 de transporte.</w:t>
      </w:r>
      <w:r w:rsidRPr="00A235C4">
        <w:rPr>
          <w:rFonts w:cstheme="minorHAnsi"/>
        </w:rPr>
        <w:br/>
      </w:r>
    </w:p>
    <w:p w14:paraId="2853089C" w14:textId="6268F4B7" w:rsidR="00A235C4" w:rsidRPr="00A235C4" w:rsidRDefault="00A235C4" w:rsidP="00A235C4">
      <w:pPr>
        <w:spacing w:after="0" w:line="240" w:lineRule="auto"/>
        <w:jc w:val="both"/>
        <w:rPr>
          <w:rFonts w:cstheme="minorHAnsi"/>
        </w:rPr>
      </w:pPr>
      <w:r w:rsidRPr="00A235C4">
        <w:rPr>
          <w:rFonts w:cstheme="minorHAnsi"/>
          <w:b/>
          <w:bCs/>
        </w:rPr>
        <w:t xml:space="preserve">Questão </w:t>
      </w:r>
      <w:r w:rsidR="00952D12">
        <w:rPr>
          <w:rFonts w:cstheme="minorHAnsi"/>
          <w:b/>
          <w:bCs/>
        </w:rPr>
        <w:t>7</w:t>
      </w:r>
      <w:r w:rsidRPr="00A235C4">
        <w:rPr>
          <w:rFonts w:cstheme="minorHAnsi"/>
          <w:b/>
          <w:bCs/>
        </w:rPr>
        <w:t>:</w:t>
      </w:r>
      <w:r w:rsidRPr="00A235C4">
        <w:rPr>
          <w:rFonts w:cstheme="minorHAnsi"/>
        </w:rPr>
        <w:t xml:space="preserve"> </w:t>
      </w:r>
      <w:r w:rsidRPr="00A235C4">
        <w:rPr>
          <w:rFonts w:cstheme="minorHAnsi"/>
        </w:rPr>
        <w:t xml:space="preserve">Um aplicativo voltado para o rastreio de entregas precisa de um recurso que transcreva imediatamente as mensagens de áudio do cliente em texto e, usando inteligência artificial, identifique se o sentimento da frase denota frustração para enviar a demanda aos atendentes prioritários. A empresa não conta com cientistas de dados ou capacidade de treinar modelos próprios do zero. Qual serviço PaaS soluciona o obstáculo fornecendo as capacidades prontas em formato de chamadas de API simples? </w:t>
      </w:r>
    </w:p>
    <w:p w14:paraId="43136EE3" w14:textId="77777777" w:rsidR="00A235C4" w:rsidRPr="00A235C4" w:rsidRDefault="00A235C4" w:rsidP="00A235C4">
      <w:pPr>
        <w:spacing w:after="0" w:line="240" w:lineRule="auto"/>
        <w:jc w:val="both"/>
        <w:rPr>
          <w:rFonts w:cstheme="minorHAnsi"/>
        </w:rPr>
      </w:pPr>
      <w:r w:rsidRPr="00A235C4">
        <w:rPr>
          <w:rFonts w:cstheme="minorHAnsi"/>
        </w:rPr>
        <w:t xml:space="preserve">A) Serviços Cognitivos do Azure (Azure AI Services / Cognitive Services). </w:t>
      </w:r>
    </w:p>
    <w:p w14:paraId="0411CB72" w14:textId="77777777" w:rsidR="00A235C4" w:rsidRPr="00A235C4" w:rsidRDefault="00A235C4" w:rsidP="00A235C4">
      <w:pPr>
        <w:spacing w:after="0" w:line="240" w:lineRule="auto"/>
        <w:jc w:val="both"/>
        <w:rPr>
          <w:rFonts w:cstheme="minorHAnsi"/>
        </w:rPr>
      </w:pPr>
      <w:r w:rsidRPr="00A235C4">
        <w:rPr>
          <w:rFonts w:cstheme="minorHAnsi"/>
        </w:rPr>
        <w:t xml:space="preserve">B) Azure Machine Learning Workspace exigindo o ajuste de hiperparâmetros locais. </w:t>
      </w:r>
    </w:p>
    <w:p w14:paraId="27A8289C" w14:textId="77777777" w:rsidR="00A235C4" w:rsidRPr="00A235C4" w:rsidRDefault="00A235C4" w:rsidP="00A235C4">
      <w:pPr>
        <w:spacing w:after="0" w:line="240" w:lineRule="auto"/>
        <w:jc w:val="both"/>
        <w:rPr>
          <w:rFonts w:cstheme="minorHAnsi"/>
        </w:rPr>
      </w:pPr>
      <w:r w:rsidRPr="00A235C4">
        <w:rPr>
          <w:rFonts w:cstheme="minorHAnsi"/>
        </w:rPr>
        <w:t xml:space="preserve">C) Serviço de Kubernetes do Azure (AKS) operando clusters de imagens do TensorFlow. </w:t>
      </w:r>
    </w:p>
    <w:p w14:paraId="0EA375C0" w14:textId="1488A6A2" w:rsidR="0050423D" w:rsidRDefault="00A235C4" w:rsidP="00A235C4">
      <w:pPr>
        <w:ind w:left="708" w:hanging="708"/>
        <w:rPr>
          <w:rFonts w:cstheme="minorHAnsi"/>
        </w:rPr>
      </w:pPr>
      <w:r w:rsidRPr="00A235C4">
        <w:rPr>
          <w:rFonts w:cstheme="minorHAnsi"/>
        </w:rPr>
        <w:t xml:space="preserve">D) Instâncias de Azure Bot Service acopladas puramente com o gerenciamento do QnA Maker. </w:t>
      </w:r>
    </w:p>
    <w:p w14:paraId="510969DA" w14:textId="3FE67ABF" w:rsidR="00952D12" w:rsidRPr="00A235C4" w:rsidRDefault="00952D12" w:rsidP="00952D12">
      <w:pPr>
        <w:spacing w:after="0" w:line="240" w:lineRule="auto"/>
        <w:rPr>
          <w:rFonts w:cstheme="minorHAnsi"/>
        </w:rPr>
      </w:pPr>
      <w:r w:rsidRPr="00A235C4">
        <w:rPr>
          <w:rFonts w:cstheme="minorHAnsi"/>
          <w:b/>
          <w:bCs/>
        </w:rPr>
        <w:t xml:space="preserve">Questão </w:t>
      </w:r>
      <w:r>
        <w:rPr>
          <w:rFonts w:cstheme="minorHAnsi"/>
          <w:b/>
          <w:bCs/>
        </w:rPr>
        <w:t>8</w:t>
      </w:r>
      <w:r w:rsidRPr="00A235C4">
        <w:rPr>
          <w:rFonts w:cstheme="minorHAnsi"/>
          <w:b/>
          <w:bCs/>
        </w:rPr>
        <w:t xml:space="preserve">: </w:t>
      </w:r>
      <w:r w:rsidRPr="00A235C4">
        <w:rPr>
          <w:rFonts w:cstheme="minorHAnsi"/>
        </w:rPr>
        <w:t xml:space="preserve">O contrato de um aplicativo financeiro no Azure garantia um SLA (Acordo de Nível de Serviço) de 99,99% de tempo de atividade mensal. Devido a uma falha catastrófica prolongada em um datacenter primário, o serviço de banco de dados do cliente ficou offline por oito horas ininterruptas, violando substancialmente a garantia técnica. Qual é o mecanismo de compensação padrão oferecido pela Microsoft quando esses níveis contratuais não são atingidos? </w:t>
      </w:r>
    </w:p>
    <w:p w14:paraId="712E9F77" w14:textId="77777777" w:rsidR="00952D12" w:rsidRPr="00A235C4" w:rsidRDefault="00952D12" w:rsidP="00952D12">
      <w:pPr>
        <w:spacing w:after="0" w:line="240" w:lineRule="auto"/>
        <w:jc w:val="both"/>
        <w:rPr>
          <w:rFonts w:cstheme="minorHAnsi"/>
        </w:rPr>
      </w:pPr>
      <w:r w:rsidRPr="00A235C4">
        <w:rPr>
          <w:rFonts w:cstheme="minorHAnsi"/>
        </w:rPr>
        <w:t xml:space="preserve">A) A Microsoft migra gratuitamente a infraestrutura afetada da empresa para um servidor de computação confidencial premium. </w:t>
      </w:r>
    </w:p>
    <w:p w14:paraId="24A89F2E" w14:textId="77777777" w:rsidR="00952D12" w:rsidRPr="00A235C4" w:rsidRDefault="00952D12" w:rsidP="00952D12">
      <w:pPr>
        <w:spacing w:after="0" w:line="240" w:lineRule="auto"/>
        <w:jc w:val="both"/>
        <w:rPr>
          <w:rFonts w:cstheme="minorHAnsi"/>
        </w:rPr>
      </w:pPr>
      <w:r w:rsidRPr="00A235C4">
        <w:rPr>
          <w:rFonts w:cstheme="minorHAnsi"/>
        </w:rPr>
        <w:t xml:space="preserve">B) A devolução direta em conta bancária do valor integral de todos os serviços consumidos na assinatura durante o ano vigente. </w:t>
      </w:r>
    </w:p>
    <w:p w14:paraId="73EF606E" w14:textId="77777777" w:rsidR="00952D12" w:rsidRPr="00A235C4" w:rsidRDefault="00952D12" w:rsidP="00952D12">
      <w:pPr>
        <w:spacing w:after="0" w:line="240" w:lineRule="auto"/>
        <w:jc w:val="both"/>
        <w:rPr>
          <w:rFonts w:cstheme="minorHAnsi"/>
        </w:rPr>
      </w:pPr>
      <w:r w:rsidRPr="00A235C4">
        <w:rPr>
          <w:rFonts w:cstheme="minorHAnsi"/>
        </w:rPr>
        <w:t xml:space="preserve">C) A emissão automática de Créditos de Serviço aplicados na fatura como um desconto correspondente nas faturas futuras do cliente lesado. </w:t>
      </w:r>
    </w:p>
    <w:p w14:paraId="4153490F" w14:textId="77777777" w:rsidR="00952D12" w:rsidRPr="00A235C4" w:rsidRDefault="00952D12" w:rsidP="00952D12">
      <w:pPr>
        <w:spacing w:after="0" w:line="240" w:lineRule="auto"/>
        <w:jc w:val="both"/>
        <w:rPr>
          <w:rFonts w:cstheme="minorHAnsi"/>
        </w:rPr>
      </w:pPr>
      <w:r w:rsidRPr="00A235C4">
        <w:rPr>
          <w:rFonts w:cstheme="minorHAnsi"/>
        </w:rPr>
        <w:t>D) A renovação compulsória dos Planos de Economia Ativos isentando as cobranças de processamento pelos próximos três trimestres letivos.</w:t>
      </w:r>
    </w:p>
    <w:p w14:paraId="596D4BFF" w14:textId="332689E9" w:rsidR="00952D12" w:rsidRPr="00A235C4" w:rsidRDefault="00952D12" w:rsidP="00952D12">
      <w:pPr>
        <w:ind w:left="708" w:hanging="708"/>
        <w:rPr>
          <w:rFonts w:cstheme="minorHAnsi"/>
        </w:rPr>
      </w:pPr>
      <w:r w:rsidRPr="00A235C4">
        <w:rPr>
          <w:rFonts w:cstheme="minorHAnsi"/>
        </w:rPr>
        <w:br/>
      </w:r>
    </w:p>
    <w:sectPr w:rsidR="00952D12" w:rsidRPr="00A235C4">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E962B" w14:textId="77777777" w:rsidR="00BE71C7" w:rsidRDefault="00BE71C7" w:rsidP="00BC744A">
      <w:pPr>
        <w:spacing w:after="0" w:line="240" w:lineRule="auto"/>
      </w:pPr>
      <w:r>
        <w:separator/>
      </w:r>
    </w:p>
  </w:endnote>
  <w:endnote w:type="continuationSeparator" w:id="0">
    <w:p w14:paraId="1EBB6FB4" w14:textId="77777777" w:rsidR="00BE71C7" w:rsidRDefault="00BE71C7" w:rsidP="00BC7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53C1C" w14:textId="77777777" w:rsidR="00BE71C7" w:rsidRDefault="00BE71C7" w:rsidP="00BC744A">
      <w:pPr>
        <w:spacing w:after="0" w:line="240" w:lineRule="auto"/>
      </w:pPr>
      <w:r>
        <w:separator/>
      </w:r>
    </w:p>
  </w:footnote>
  <w:footnote w:type="continuationSeparator" w:id="0">
    <w:p w14:paraId="510E0A78" w14:textId="77777777" w:rsidR="00BE71C7" w:rsidRDefault="00BE71C7" w:rsidP="00BC7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D956C" w14:textId="238B5F6F" w:rsidR="00BC744A" w:rsidRPr="00BC744A" w:rsidRDefault="00BC744A" w:rsidP="00BC744A">
    <w:pPr>
      <w:pStyle w:val="Cabealho"/>
      <w:jc w:val="center"/>
      <w:rPr>
        <w:b/>
        <w:bCs/>
        <w:sz w:val="24"/>
        <w:szCs w:val="24"/>
      </w:rPr>
    </w:pPr>
    <w:r w:rsidRPr="00BC744A">
      <w:rPr>
        <w:b/>
        <w:bCs/>
        <w:sz w:val="24"/>
        <w:szCs w:val="24"/>
      </w:rPr>
      <w:t>COMPUTAÇÃO EM NUVEM – 2º BIMESTRE ETEC</w:t>
    </w:r>
  </w:p>
  <w:p w14:paraId="0482A89E" w14:textId="03A9997B" w:rsidR="00BC744A" w:rsidRPr="00BC744A" w:rsidRDefault="00BC744A" w:rsidP="00BC744A">
    <w:pPr>
      <w:pStyle w:val="Cabealho"/>
      <w:jc w:val="center"/>
      <w:rPr>
        <w:sz w:val="20"/>
        <w:szCs w:val="20"/>
      </w:rPr>
    </w:pPr>
    <w:r>
      <w:rPr>
        <w:sz w:val="20"/>
        <w:szCs w:val="20"/>
      </w:rPr>
      <w:t xml:space="preserve">PROVA TIPO - </w:t>
    </w:r>
    <w:r w:rsidR="00D3458D">
      <w:rPr>
        <w:sz w:val="20"/>
        <w:szCs w:val="20"/>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4BAF"/>
    <w:multiLevelType w:val="hybridMultilevel"/>
    <w:tmpl w:val="80FCCF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1035B2B"/>
    <w:multiLevelType w:val="multilevel"/>
    <w:tmpl w:val="B2A622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D2742"/>
    <w:multiLevelType w:val="multilevel"/>
    <w:tmpl w:val="88D61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F73B4"/>
    <w:multiLevelType w:val="multilevel"/>
    <w:tmpl w:val="4392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861AA4"/>
    <w:multiLevelType w:val="hybridMultilevel"/>
    <w:tmpl w:val="85709F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D8E3E45"/>
    <w:multiLevelType w:val="multilevel"/>
    <w:tmpl w:val="B2A622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5413B2"/>
    <w:multiLevelType w:val="hybridMultilevel"/>
    <w:tmpl w:val="C05E7470"/>
    <w:lvl w:ilvl="0" w:tplc="2BDACF56">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3D3358B"/>
    <w:multiLevelType w:val="multilevel"/>
    <w:tmpl w:val="B2A622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9709A0"/>
    <w:multiLevelType w:val="multilevel"/>
    <w:tmpl w:val="B2A622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71320E"/>
    <w:multiLevelType w:val="multilevel"/>
    <w:tmpl w:val="EC2C0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AD68F7"/>
    <w:multiLevelType w:val="hybridMultilevel"/>
    <w:tmpl w:val="2544F6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91D79A4"/>
    <w:multiLevelType w:val="multilevel"/>
    <w:tmpl w:val="B2A622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7275E"/>
    <w:multiLevelType w:val="multilevel"/>
    <w:tmpl w:val="B2A622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DE496E"/>
    <w:multiLevelType w:val="multilevel"/>
    <w:tmpl w:val="7978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
  </w:num>
  <w:num w:numId="3">
    <w:abstractNumId w:val="4"/>
  </w:num>
  <w:num w:numId="4">
    <w:abstractNumId w:val="0"/>
  </w:num>
  <w:num w:numId="5">
    <w:abstractNumId w:val="10"/>
  </w:num>
  <w:num w:numId="6">
    <w:abstractNumId w:val="9"/>
  </w:num>
  <w:num w:numId="7">
    <w:abstractNumId w:val="11"/>
  </w:num>
  <w:num w:numId="8">
    <w:abstractNumId w:val="12"/>
  </w:num>
  <w:num w:numId="9">
    <w:abstractNumId w:val="5"/>
  </w:num>
  <w:num w:numId="10">
    <w:abstractNumId w:val="8"/>
  </w:num>
  <w:num w:numId="11">
    <w:abstractNumId w:val="3"/>
  </w:num>
  <w:num w:numId="12">
    <w:abstractNumId w:val="6"/>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4A"/>
    <w:rsid w:val="00175BDE"/>
    <w:rsid w:val="0050423D"/>
    <w:rsid w:val="00562F92"/>
    <w:rsid w:val="00572B4F"/>
    <w:rsid w:val="0059182D"/>
    <w:rsid w:val="007234B9"/>
    <w:rsid w:val="00813016"/>
    <w:rsid w:val="00952D12"/>
    <w:rsid w:val="00A235C4"/>
    <w:rsid w:val="00BC744A"/>
    <w:rsid w:val="00BD0915"/>
    <w:rsid w:val="00BE71C7"/>
    <w:rsid w:val="00C23894"/>
    <w:rsid w:val="00D345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95AF"/>
  <w15:chartTrackingRefBased/>
  <w15:docId w15:val="{88A8DD06-4399-47F6-974B-4ED1DE4C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C744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44A"/>
  </w:style>
  <w:style w:type="paragraph" w:styleId="Rodap">
    <w:name w:val="footer"/>
    <w:basedOn w:val="Normal"/>
    <w:link w:val="RodapChar"/>
    <w:uiPriority w:val="99"/>
    <w:unhideWhenUsed/>
    <w:rsid w:val="00BC744A"/>
    <w:pPr>
      <w:tabs>
        <w:tab w:val="center" w:pos="4252"/>
        <w:tab w:val="right" w:pos="8504"/>
      </w:tabs>
      <w:spacing w:after="0" w:line="240" w:lineRule="auto"/>
    </w:pPr>
  </w:style>
  <w:style w:type="character" w:customStyle="1" w:styleId="RodapChar">
    <w:name w:val="Rodapé Char"/>
    <w:basedOn w:val="Fontepargpadro"/>
    <w:link w:val="Rodap"/>
    <w:uiPriority w:val="99"/>
    <w:rsid w:val="00BC744A"/>
  </w:style>
  <w:style w:type="paragraph" w:styleId="NormalWeb">
    <w:name w:val="Normal (Web)"/>
    <w:basedOn w:val="Normal"/>
    <w:uiPriority w:val="99"/>
    <w:semiHidden/>
    <w:unhideWhenUsed/>
    <w:rsid w:val="00BC744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C744A"/>
    <w:rPr>
      <w:b/>
      <w:bCs/>
    </w:rPr>
  </w:style>
  <w:style w:type="table" w:styleId="Tabelacomgrade">
    <w:name w:val="Table Grid"/>
    <w:basedOn w:val="Tabelanormal"/>
    <w:uiPriority w:val="39"/>
    <w:rsid w:val="00BC7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234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30394">
      <w:bodyDiv w:val="1"/>
      <w:marLeft w:val="0"/>
      <w:marRight w:val="0"/>
      <w:marTop w:val="0"/>
      <w:marBottom w:val="0"/>
      <w:divBdr>
        <w:top w:val="none" w:sz="0" w:space="0" w:color="auto"/>
        <w:left w:val="none" w:sz="0" w:space="0" w:color="auto"/>
        <w:bottom w:val="none" w:sz="0" w:space="0" w:color="auto"/>
        <w:right w:val="none" w:sz="0" w:space="0" w:color="auto"/>
      </w:divBdr>
    </w:div>
    <w:div w:id="202716031">
      <w:bodyDiv w:val="1"/>
      <w:marLeft w:val="0"/>
      <w:marRight w:val="0"/>
      <w:marTop w:val="0"/>
      <w:marBottom w:val="0"/>
      <w:divBdr>
        <w:top w:val="none" w:sz="0" w:space="0" w:color="auto"/>
        <w:left w:val="none" w:sz="0" w:space="0" w:color="auto"/>
        <w:bottom w:val="none" w:sz="0" w:space="0" w:color="auto"/>
        <w:right w:val="none" w:sz="0" w:space="0" w:color="auto"/>
      </w:divBdr>
    </w:div>
    <w:div w:id="362291159">
      <w:bodyDiv w:val="1"/>
      <w:marLeft w:val="0"/>
      <w:marRight w:val="0"/>
      <w:marTop w:val="0"/>
      <w:marBottom w:val="0"/>
      <w:divBdr>
        <w:top w:val="none" w:sz="0" w:space="0" w:color="auto"/>
        <w:left w:val="none" w:sz="0" w:space="0" w:color="auto"/>
        <w:bottom w:val="none" w:sz="0" w:space="0" w:color="auto"/>
        <w:right w:val="none" w:sz="0" w:space="0" w:color="auto"/>
      </w:divBdr>
    </w:div>
    <w:div w:id="604994754">
      <w:bodyDiv w:val="1"/>
      <w:marLeft w:val="0"/>
      <w:marRight w:val="0"/>
      <w:marTop w:val="0"/>
      <w:marBottom w:val="0"/>
      <w:divBdr>
        <w:top w:val="none" w:sz="0" w:space="0" w:color="auto"/>
        <w:left w:val="none" w:sz="0" w:space="0" w:color="auto"/>
        <w:bottom w:val="none" w:sz="0" w:space="0" w:color="auto"/>
        <w:right w:val="none" w:sz="0" w:space="0" w:color="auto"/>
      </w:divBdr>
    </w:div>
    <w:div w:id="649217053">
      <w:bodyDiv w:val="1"/>
      <w:marLeft w:val="0"/>
      <w:marRight w:val="0"/>
      <w:marTop w:val="0"/>
      <w:marBottom w:val="0"/>
      <w:divBdr>
        <w:top w:val="none" w:sz="0" w:space="0" w:color="auto"/>
        <w:left w:val="none" w:sz="0" w:space="0" w:color="auto"/>
        <w:bottom w:val="none" w:sz="0" w:space="0" w:color="auto"/>
        <w:right w:val="none" w:sz="0" w:space="0" w:color="auto"/>
      </w:divBdr>
    </w:div>
    <w:div w:id="715548559">
      <w:bodyDiv w:val="1"/>
      <w:marLeft w:val="0"/>
      <w:marRight w:val="0"/>
      <w:marTop w:val="0"/>
      <w:marBottom w:val="0"/>
      <w:divBdr>
        <w:top w:val="none" w:sz="0" w:space="0" w:color="auto"/>
        <w:left w:val="none" w:sz="0" w:space="0" w:color="auto"/>
        <w:bottom w:val="none" w:sz="0" w:space="0" w:color="auto"/>
        <w:right w:val="none" w:sz="0" w:space="0" w:color="auto"/>
      </w:divBdr>
    </w:div>
    <w:div w:id="826047952">
      <w:bodyDiv w:val="1"/>
      <w:marLeft w:val="0"/>
      <w:marRight w:val="0"/>
      <w:marTop w:val="0"/>
      <w:marBottom w:val="0"/>
      <w:divBdr>
        <w:top w:val="none" w:sz="0" w:space="0" w:color="auto"/>
        <w:left w:val="none" w:sz="0" w:space="0" w:color="auto"/>
        <w:bottom w:val="none" w:sz="0" w:space="0" w:color="auto"/>
        <w:right w:val="none" w:sz="0" w:space="0" w:color="auto"/>
      </w:divBdr>
    </w:div>
    <w:div w:id="884558902">
      <w:bodyDiv w:val="1"/>
      <w:marLeft w:val="0"/>
      <w:marRight w:val="0"/>
      <w:marTop w:val="0"/>
      <w:marBottom w:val="0"/>
      <w:divBdr>
        <w:top w:val="none" w:sz="0" w:space="0" w:color="auto"/>
        <w:left w:val="none" w:sz="0" w:space="0" w:color="auto"/>
        <w:bottom w:val="none" w:sz="0" w:space="0" w:color="auto"/>
        <w:right w:val="none" w:sz="0" w:space="0" w:color="auto"/>
      </w:divBdr>
    </w:div>
    <w:div w:id="2038047258">
      <w:bodyDiv w:val="1"/>
      <w:marLeft w:val="0"/>
      <w:marRight w:val="0"/>
      <w:marTop w:val="0"/>
      <w:marBottom w:val="0"/>
      <w:divBdr>
        <w:top w:val="none" w:sz="0" w:space="0" w:color="auto"/>
        <w:left w:val="none" w:sz="0" w:space="0" w:color="auto"/>
        <w:bottom w:val="none" w:sz="0" w:space="0" w:color="auto"/>
        <w:right w:val="none" w:sz="0" w:space="0" w:color="auto"/>
      </w:divBdr>
    </w:div>
    <w:div w:id="208085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2ACA6-62C3-45BF-8243-4EE9C5798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6</Pages>
  <Words>2699</Words>
  <Characters>14576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dc:creator>
  <cp:keywords/>
  <dc:description/>
  <cp:lastModifiedBy>TI</cp:lastModifiedBy>
  <cp:revision>3</cp:revision>
  <dcterms:created xsi:type="dcterms:W3CDTF">2026-06-15T16:20:00Z</dcterms:created>
  <dcterms:modified xsi:type="dcterms:W3CDTF">2026-06-15T16:38:00Z</dcterms:modified>
</cp:coreProperties>
</file>