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기타 구매 토론 회의</w:t>
      </w:r>
    </w:p>
    <w:p>
      <w:pPr>
        <w:pStyle w:val="Heading2"/>
      </w:pPr>
      <w:r>
        <w:t>주요 내용</w:t>
      </w:r>
    </w:p>
    <w:p>
      <w:r>
        <w:t>이번 회의에서는 기타를 처음 시작할 때 싼 기타로 시작하는 것이 좋은지, 비싼 기타로 시작하는 것이 좋은지에 대한 토론이 진행되었습니다. 각 입장에 대한 장단점이 논의되었으며, 기타를 선택할 때의 개인적인 상황과 스타일에 맞춰 결정하는 것이 중요하다는 결론에 도달했습니다.</w:t>
      </w:r>
    </w:p>
    <w:p>
      <w:pPr>
        <w:pStyle w:val="Heading2"/>
      </w:pPr>
      <w:r>
        <w:t>참석자별 입장</w:t>
      </w:r>
    </w:p>
    <w:p>
      <w:pPr>
        <w:pStyle w:val="ListBullet"/>
      </w:pPr>
      <w:r>
        <w:t>**이성용**: 비싼 기타로 시작하는 것이 좋다고 주장. 이중 지출을 막고, 비싼 기타가 연습에 대한 동기부여가 될 수 있다고 강조.</w:t>
      </w:r>
    </w:p>
    <w:p>
      <w:pPr>
        <w:pStyle w:val="ListBullet"/>
      </w:pPr>
      <w:r>
        <w:t>**AI**: 싼 기타로 시작하는 것이 좋다고 주장. 초보자에게 부담이 적고, 기타에 대한 흥미를 잃지 않도록 가볍게 접근하는 것이 중요하다고 강조.</w:t>
      </w:r>
    </w:p>
    <w:p>
      <w:pPr>
        <w:pStyle w:val="Heading2"/>
      </w:pPr>
      <w:r>
        <w:t>결정 사항</w:t>
      </w:r>
    </w:p>
    <w:p>
      <w:pPr>
        <w:pStyle w:val="ListBullet"/>
      </w:pPr>
      <w:r>
        <w:t>기타를 처음 시작할 때 싼 기타와 비싼 기타 중 어떤 것을 선택할지는 개인의 상황과 스타일에 맞춰 결정해야 한다.</w:t>
      </w:r>
    </w:p>
    <w:p>
      <w:pPr>
        <w:pStyle w:val="ListBullet"/>
      </w:pPr>
      <w:r>
        <w:t>중요한 것은 기타를 꾸준히 연습하는 열정과 노력이며, 어떤 기타를 선택하든 그 열정이 가장 중요하다.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