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CAMBIAR EL NOMBRE DE LA PESTAÑA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QUIÉNES SOMOS,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POR NOSOTROS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¿Quiénes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somos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  <w:shd w:fill="fcfcfc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cfcfc" w:val="clear"/>
          <w:rtl w:val="0"/>
        </w:rPr>
        <w:t xml:space="preserve">ACERCA DE NOSOTROS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  <w:shd w:fill="fcfcfc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cfcfc" w:val="clear"/>
          <w:rtl w:val="0"/>
        </w:rPr>
        <w:t xml:space="preserve">          La Fundación Ayúdate, es una organización sin fines de lucro, fundada en el año 2007, cuyo propósito es la prevención y disminución de los Trastornos del Comportamiento Alimentario (TCA), para que las mujeres de nuestro país puedan vivir de forma auténtica.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  <w:shd w:fill="fcfcfc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cfcfc" w:val="clear"/>
          <w:rtl w:val="0"/>
        </w:rPr>
        <w:t xml:space="preserve">En efecto, la Fundación nace del deseo de ver a la mujer libre de las preocupaciones en torno a su peso o a las exigencias de los ideales sociales que, junto a las situaciones traumáticas, la empujan a un círculo vicioso de dietas, restricciones, maltratos y aislamiento con la idea falsa de mantener una figura física ideal o perfecta, enfermándose en consecuencia.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  <w:shd w:fill="fcfcfc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cfcfc" w:val="clear"/>
          <w:rtl w:val="0"/>
        </w:rPr>
        <w:t xml:space="preserve">Ayudamos especialmente a aquellas mujeres que usualmente no pueden obtener la atención que requieren para recuperarse, ni el espacio para expresarse acerca de lo que sienten.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  <w:shd w:fill="fcfcfc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cfcfc" w:val="clear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3366"/>
          <w:shd w:fill="fcfcfc" w:val="clear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Qué hacemos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shd w:fill="fcfcfc" w:val="clear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Nuestro propósito es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fcfcfc" w:val="clear"/>
          <w:rtl w:val="0"/>
        </w:rPr>
        <w:t xml:space="preserve">disminuir y atender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 los Trastornos del Comportamiento Alimentario (TCA) por lo cual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fcfcfc" w:val="clear"/>
          <w:rtl w:val="0"/>
        </w:rPr>
        <w:t xml:space="preserve">investigamos, atendemos, formamos y prevenimos a través de información especializada para mejorar los hábitos alimentarios, las habilidades psicológicas y parentales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fcfcfc" w:val="clear"/>
          <w:rtl w:val="0"/>
        </w:rPr>
        <w:t xml:space="preserve">de la población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cfcfc" w:val="clear"/>
          <w:vertAlign w:val="baseline"/>
          <w:rtl w:val="0"/>
        </w:rPr>
        <w:t xml:space="preserve">Contamos con todas las herramientas y especialistas calificados para poder ayudar a las personas que estén pasando por la misma situación que ya nosotros vivimos y logramos superar. Nuestro mayor objetivo eres tú. </w:t>
      </w:r>
    </w:p>
    <w:p w:rsidR="00000000" w:rsidDel="00000000" w:rsidP="00000000" w:rsidRDefault="00000000" w:rsidRPr="00000000" w14:paraId="0000000B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  <w:shd w:fill="fcfcfc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fcfcfc" w:val="clear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shd w:fill="fcfcfc" w:val="clear"/>
          <w:rtl w:val="0"/>
        </w:rPr>
        <w:t xml:space="preserve">Misión, Visión y Valores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Misión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Dirigimos nuestro esfuerzo y compromiso a sensibilizar, educar y apoyar a nuestra sociedad en la prevención, diagnóstico y tratamiento de los trastornos del comportamiento alimentario mediante la difusión de conocimiento especializado para promover el bienestar integral en nuestro país.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Visión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Afianzar el conocimiento y la práctica de conductas sanas que favorezcan el desarrollo físico y psicológico de nuestra población. Ser una institución líder en el país que promueva la creación de redes de apoyo y el abordaje de investigaciones que fomenten e impulsen el mantenimiento de un estilo de vida sano.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 Ética e integridad       •Empatía           •Confianza en sí mismo               •Amor.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  <w:shd w:fill="fcfcfc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•Responsabilidad             •Dedicación       •Determinación                            •Estabilidad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4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la unión de todos nuestros valores, buscamos que las personas que sufren de algún trastorno del comportamiento alimentario se sientan aceptados y sobre todo sientan amor hacia ellos mismos.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016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v4/k8DeROyul6g2ZyqhQ9Hrlvg==">AMUW2mXdcjIxYWecX/1hIZ6CZ4UXUPgkCgwpCvves17wB3PEz4dZRYQwjQZ7GrG27LSbWB/Nkg5jpu/WrJXb5iPBmRAANcwkMMPdtGo/sITHHcWSjivP5fE=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2022-03-31T15:44:00Z</dcterms:created>
  <dc:creator>Anyuli Amaya</dc:creator>
</cp:coreProperties>
</file>