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G-28 Notice of Appearance Guide + Checklist</w:t>
      </w:r>
    </w:p>
    <w:p>
      <w:pPr>
        <w:pStyle w:val="Heading1"/>
      </w:pPr>
      <w:r>
        <w:t>Overview</w:t>
      </w:r>
    </w:p>
    <w:p>
      <w:r>
        <w:t>Form G-28, Notice of Entry of Appearance as Attorney or Accredited Representative, is used to formally notify USCIS or the immigration court that an applicant or petitioner is represented by legal counsel or an accredited representative. A properly completed G-28 ensures that all correspondence and updates are sent to the representative on record.</w:t>
      </w:r>
    </w:p>
    <w:p>
      <w:pPr>
        <w:pStyle w:val="Heading1"/>
      </w:pPr>
      <w:r>
        <w:t>Instructions Summary</w:t>
      </w:r>
    </w:p>
    <w:p>
      <w:r>
        <w:t>Below is a simple breakdown of how to complete Form G-28:</w:t>
      </w:r>
    </w:p>
    <w:p>
      <w:pPr>
        <w:pStyle w:val="ListBullet"/>
      </w:pPr>
      <w:r>
        <w:t>Part 1: Information About Attorney or Accredited Representative – Include full name, firm name, address, phone number, email, and bar number.</w:t>
      </w:r>
    </w:p>
    <w:p>
      <w:pPr>
        <w:pStyle w:val="ListBullet"/>
      </w:pPr>
      <w:r>
        <w:t>Part 2: Eligibility Information – Check appropriate boxes showing authority to practice before DHS or EOIR.</w:t>
      </w:r>
    </w:p>
    <w:p>
      <w:pPr>
        <w:pStyle w:val="ListBullet"/>
      </w:pPr>
      <w:r>
        <w:t>Part 3: Notice Preferences – Indicate where USCIS or EOIR should send notices and secure documents.</w:t>
      </w:r>
    </w:p>
    <w:p>
      <w:pPr>
        <w:pStyle w:val="ListBullet"/>
      </w:pPr>
      <w:r>
        <w:t>Part 4: Client Information – Enter the name, A-number, and contact info of the individual being represented.</w:t>
      </w:r>
    </w:p>
    <w:p>
      <w:pPr>
        <w:pStyle w:val="ListBullet"/>
      </w:pPr>
      <w:r>
        <w:t>Part 5: Signature of Attorney or Representative – Required in all cases.</w:t>
      </w:r>
    </w:p>
    <w:p>
      <w:pPr>
        <w:pStyle w:val="ListBullet"/>
      </w:pPr>
      <w:r>
        <w:t>Part 6: Signature of Applicant or Petitioner – The client must sign to authorize representation.</w:t>
      </w:r>
    </w:p>
    <w:p>
      <w:pPr>
        <w:pStyle w:val="Heading1"/>
      </w:pPr>
      <w:r>
        <w:t>Completion Checklist</w:t>
      </w:r>
    </w:p>
    <w:p>
      <w:r>
        <w:t>Use this checklist to ensure Form G-28 is complete and accurate:</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Included (✓/✗)</w:t>
            </w:r>
          </w:p>
        </w:tc>
      </w:tr>
      <w:tr>
        <w:tc>
          <w:tcPr>
            <w:tcW w:type="dxa" w:w="4320"/>
          </w:tcPr>
          <w:p>
            <w:r>
              <w:t>Correct edition date of Form G-28 used (verify on USCIS.gov)</w:t>
            </w:r>
          </w:p>
        </w:tc>
        <w:tc>
          <w:tcPr>
            <w:tcW w:type="dxa" w:w="4320"/>
          </w:tcPr>
          <w:p>
            <w:r/>
          </w:p>
        </w:tc>
      </w:tr>
      <w:tr>
        <w:tc>
          <w:tcPr>
            <w:tcW w:type="dxa" w:w="4320"/>
          </w:tcPr>
          <w:p>
            <w:r>
              <w:t>Attorney/representative name and contact information entered correctly</w:t>
            </w:r>
          </w:p>
        </w:tc>
        <w:tc>
          <w:tcPr>
            <w:tcW w:type="dxa" w:w="4320"/>
          </w:tcPr>
          <w:p>
            <w:r/>
          </w:p>
        </w:tc>
      </w:tr>
      <w:tr>
        <w:tc>
          <w:tcPr>
            <w:tcW w:type="dxa" w:w="4320"/>
          </w:tcPr>
          <w:p>
            <w:r>
              <w:t>Proper box checked in Part 2 for DHS and/or EOIR eligibility</w:t>
            </w:r>
          </w:p>
        </w:tc>
        <w:tc>
          <w:tcPr>
            <w:tcW w:type="dxa" w:w="4320"/>
          </w:tcPr>
          <w:p>
            <w:r/>
          </w:p>
        </w:tc>
      </w:tr>
      <w:tr>
        <w:tc>
          <w:tcPr>
            <w:tcW w:type="dxa" w:w="4320"/>
          </w:tcPr>
          <w:p>
            <w:r>
              <w:t>USCIS online account number (if applicable) is included</w:t>
            </w:r>
          </w:p>
        </w:tc>
        <w:tc>
          <w:tcPr>
            <w:tcW w:type="dxa" w:w="4320"/>
          </w:tcPr>
          <w:p>
            <w:r/>
          </w:p>
        </w:tc>
      </w:tr>
      <w:tr>
        <w:tc>
          <w:tcPr>
            <w:tcW w:type="dxa" w:w="4320"/>
          </w:tcPr>
          <w:p>
            <w:r>
              <w:t>Client’s full name, A-number, and contact details listed in Part 4</w:t>
            </w:r>
          </w:p>
        </w:tc>
        <w:tc>
          <w:tcPr>
            <w:tcW w:type="dxa" w:w="4320"/>
          </w:tcPr>
          <w:p>
            <w:r/>
          </w:p>
        </w:tc>
      </w:tr>
      <w:tr>
        <w:tc>
          <w:tcPr>
            <w:tcW w:type="dxa" w:w="4320"/>
          </w:tcPr>
          <w:p>
            <w:r>
              <w:t>All required signatures provided in Parts 5 and 6</w:t>
            </w:r>
          </w:p>
        </w:tc>
        <w:tc>
          <w:tcPr>
            <w:tcW w:type="dxa" w:w="4320"/>
          </w:tcPr>
          <w:p>
            <w:r/>
          </w:p>
        </w:tc>
      </w:tr>
      <w:tr>
        <w:tc>
          <w:tcPr>
            <w:tcW w:type="dxa" w:w="4320"/>
          </w:tcPr>
          <w:p>
            <w:r>
              <w:t>Consistent representation info across all forms in the same packet</w:t>
            </w:r>
          </w:p>
        </w:tc>
        <w:tc>
          <w:tcPr>
            <w:tcW w:type="dxa" w:w="4320"/>
          </w:tcPr>
          <w:p>
            <w:r/>
          </w:p>
        </w:tc>
      </w:tr>
      <w:tr>
        <w:tc>
          <w:tcPr>
            <w:tcW w:type="dxa" w:w="4320"/>
          </w:tcPr>
          <w:p>
            <w:r>
              <w:t>No cross-outs, errors, or missing sections</w:t>
            </w:r>
          </w:p>
        </w:tc>
        <w:tc>
          <w:tcPr>
            <w:tcW w:type="dxa" w:w="4320"/>
          </w:tcPr>
          <w:p>
            <w:r/>
          </w:p>
        </w:tc>
      </w:tr>
      <w:tr>
        <w:tc>
          <w:tcPr>
            <w:tcW w:type="dxa" w:w="4320"/>
          </w:tcPr>
          <w:p>
            <w:r>
              <w:t>Form included with each USCIS or EOIR filing requiring representation</w:t>
            </w:r>
          </w:p>
        </w:tc>
        <w:tc>
          <w:tcPr>
            <w:tcW w:type="dxa" w:w="4320"/>
          </w:tcPr>
          <w:p>
            <w:r/>
          </w:p>
        </w:tc>
      </w:tr>
      <w:tr>
        <w:tc>
          <w:tcPr>
            <w:tcW w:type="dxa" w:w="4320"/>
          </w:tcPr>
          <w:p>
            <w:r>
              <w:t>Copy kept for the attorney’s file and client record</w:t>
            </w:r>
          </w:p>
        </w:tc>
        <w:tc>
          <w:tcPr>
            <w:tcW w:type="dxa" w:w="4320"/>
          </w:tcPr>
          <w:p>
            <w:r/>
          </w:p>
        </w:tc>
      </w:tr>
    </w:tbl>
    <w:p>
      <w:pPr>
        <w:pStyle w:val="Heading1"/>
      </w:pPr>
      <w:r>
        <w:t>Filing Tips</w:t>
      </w:r>
    </w:p>
    <w:p>
      <w:r>
        <w:t>- Always submit a separate G-28 with each USCIS form or EOIR filing.</w:t>
        <w:br/>
        <w:t>- Double check spelling of names and ensure addresses match across forms.</w:t>
        <w:br/>
        <w:t>- For EOIR filings, submit the G-28 along with EOIR-27 or EOIR-28 as applicable.</w:t>
        <w:br/>
        <w:t>- Keep a scanned copy in your digital client file for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