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sz w:val="48"/>
          <w:szCs w:val="48"/>
        </w:rPr>
        <w:t xml:space="preserve"/>
      </w:r>
    </w:p>
    <w:p>
      <w:pPr>
        <w:spacing w:after="60" w:before="0"/>
        <w:jc w:val="center"/>
      </w:pPr>
      <w:r>
        <w:rPr>
          <w:rFonts w:ascii="Arial" w:cs="Arial" w:eastAsia="Arial" w:hAnsi="Arial"/>
          <w:b/>
          <w:bCs/>
          <w:color w:val="0D2137"/>
          <w:sz w:val="72"/>
          <w:szCs w:val="72"/>
        </w:rPr>
        <w:t xml:space="preserve">PawState</w:t>
      </w:r>
    </w:p>
    <w:p>
      <w:pPr>
        <w:spacing w:after="80" w:before="0"/>
        <w:jc w:val="center"/>
      </w:pPr>
      <w:r>
        <w:rPr>
          <w:rFonts w:ascii="Arial" w:cs="Arial" w:eastAsia="Arial" w:hAnsi="Arial"/>
          <w:i/>
          <w:iCs/>
          <w:color w:val="1A5276"/>
          <w:sz w:val="30"/>
          <w:szCs w:val="30"/>
        </w:rPr>
        <w:t xml:space="preserve">Real-Time Canine Emotion &amp; Behaviour Intelligence</w:t>
      </w:r>
    </w:p>
    <w:p>
      <w:pPr>
        <w:pBdr>
          <w:bottom w:val="single" w:color="148F77" w:sz="8"/>
        </w:pBdr>
        <w:spacing w:after="80" w:before="0"/>
      </w:pPr>
    </w:p>
    <w:p>
      <w:pPr>
        <w:spacing w:after="40" w:before="0"/>
        <w:jc w:val="center"/>
      </w:pPr>
      <w:r>
        <w:rPr>
          <w:rFonts w:ascii="Arial" w:cs="Arial" w:eastAsia="Arial" w:hAnsi="Arial"/>
          <w:b/>
          <w:bCs/>
          <w:color w:val="148F77"/>
          <w:spacing w:val="120"/>
          <w:sz w:val="36"/>
          <w:szCs w:val="36"/>
        </w:rPr>
        <w:t xml:space="preserve">STARTUP ROADMAP</w:t>
      </w:r>
    </w:p>
    <w:p>
      <w:pPr>
        <w:spacing w:after="40" w:before="0"/>
        <w:jc w:val="center"/>
      </w:pPr>
      <w:r>
        <w:rPr>
          <w:rFonts w:ascii="Arial" w:cs="Arial" w:eastAsia="Arial" w:hAnsi="Arial"/>
          <w:color w:val="666666"/>
          <w:sz w:val="24"/>
          <w:szCs w:val="24"/>
        </w:rPr>
        <w:t xml:space="preserve">From Contest Prototype → Commercial Product</w:t>
      </w:r>
    </w:p>
    <w:p>
      <w:pPr>
        <w:spacing w:after="800" w:before="0"/>
        <w:jc w:val="center"/>
      </w:pPr>
      <w:r>
        <w:rPr>
          <w:rFonts w:ascii="Arial" w:cs="Arial" w:eastAsia="Arial" w:hAnsi="Arial"/>
          <w:color w:val="888888"/>
          <w:sz w:val="22"/>
          <w:szCs w:val="22"/>
        </w:rPr>
        <w:t xml:space="preserve">Version 1.0  |  2026</w:t>
      </w:r>
    </w:p>
    <w:p>
      <w:pPr>
        <w:spacing w:after="40" w:before="0"/>
        <w:jc w:val="center"/>
      </w:pPr>
      <w:r>
        <w:rPr>
          <w:rFonts w:ascii="Arial" w:cs="Arial" w:eastAsia="Arial" w:hAnsi="Arial"/>
          <w:color w:val="555555"/>
          <w:sz w:val="20"/>
          <w:szCs w:val="20"/>
        </w:rPr>
        <w:t xml:space="preserve">Prepared by: Joseph P George, Kasinath Salim, Evan George Varghese</w:t>
      </w:r>
    </w:p>
    <w:p>
      <w:pPr>
        <w:spacing w:after="0" w:before="0"/>
        <w:jc w:val="center"/>
      </w:pPr>
      <w:r>
        <w:rPr>
          <w:rFonts w:ascii="Arial" w:cs="Arial" w:eastAsia="Arial" w:hAnsi="Arial"/>
          <w:b/>
          <w:bCs/>
          <w:color w:val="AAAAAA"/>
          <w:sz w:val="18"/>
          <w:szCs w:val="18"/>
        </w:rPr>
        <w:t xml:space="preserve">CONFIDENTIAL — INTERNAL USE ONLY</w:t>
      </w:r>
    </w:p>
    <w:p>
      <w:r>
        <w:br w:type="page"/>
      </w:r>
    </w:p>
    <w:p>
      <w:pPr>
        <w:shd w:fill="0D2137" w:val="clear"/>
        <w:spacing w:after="120" w:before="240"/>
        <w:ind w:left="120" w:right="120"/>
      </w:pPr>
      <w:r>
        <w:rPr>
          <w:rFonts w:ascii="Arial" w:cs="Arial" w:eastAsia="Arial" w:hAnsi="Arial"/>
          <w:b/>
          <w:bCs/>
          <w:color w:val="FFFFFF"/>
          <w:sz w:val="30"/>
          <w:szCs w:val="30"/>
        </w:rPr>
        <w:t xml:space="preserve">Executive Summary</w:t>
      </w:r>
    </w:p>
    <w:p>
      <w:pPr>
        <w:spacing w:after="50" w:before="50"/>
      </w:pPr>
      <w:r>
        <w:rPr>
          <w:rFonts w:ascii="Arial" w:cs="Arial" w:eastAsia="Arial" w:hAnsi="Arial"/>
          <w:sz w:val="21"/>
          <w:szCs w:val="21"/>
        </w:rPr>
        <w:t xml:space="preserve">PawState began as a TRON Programming Contest 2026 entry — a collar-mounted node running μT-Kernel 3.0 that classifies canine emotional states in real time using a TinyML model on embedded hardware. The contest was the proof-of-concept phase.</w:t>
      </w:r>
    </w:p>
    <w:p>
      <w:pPr>
        <w:spacing w:after="50" w:before="50"/>
      </w:pPr>
      <w:r>
        <w:rPr>
          <w:rFonts w:ascii="Arial" w:cs="Arial" w:eastAsia="Arial" w:hAnsi="Arial"/>
          <w:sz w:val="21"/>
          <w:szCs w:val="21"/>
        </w:rPr>
        <w:t xml:space="preserve">The opportunity is larger. There are an estimated 900 million dogs worldwide, and the global pet wearables market is projected to reach $4–6B by 2030. No company currently offers real-time, embedded emotional state classification for dogs. The commercial pet-tech market (Whistle, Fi, Tractive) is entirely focused on GPS and step counting — a completely different problem.</w:t>
      </w:r>
    </w:p>
    <w:p>
      <w:pPr>
        <w:spacing w:after="50" w:before="50"/>
      </w:pPr>
      <w:r>
        <w:rPr>
          <w:rFonts w:ascii="Arial" w:cs="Arial" w:eastAsia="Arial" w:hAnsi="Arial"/>
          <w:sz w:val="21"/>
          <w:szCs w:val="21"/>
        </w:rPr>
        <w:t xml:space="preserve">PawState's moat is threefold: a proprietary labelled IMU dataset that grows with every deployed device, an RTOS-based interrupt architecture that is novel in the consumer pet-tech space, and a founding team that has already built and tested the core technology on real hardware. This document is the roadmap from where we are today to a fundable, scalable company.</w:t>
      </w:r>
    </w:p>
    <w:p>
      <w:pPr>
        <w:spacing w:after="0" w:before="120"/>
      </w:pPr>
    </w:p>
    <w:p>
      <w:pPr>
        <w:shd w:fill="1A5276" w:val="clear"/>
        <w:spacing w:after="120" w:before="240"/>
        <w:ind w:left="120" w:right="120"/>
      </w:pPr>
      <w:r>
        <w:rPr>
          <w:rFonts w:ascii="Arial" w:cs="Arial" w:eastAsia="Arial" w:hAnsi="Arial"/>
          <w:b/>
          <w:bCs/>
          <w:color w:val="FFFFFF"/>
          <w:sz w:val="30"/>
          <w:szCs w:val="30"/>
        </w:rPr>
        <w:t xml:space="preserve">1.  Company Overview &amp; Vision</w:t>
      </w:r>
    </w:p>
    <w:p>
      <w:pPr>
        <w:spacing w:after="0" w:before="80"/>
      </w:pPr>
    </w:p>
    <w:p>
      <w:pPr>
        <w:pBdr>
          <w:bottom w:val="single" w:color="AED6F1" w:sz="3"/>
        </w:pBdr>
        <w:spacing w:after="80" w:before="200"/>
      </w:pPr>
      <w:r>
        <w:rPr>
          <w:rFonts w:ascii="Arial" w:cs="Arial" w:eastAsia="Arial" w:hAnsi="Arial"/>
          <w:b/>
          <w:bCs/>
          <w:color w:val="1A5276"/>
          <w:sz w:val="24"/>
          <w:szCs w:val="24"/>
        </w:rPr>
        <w:t xml:space="preserve">What PawState Does</w:t>
      </w:r>
    </w:p>
    <w:p>
      <w:pPr>
        <w:spacing w:after="50" w:before="50"/>
      </w:pPr>
      <w:r>
        <w:rPr>
          <w:rFonts w:ascii="Arial" w:cs="Arial" w:eastAsia="Arial" w:hAnsi="Arial"/>
          <w:sz w:val="21"/>
          <w:szCs w:val="21"/>
        </w:rPr>
        <w:t xml:space="preserve">PawState is a collar-mounted embedded intelligence node. A dog wearing a PawState collar has its motion continuously sampled at 50 Hz by a 6-axis IMU. An RTOS (μT-Kernel 3.0) schedules four prioritised tasks that transform raw sensor data into a real-time classification of the dog's emotional and behavioural state: Resting, Walking, Playing, Anxious Pacing, or Alert Freeze. State transitions and anxiety spikes are pushed to the owner's phone via BLE within 30 ms.</w:t>
      </w:r>
    </w:p>
    <w:p>
      <w:pPr>
        <w:spacing w:after="0" w:before="80"/>
      </w:pPr>
    </w:p>
    <w:p>
      <w:pPr>
        <w:pBdr>
          <w:bottom w:val="single" w:color="AED6F1" w:sz="3"/>
        </w:pBdr>
        <w:spacing w:after="80" w:before="200"/>
      </w:pPr>
      <w:r>
        <w:rPr>
          <w:rFonts w:ascii="Arial" w:cs="Arial" w:eastAsia="Arial" w:hAnsi="Arial"/>
          <w:b/>
          <w:bCs/>
          <w:color w:val="1A5276"/>
          <w:sz w:val="24"/>
          <w:szCs w:val="24"/>
        </w:rPr>
        <w:t xml:space="preserve">The Problem We're Solving</w:t>
      </w:r>
    </w:p>
    <w:p>
      <w:pPr>
        <w:spacing w:after="50" w:before="50"/>
      </w:pPr>
      <w:r>
        <w:rPr>
          <w:rFonts w:ascii="Arial" w:cs="Arial" w:eastAsia="Arial" w:hAnsi="Arial"/>
          <w:sz w:val="21"/>
          <w:szCs w:val="21"/>
        </w:rPr>
        <w:t xml:space="preserve">Dogs cannot self-report distress. Their owners, vets, and caregivers rely on observational cues that require physical presence. Separation anxiety affects an estimated 14–20% of dogs globally and is the leading cause of owner surrender to shelters. Post-surgery recovery, age-related cognitive decline, and chronic stress all produce behavioural signatures that are currently invisible to caregivers who aren't in the room.</w:t>
      </w:r>
    </w:p>
    <w:p>
      <w:pPr>
        <w:spacing w:after="50" w:before="50"/>
      </w:pPr>
      <w:r>
        <w:rPr>
          <w:rFonts w:ascii="Arial" w:cs="Arial" w:eastAsia="Arial" w:hAnsi="Arial"/>
          <w:sz w:val="21"/>
          <w:szCs w:val="21"/>
        </w:rPr>
        <w:t xml:space="preserve">Existing commercial wearables don't help. They count steps. PawState classifies emotional states — and it does so in real time, on-device, with hard latency guarantees.</w:t>
      </w:r>
    </w:p>
    <w:p>
      <w:pPr>
        <w:spacing w:after="0" w:before="80"/>
      </w:pPr>
    </w:p>
    <w:p>
      <w:pPr>
        <w:pBdr>
          <w:bottom w:val="single" w:color="AED6F1" w:sz="3"/>
        </w:pBdr>
        <w:spacing w:after="80" w:before="200"/>
      </w:pPr>
      <w:r>
        <w:rPr>
          <w:rFonts w:ascii="Arial" w:cs="Arial" w:eastAsia="Arial" w:hAnsi="Arial"/>
          <w:b/>
          <w:bCs/>
          <w:color w:val="1A5276"/>
          <w:sz w:val="24"/>
          <w:szCs w:val="24"/>
        </w:rPr>
        <w:t xml:space="preserv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EAF4FB" w:val="clear"/>
            <w:tcMar>
              <w:top w:type="dxa" w:w="80"/>
              <w:left w:type="dxa" w:w="140"/>
              <w:bottom w:type="dxa" w:w="80"/>
              <w:right w:type="dxa" w:w="140"/>
            </w:tcMar>
          </w:tcPr>
          <w:p>
            <w:r>
              <w:rPr>
                <w:rFonts w:ascii="Arial" w:cs="Arial" w:eastAsia="Arial" w:hAnsi="Arial"/>
                <w:i/>
                <w:iCs/>
                <w:sz w:val="21"/>
                <w:szCs w:val="21"/>
              </w:rPr>
              <w:t xml:space="preserve">"To become the emotional health platform for companion animals — starting with the dog collar, expanding to a longitudinal behavioural health record that informs veterinary care, pet insurance, and owner decisions."</w:t>
            </w:r>
          </w:p>
        </w:tc>
      </w:tr>
    </w:tbl>
    <w:p>
      <w:pPr>
        <w:spacing w:after="0" w:before="120"/>
      </w:pPr>
    </w:p>
    <w:p>
      <w:pPr>
        <w:shd w:fill="1A5276" w:val="clear"/>
        <w:spacing w:after="120" w:before="240"/>
        <w:ind w:left="120" w:right="120"/>
      </w:pPr>
      <w:r>
        <w:rPr>
          <w:rFonts w:ascii="Arial" w:cs="Arial" w:eastAsia="Arial" w:hAnsi="Arial"/>
          <w:b/>
          <w:bCs/>
          <w:color w:val="FFFFFF"/>
          <w:sz w:val="30"/>
          <w:szCs w:val="30"/>
        </w:rPr>
        <w:t xml:space="preserve">2.  Founding Team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Founder</w:t>
            </w:r>
          </w:p>
        </w:tc>
        <w:tc>
          <w:tcPr>
            <w:tcW w:type="dxa" w:w="216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Startup Role</w:t>
            </w:r>
          </w:p>
        </w:tc>
        <w:tc>
          <w:tcPr>
            <w:tcW w:type="dxa" w:w="480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Responsibilities</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Joseph P George</w:t>
            </w:r>
          </w:p>
        </w:tc>
        <w:tc>
          <w:tcPr>
            <w:tcW w:type="dxa" w:w="21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color w:val="148F77"/>
                <w:sz w:val="20"/>
                <w:szCs w:val="20"/>
              </w:rPr>
              <w:t xml:space="preserve">CEO / CTO</w:t>
            </w:r>
          </w:p>
        </w:tc>
        <w:tc>
          <w:tcPr>
            <w:tcW w:type="dxa" w:w="4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RTOS firmware, system architecture, overall technical direction and company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Kasinath Salim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48F77"/>
                <w:sz w:val="20"/>
                <w:szCs w:val="20"/>
              </w:rPr>
              <w:t xml:space="preserve">Head of AI/ML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ML model development, signal processing, dataset curation, model deployment pipeline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Evan George Varghese</w:t>
            </w:r>
          </w:p>
        </w:tc>
        <w:tc>
          <w:tcPr>
            <w:tcW w:type="dxa" w:w="21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color w:val="148F77"/>
                <w:sz w:val="20"/>
                <w:szCs w:val="20"/>
              </w:rPr>
              <w:t xml:space="preserve">Head of Product / Hardware</w:t>
            </w:r>
          </w:p>
        </w:tc>
        <w:tc>
          <w:tcPr>
            <w:tcW w:type="dxa" w:w="4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Hardware integration, collar product design, mobile app, user experience</w:t>
            </w:r>
          </w:p>
        </w:tc>
      </w:tr>
    </w:tbl>
    <w:p>
      <w:pPr>
        <w:spacing w:after="0" w:before="80"/>
      </w:pPr>
    </w:p>
    <w:p>
      <w:pPr>
        <w:pBdr>
          <w:bottom w:val="single" w:color="AED6F1" w:sz="3"/>
        </w:pBdr>
        <w:spacing w:after="80" w:before="200"/>
      </w:pPr>
      <w:r>
        <w:rPr>
          <w:rFonts w:ascii="Arial" w:cs="Arial" w:eastAsia="Arial" w:hAnsi="Arial"/>
          <w:b/>
          <w:bCs/>
          <w:color w:val="1A5276"/>
          <w:sz w:val="24"/>
          <w:szCs w:val="24"/>
        </w:rPr>
        <w:t xml:space="preserve">What We Need to Hire (Phase 3+)</w:t>
      </w:r>
    </w:p>
    <w:p>
      <w:pPr>
        <w:pStyle w:val="ListParagraph"/>
        <w:numPr>
          <w:ilvl w:val="0"/>
          <w:numId w:val="2"/>
        </w:numPr>
        <w:spacing w:after="40" w:before="40"/>
      </w:pPr>
      <w:r>
        <w:rPr>
          <w:rFonts w:ascii="Arial" w:cs="Arial" w:eastAsia="Arial" w:hAnsi="Arial"/>
          <w:sz w:val="21"/>
          <w:szCs w:val="21"/>
        </w:rPr>
        <w:t xml:space="preserve">Hardware Engineer — dedicated PCB design (nRF52840-based custom collar module, LiPo charging, antenna design)</w:t>
      </w:r>
    </w:p>
    <w:p>
      <w:pPr>
        <w:pStyle w:val="ListParagraph"/>
        <w:numPr>
          <w:ilvl w:val="0"/>
          <w:numId w:val="2"/>
        </w:numPr>
        <w:spacing w:after="40" w:before="40"/>
      </w:pPr>
      <w:r>
        <w:rPr>
          <w:rFonts w:ascii="Arial" w:cs="Arial" w:eastAsia="Arial" w:hAnsi="Arial"/>
          <w:sz w:val="21"/>
          <w:szCs w:val="21"/>
        </w:rPr>
        <w:t xml:space="preserve">iOS / Android Developer — consumer-grade mobile app (if Evan is stretched across hardware)</w:t>
      </w:r>
    </w:p>
    <w:p>
      <w:pPr>
        <w:pStyle w:val="ListParagraph"/>
        <w:numPr>
          <w:ilvl w:val="0"/>
          <w:numId w:val="2"/>
        </w:numPr>
        <w:spacing w:after="40" w:before="40"/>
      </w:pPr>
      <w:r>
        <w:rPr>
          <w:rFonts w:ascii="Arial" w:cs="Arial" w:eastAsia="Arial" w:hAnsi="Arial"/>
          <w:sz w:val="21"/>
          <w:szCs w:val="21"/>
        </w:rPr>
        <w:t xml:space="preserve">Veterinary Advisor (part-time / advisory equity) — credibility with clinics, regulatory navigation</w:t>
      </w:r>
    </w:p>
    <w:p>
      <w:pPr>
        <w:pStyle w:val="ListParagraph"/>
        <w:numPr>
          <w:ilvl w:val="0"/>
          <w:numId w:val="2"/>
        </w:numPr>
        <w:spacing w:after="40" w:before="40"/>
      </w:pPr>
      <w:r>
        <w:rPr>
          <w:rFonts w:ascii="Arial" w:cs="Arial" w:eastAsia="Arial" w:hAnsi="Arial"/>
          <w:sz w:val="21"/>
          <w:szCs w:val="21"/>
        </w:rPr>
        <w:t xml:space="preserve">Sales / BD Lead — vet clinic partnerships and D2C channel management</w:t>
      </w:r>
    </w:p>
    <w:p>
      <w:pPr>
        <w:spacing w:after="0" w:before="120"/>
      </w:pPr>
    </w:p>
    <w:p>
      <w:pPr>
        <w:shd w:fill="1A5276" w:val="clear"/>
        <w:spacing w:after="120" w:before="240"/>
        <w:ind w:left="120" w:right="120"/>
      </w:pPr>
      <w:r>
        <w:rPr>
          <w:rFonts w:ascii="Arial" w:cs="Arial" w:eastAsia="Arial" w:hAnsi="Arial"/>
          <w:b/>
          <w:bCs/>
          <w:color w:val="FFFFFF"/>
          <w:sz w:val="30"/>
          <w:szCs w:val="30"/>
        </w:rPr>
        <w:t xml:space="preserve">3.  Phase-by-Phase Roadmap</w:t>
      </w:r>
    </w:p>
    <w:p>
      <w:pPr>
        <w:spacing w:after="0" w:before="80"/>
      </w:pPr>
    </w:p>
    <w:p>
      <w:pPr>
        <w:pBdr>
          <w:bottom w:val="single" w:color="AED6F1" w:sz="3"/>
        </w:pBdr>
        <w:spacing w:after="80" w:before="200"/>
      </w:pPr>
      <w:r>
        <w:rPr>
          <w:rFonts w:ascii="Arial" w:cs="Arial" w:eastAsia="Arial" w:hAnsi="Arial"/>
          <w:b/>
          <w:bCs/>
          <w:color w:val="1A5276"/>
          <w:sz w:val="24"/>
          <w:szCs w:val="24"/>
        </w:rPr>
        <w:t xml:space="preserve">Overview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6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18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476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Key Goal</w:t>
            </w:r>
          </w:p>
        </w:tc>
      </w:tr>
      <w:tr>
        <w:tc>
          <w:tcPr>
            <w:tcW w:type="dxa" w:w="1200"/>
            <w:tcBorders>
              <w:top w:val="single" w:color="148F77" w:sz="1"/>
              <w:left w:val="single" w:color="148F77" w:sz="1"/>
              <w:bottom w:val="single" w:color="148F77" w:sz="1"/>
              <w:right w:val="single" w:color="148F77" w:sz="1"/>
            </w:tcBorders>
            <w:shd w:fill="148F77" w:val="clear"/>
            <w:tcMar>
              <w:top w:type="dxa" w:w="80"/>
              <w:left w:type="dxa" w:w="140"/>
              <w:bottom w:type="dxa" w:w="80"/>
              <w:right w:type="dxa" w:w="140"/>
            </w:tcMar>
          </w:tcPr>
          <w:p>
            <w:r>
              <w:rPr>
                <w:rFonts w:ascii="Arial" w:cs="Arial" w:eastAsia="Arial" w:hAnsi="Arial"/>
                <w:b/>
                <w:bCs/>
                <w:color w:val="FFFFFF"/>
                <w:sz w:val="19"/>
                <w:szCs w:val="19"/>
              </w:rPr>
              <w:t xml:space="preserve">Phase 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Contest Build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Jul–Oct 2026</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Prototype that wins / completes the contest</w:t>
            </w:r>
          </w:p>
        </w:tc>
      </w:tr>
      <w:tr>
        <w:tc>
          <w:tcPr>
            <w:tcW w:type="dxa" w:w="120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19"/>
                <w:szCs w:val="19"/>
              </w:rPr>
              <w:t xml:space="preserve">Phase 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Foundation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Nov 2026–Feb 2027</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Open-source release, co-founder alignment, dataset expansion</w:t>
            </w:r>
          </w:p>
        </w:tc>
      </w:tr>
      <w:tr>
        <w:tc>
          <w:tcPr>
            <w:tcW w:type="dxa" w:w="1200"/>
            <w:tcBorders>
              <w:top w:val="single" w:color="8E44AD" w:sz="1"/>
              <w:left w:val="single" w:color="8E44AD" w:sz="1"/>
              <w:bottom w:val="single" w:color="8E44AD" w:sz="1"/>
              <w:right w:val="single" w:color="8E44AD" w:sz="1"/>
            </w:tcBorders>
            <w:shd w:fill="8E44AD" w:val="clear"/>
            <w:tcMar>
              <w:top w:type="dxa" w:w="80"/>
              <w:left w:type="dxa" w:w="140"/>
              <w:bottom w:type="dxa" w:w="80"/>
              <w:right w:type="dxa" w:w="140"/>
            </w:tcMar>
          </w:tcPr>
          <w:p>
            <w:r>
              <w:rPr>
                <w:rFonts w:ascii="Arial" w:cs="Arial" w:eastAsia="Arial" w:hAnsi="Arial"/>
                <w:b/>
                <w:bCs/>
                <w:color w:val="FFFFFF"/>
                <w:sz w:val="19"/>
                <w:szCs w:val="19"/>
              </w:rPr>
              <w:t xml:space="preserve">Phase 2</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MVP Product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Mar–Aug 2027</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Consumer-grade hardware, mobile app, early adopter beta</w:t>
            </w:r>
          </w:p>
        </w:tc>
      </w:tr>
      <w:tr>
        <w:tc>
          <w:tcPr>
            <w:tcW w:type="dxa" w:w="1200"/>
            <w:tcBorders>
              <w:top w:val="single" w:color="B7770D" w:sz="1"/>
              <w:left w:val="single" w:color="B7770D" w:sz="1"/>
              <w:bottom w:val="single" w:color="B7770D" w:sz="1"/>
              <w:right w:val="single" w:color="B7770D" w:sz="1"/>
            </w:tcBorders>
            <w:shd w:fill="B7770D" w:val="clear"/>
            <w:tcMar>
              <w:top w:type="dxa" w:w="80"/>
              <w:left w:type="dxa" w:w="140"/>
              <w:bottom w:type="dxa" w:w="80"/>
              <w:right w:type="dxa" w:w="140"/>
            </w:tcMar>
          </w:tcPr>
          <w:p>
            <w:r>
              <w:rPr>
                <w:rFonts w:ascii="Arial" w:cs="Arial" w:eastAsia="Arial" w:hAnsi="Arial"/>
                <w:b/>
                <w:bCs/>
                <w:color w:val="FFFFFF"/>
                <w:sz w:val="19"/>
                <w:szCs w:val="19"/>
              </w:rPr>
              <w:t xml:space="preserve">Phase 3</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Pre-Seed &amp; Launch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Sep 2027–Mar 2028</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Pre-seed raise, D2C launch, vet clinic pilot partnerships</w:t>
            </w:r>
          </w:p>
        </w:tc>
      </w:tr>
      <w:tr>
        <w:tc>
          <w:tcPr>
            <w:tcW w:type="dxa" w:w="12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19"/>
                <w:szCs w:val="19"/>
              </w:rPr>
              <w:t xml:space="preserve">Phase 4</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Seed &amp; Scale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Apr 2028–Mar 2029</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Seed round, team hiring, regulatory (veterinary CE), EU/US</w:t>
            </w:r>
          </w:p>
        </w:tc>
      </w:tr>
      <w:tr>
        <w:tc>
          <w:tcPr>
            <w:tcW w:type="dxa" w:w="12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19"/>
                <w:szCs w:val="19"/>
              </w:rPr>
              <w:t xml:space="preserve">Phase 5</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19"/>
                <w:szCs w:val="19"/>
              </w:rPr>
              <w:t xml:space="preserve">Series A Prep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2029+</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19"/>
                <w:szCs w:val="19"/>
              </w:rPr>
              <w:t xml:space="preserve">Platform play, B2B SaaS, insurance data partnerships</w:t>
            </w:r>
          </w:p>
        </w:tc>
      </w:tr>
    </w:tbl>
    <w:p>
      <w:pPr>
        <w:spacing w:after="0" w:before="100"/>
      </w:pPr>
    </w:p>
    <w:p>
      <w:pPr>
        <w:pBdr>
          <w:bottom w:val="single" w:color="AED6F1" w:sz="3"/>
        </w:pBdr>
        <w:spacing w:after="80" w:before="200"/>
      </w:pPr>
      <w:r>
        <w:rPr>
          <w:rFonts w:ascii="Arial" w:cs="Arial" w:eastAsia="Arial" w:hAnsi="Arial"/>
          <w:b/>
          <w:bCs/>
          <w:color w:val="1A5276"/>
          <w:sz w:val="24"/>
          <w:szCs w:val="24"/>
        </w:rPr>
        <w:t xml:space="preserve">Phase 0 — Contest Build  (Jul–Oct 2026)</w:t>
      </w:r>
    </w:p>
    <w:p>
      <w:pPr>
        <w:spacing w:after="60" w:before="140"/>
      </w:pPr>
      <w:r>
        <w:rPr>
          <w:rFonts w:ascii="Arial" w:cs="Arial" w:eastAsia="Arial" w:hAnsi="Arial"/>
          <w:b/>
          <w:bCs/>
          <w:color w:val="148F77"/>
          <w:sz w:val="22"/>
          <w:szCs w:val="22"/>
        </w:rPr>
        <w:t xml:space="preserve">Goal: Win the contest. Build the proof of concept. Document everything.</w:t>
      </w:r>
    </w:p>
    <w:p>
      <w:pPr>
        <w:spacing w:after="50" w:before="50"/>
      </w:pPr>
      <w:r>
        <w:rPr>
          <w:rFonts w:ascii="Arial" w:cs="Arial" w:eastAsia="Arial" w:hAnsi="Arial"/>
          <w:sz w:val="21"/>
          <w:szCs w:val="21"/>
        </w:rPr>
        <w:t xml:space="preserve">This phase is already underway. The micro:bit v2 has been approved and is being shipped. The primary deliverables are a working RTOS firmware running all four tasks on μT-Kernel 3.0, a trained TinyML classifier with &gt;80% accuracy on the five behavioural classes, a BLE-connected phone notification for anxiety spikes, and a real-dog test video.</w:t>
      </w:r>
    </w:p>
    <w:p>
      <w:pPr>
        <w:spacing w:after="50" w:before="50"/>
      </w:pPr>
      <w:r>
        <w:rPr>
          <w:rFonts w:ascii="Arial" w:cs="Arial" w:eastAsia="Arial" w:hAnsi="Arial"/>
          <w:sz w:val="21"/>
          <w:szCs w:val="21"/>
        </w:rPr>
        <w:t xml:space="preserve">The secondary deliverable — equally important for the startup — is a clean, well-documented GitHub repository. Every architectural decision, every dataset citation, every RTOS configuration choice should be documented publicly. This is how you build credibility before you have a product.</w:t>
      </w:r>
    </w:p>
    <w:p>
      <w:pPr>
        <w:pStyle w:val="ListParagraph"/>
        <w:numPr>
          <w:ilvl w:val="0"/>
          <w:numId w:val="2"/>
        </w:numPr>
        <w:spacing w:after="40" w:before="40"/>
      </w:pPr>
      <w:r>
        <w:rPr>
          <w:rFonts w:ascii="Arial" w:cs="Arial" w:eastAsia="Arial" w:hAnsi="Arial"/>
          <w:sz w:val="21"/>
          <w:szCs w:val="21"/>
        </w:rPr>
        <w:t xml:space="preserve">Firmware: μT-Kernel 3.0 task scheduler, IMU sampling, feature extraction, TF-Lite Micro inference, BLE logger</w:t>
      </w:r>
    </w:p>
    <w:p>
      <w:pPr>
        <w:pStyle w:val="ListParagraph"/>
        <w:numPr>
          <w:ilvl w:val="0"/>
          <w:numId w:val="2"/>
        </w:numPr>
        <w:spacing w:after="40" w:before="40"/>
      </w:pPr>
      <w:r>
        <w:rPr>
          <w:rFonts w:ascii="Arial" w:cs="Arial" w:eastAsia="Arial" w:hAnsi="Arial"/>
          <w:sz w:val="21"/>
          <w:szCs w:val="21"/>
        </w:rPr>
        <w:t xml:space="preserve">ML: Python training pipeline, INT8 quantisation, model export to TF-Lite, test accuracy report</w:t>
      </w:r>
    </w:p>
    <w:p>
      <w:pPr>
        <w:pStyle w:val="ListParagraph"/>
        <w:numPr>
          <w:ilvl w:val="0"/>
          <w:numId w:val="2"/>
        </w:numPr>
        <w:spacing w:after="40" w:before="40"/>
      </w:pPr>
      <w:r>
        <w:rPr>
          <w:rFonts w:ascii="Arial" w:cs="Arial" w:eastAsia="Arial" w:hAnsi="Arial"/>
          <w:sz w:val="21"/>
          <w:szCs w:val="21"/>
        </w:rPr>
        <w:t xml:space="preserve">Hardware: micro:bit in collar sleeve, tested on real dog across at least 3 activity types</w:t>
      </w:r>
    </w:p>
    <w:p>
      <w:pPr>
        <w:pStyle w:val="ListParagraph"/>
        <w:numPr>
          <w:ilvl w:val="0"/>
          <w:numId w:val="2"/>
        </w:numPr>
        <w:spacing w:after="40" w:before="40"/>
      </w:pPr>
      <w:r>
        <w:rPr>
          <w:rFonts w:ascii="Arial" w:cs="Arial" w:eastAsia="Arial" w:hAnsi="Arial"/>
          <w:sz w:val="21"/>
          <w:szCs w:val="21"/>
        </w:rPr>
        <w:t xml:space="preserve">Documentation: GitHub README, architecture diagram, dataset methodology, demo video</w:t>
      </w:r>
    </w:p>
    <w:p>
      <w:pPr>
        <w:spacing w:after="0" w:before="100"/>
      </w:pPr>
    </w:p>
    <w:p>
      <w:pPr>
        <w:pBdr>
          <w:bottom w:val="single" w:color="AED6F1" w:sz="3"/>
        </w:pBdr>
        <w:spacing w:after="80" w:before="200"/>
      </w:pPr>
      <w:r>
        <w:rPr>
          <w:rFonts w:ascii="Arial" w:cs="Arial" w:eastAsia="Arial" w:hAnsi="Arial"/>
          <w:b/>
          <w:bCs/>
          <w:color w:val="1A5276"/>
          <w:sz w:val="24"/>
          <w:szCs w:val="24"/>
        </w:rPr>
        <w:t xml:space="preserve">Phase 1 — Foundation  (Nov 2026–Feb 2027)</w:t>
      </w:r>
    </w:p>
    <w:p>
      <w:pPr>
        <w:spacing w:after="60" w:before="140"/>
      </w:pPr>
      <w:r>
        <w:rPr>
          <w:rFonts w:ascii="Arial" w:cs="Arial" w:eastAsia="Arial" w:hAnsi="Arial"/>
          <w:b/>
          <w:bCs/>
          <w:color w:val="1A5276"/>
          <w:sz w:val="22"/>
          <w:szCs w:val="22"/>
        </w:rPr>
        <w:t xml:space="preserve">Goal: Establish the open-source community, expand the dataset, align as a founding team.</w:t>
      </w:r>
    </w:p>
    <w:p>
      <w:pPr>
        <w:spacing w:after="50" w:before="50"/>
      </w:pPr>
      <w:r>
        <w:rPr>
          <w:rFonts w:ascii="Arial" w:cs="Arial" w:eastAsia="Arial" w:hAnsi="Arial"/>
          <w:sz w:val="21"/>
          <w:szCs w:val="21"/>
        </w:rPr>
        <w:t xml:space="preserve">After the contest, the first priority is not building a product — it's building the asset that makes the product defensible: data. Every additional hour of labelled collar IMU data across more dogs, more breeds, and more environments increases the model's accuracy and increases the moat.</w:t>
      </w:r>
    </w:p>
    <w:p>
      <w:pPr>
        <w:spacing w:after="50" w:before="50"/>
      </w:pPr>
      <w:r>
        <w:rPr>
          <w:rFonts w:ascii="Arial" w:cs="Arial" w:eastAsia="Arial" w:hAnsi="Arial"/>
          <w:sz w:val="21"/>
          <w:szCs w:val="21"/>
        </w:rPr>
        <w:t xml:space="preserve">Simultaneously, the three founders need to formalise the company. This means a co-founder agreement, an IP assignment agreement (all IP created during the contest and Phase 1 is assigned to the company), and an agreed equity split with a standard 4-year / 1-year cliff vesting schedule.</w:t>
      </w:r>
    </w:p>
    <w:p>
      <w:pPr>
        <w:pStyle w:val="ListParagraph"/>
        <w:numPr>
          <w:ilvl w:val="0"/>
          <w:numId w:val="2"/>
        </w:numPr>
        <w:spacing w:after="40" w:before="40"/>
      </w:pPr>
      <w:r>
        <w:rPr>
          <w:rFonts w:ascii="Arial" w:cs="Arial" w:eastAsia="Arial" w:hAnsi="Arial"/>
          <w:sz w:val="21"/>
          <w:szCs w:val="21"/>
        </w:rPr>
        <w:t xml:space="preserve">Open-source release: clean repo, MIT licence, dataset collection scripts, contribution guide</w:t>
      </w:r>
    </w:p>
    <w:p>
      <w:pPr>
        <w:pStyle w:val="ListParagraph"/>
        <w:numPr>
          <w:ilvl w:val="0"/>
          <w:numId w:val="2"/>
        </w:numPr>
        <w:spacing w:after="40" w:before="40"/>
      </w:pPr>
      <w:r>
        <w:rPr>
          <w:rFonts w:ascii="Arial" w:cs="Arial" w:eastAsia="Arial" w:hAnsi="Arial"/>
          <w:sz w:val="21"/>
          <w:szCs w:val="21"/>
        </w:rPr>
        <w:t xml:space="preserve">Data expansion: target 500+ hours of labelled data across 5+ breeds via community contributors and personal collection</w:t>
      </w:r>
    </w:p>
    <w:p>
      <w:pPr>
        <w:pStyle w:val="ListParagraph"/>
        <w:numPr>
          <w:ilvl w:val="0"/>
          <w:numId w:val="2"/>
        </w:numPr>
        <w:spacing w:after="40" w:before="40"/>
      </w:pPr>
      <w:r>
        <w:rPr>
          <w:rFonts w:ascii="Arial" w:cs="Arial" w:eastAsia="Arial" w:hAnsi="Arial"/>
          <w:sz w:val="21"/>
          <w:szCs w:val="21"/>
        </w:rPr>
        <w:t xml:space="preserve">Model v2: retrain with expanded dataset, per-breed calibration layer, target &gt;85% F1-score</w:t>
      </w:r>
    </w:p>
    <w:p>
      <w:pPr>
        <w:pStyle w:val="ListParagraph"/>
        <w:numPr>
          <w:ilvl w:val="0"/>
          <w:numId w:val="2"/>
        </w:numPr>
        <w:spacing w:after="40" w:before="40"/>
      </w:pPr>
      <w:r>
        <w:rPr>
          <w:rFonts w:ascii="Arial" w:cs="Arial" w:eastAsia="Arial" w:hAnsi="Arial"/>
          <w:sz w:val="21"/>
          <w:szCs w:val="21"/>
        </w:rPr>
        <w:t xml:space="preserve">Legal: co-founder agreement, IP assignment, company registration (Private Ltd / LLC)</w:t>
      </w:r>
    </w:p>
    <w:p>
      <w:pPr>
        <w:pStyle w:val="ListParagraph"/>
        <w:numPr>
          <w:ilvl w:val="0"/>
          <w:numId w:val="2"/>
        </w:numPr>
        <w:spacing w:after="40" w:before="40"/>
      </w:pPr>
      <w:r>
        <w:rPr>
          <w:rFonts w:ascii="Arial" w:cs="Arial" w:eastAsia="Arial" w:hAnsi="Arial"/>
          <w:sz w:val="21"/>
          <w:szCs w:val="21"/>
        </w:rPr>
        <w:t xml:space="preserve">Community: post contest results, write technical blog posts, engage r/dogs and r/MachineLearning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EAFAF1" w:val="clear"/>
            <w:tcMar>
              <w:top w:type="dxa" w:w="80"/>
              <w:left w:type="dxa" w:w="140"/>
              <w:bottom w:type="dxa" w:w="80"/>
              <w:right w:type="dxa" w:w="140"/>
            </w:tcMar>
          </w:tcPr>
          <w:p>
            <w:r>
              <w:rPr>
                <w:rFonts w:ascii="Arial" w:cs="Arial" w:eastAsia="Arial" w:hAnsi="Arial"/>
                <w:i/>
                <w:iCs/>
                <w:sz w:val="21"/>
                <w:szCs w:val="21"/>
              </w:rPr>
              <w:t xml:space="preserve">Key milestone: 200 GitHub stars and a working model that generalises across at least 3 breeds before moving to Phase 2.</w:t>
            </w:r>
          </w:p>
        </w:tc>
      </w:tr>
    </w:tbl>
    <w:p>
      <w:pPr>
        <w:spacing w:after="0" w:before="100"/>
      </w:pPr>
    </w:p>
    <w:p>
      <w:pPr>
        <w:pBdr>
          <w:bottom w:val="single" w:color="AED6F1" w:sz="3"/>
        </w:pBdr>
        <w:spacing w:after="80" w:before="200"/>
      </w:pPr>
      <w:r>
        <w:rPr>
          <w:rFonts w:ascii="Arial" w:cs="Arial" w:eastAsia="Arial" w:hAnsi="Arial"/>
          <w:b/>
          <w:bCs/>
          <w:color w:val="1A5276"/>
          <w:sz w:val="24"/>
          <w:szCs w:val="24"/>
        </w:rPr>
        <w:t xml:space="preserve">Phase 2 — MVP Product  (Mar–Aug 2027)</w:t>
      </w:r>
    </w:p>
    <w:p>
      <w:pPr>
        <w:spacing w:after="60" w:before="140"/>
      </w:pPr>
      <w:r>
        <w:rPr>
          <w:rFonts w:ascii="Arial" w:cs="Arial" w:eastAsia="Arial" w:hAnsi="Arial"/>
          <w:b/>
          <w:bCs/>
          <w:color w:val="8E44AD"/>
          <w:sz w:val="22"/>
          <w:szCs w:val="22"/>
        </w:rPr>
        <w:t xml:space="preserve">Goal: First consumer-grade hardware. First real paying users. Validate willingness to pay.</w:t>
      </w:r>
    </w:p>
    <w:p>
      <w:pPr>
        <w:spacing w:after="50" w:before="50"/>
      </w:pPr>
      <w:r>
        <w:rPr>
          <w:rFonts w:ascii="Arial" w:cs="Arial" w:eastAsia="Arial" w:hAnsi="Arial"/>
          <w:sz w:val="21"/>
          <w:szCs w:val="21"/>
        </w:rPr>
        <w:t xml:space="preserve">Phase 2 is about making PawState something a real dog owner would actually put on their dog and pay for. The micro:bit is a development board — it was the right tool for the contest, but it is not a consumer product. Phase 2 requires a dedicated PCB.</w:t>
      </w:r>
    </w:p>
    <w:p>
      <w:pPr>
        <w:spacing w:after="60" w:before="140"/>
      </w:pPr>
      <w:r>
        <w:rPr>
          <w:rFonts w:ascii="Arial" w:cs="Arial" w:eastAsia="Arial" w:hAnsi="Arial"/>
          <w:b/>
          <w:bCs/>
          <w:color w:val="0D2137"/>
          <w:sz w:val="22"/>
          <w:szCs w:val="22"/>
        </w:rPr>
        <w:t xml:space="preserve">Hardware v2 Spec (Custom PCB)</w:t>
      </w:r>
    </w:p>
    <w:p>
      <w:pPr>
        <w:pStyle w:val="ListParagraph"/>
        <w:numPr>
          <w:ilvl w:val="0"/>
          <w:numId w:val="2"/>
        </w:numPr>
        <w:spacing w:after="40" w:before="40"/>
      </w:pPr>
      <w:r>
        <w:rPr>
          <w:rFonts w:ascii="Arial" w:cs="Arial" w:eastAsia="Arial" w:hAnsi="Arial"/>
          <w:sz w:val="21"/>
          <w:szCs w:val="21"/>
        </w:rPr>
        <w:t xml:space="preserve">SoC: Nordic nRF52840 (Cortex-M4F, 1 MB flash, 256 KB RAM — more headroom than nRF52833 for the ML model)</w:t>
      </w:r>
    </w:p>
    <w:p>
      <w:pPr>
        <w:pStyle w:val="ListParagraph"/>
        <w:numPr>
          <w:ilvl w:val="0"/>
          <w:numId w:val="2"/>
        </w:numPr>
        <w:spacing w:after="40" w:before="40"/>
      </w:pPr>
      <w:r>
        <w:rPr>
          <w:rFonts w:ascii="Arial" w:cs="Arial" w:eastAsia="Arial" w:hAnsi="Arial"/>
          <w:sz w:val="21"/>
          <w:szCs w:val="21"/>
        </w:rPr>
        <w:t xml:space="preserve">IMU: Bosch BMI270 (6-axis, ultra-low power, optimised for wearables — better than LSM303AGR for this use case)</w:t>
      </w:r>
    </w:p>
    <w:p>
      <w:pPr>
        <w:pStyle w:val="ListParagraph"/>
        <w:numPr>
          <w:ilvl w:val="0"/>
          <w:numId w:val="2"/>
        </w:numPr>
        <w:spacing w:after="40" w:before="40"/>
      </w:pPr>
      <w:r>
        <w:rPr>
          <w:rFonts w:ascii="Arial" w:cs="Arial" w:eastAsia="Arial" w:hAnsi="Arial"/>
          <w:sz w:val="21"/>
          <w:szCs w:val="21"/>
        </w:rPr>
        <w:t xml:space="preserve">Battery: 200–300 mAh LiPo with USB-C charging, target &gt;7 day battery life at full operation</w:t>
      </w:r>
    </w:p>
    <w:p>
      <w:pPr>
        <w:pStyle w:val="ListParagraph"/>
        <w:numPr>
          <w:ilvl w:val="0"/>
          <w:numId w:val="2"/>
        </w:numPr>
        <w:spacing w:after="40" w:before="40"/>
      </w:pPr>
      <w:r>
        <w:rPr>
          <w:rFonts w:ascii="Arial" w:cs="Arial" w:eastAsia="Arial" w:hAnsi="Arial"/>
          <w:sz w:val="21"/>
          <w:szCs w:val="21"/>
        </w:rPr>
        <w:t xml:space="preserve">Form factor: 30mm × 22mm × 8mm — fits inside a standard D-ring collar sleeve</w:t>
      </w:r>
    </w:p>
    <w:p>
      <w:pPr>
        <w:pStyle w:val="ListParagraph"/>
        <w:numPr>
          <w:ilvl w:val="0"/>
          <w:numId w:val="2"/>
        </w:numPr>
        <w:spacing w:after="40" w:before="40"/>
      </w:pPr>
      <w:r>
        <w:rPr>
          <w:rFonts w:ascii="Arial" w:cs="Arial" w:eastAsia="Arial" w:hAnsi="Arial"/>
          <w:sz w:val="21"/>
          <w:szCs w:val="21"/>
        </w:rPr>
        <w:t xml:space="preserve">BLE: onboard antenna, BLE 5.0, target 30m range in open environment</w:t>
      </w:r>
    </w:p>
    <w:p>
      <w:pPr>
        <w:spacing w:after="60" w:before="140"/>
      </w:pPr>
      <w:r>
        <w:rPr>
          <w:rFonts w:ascii="Arial" w:cs="Arial" w:eastAsia="Arial" w:hAnsi="Arial"/>
          <w:b/>
          <w:bCs/>
          <w:color w:val="0D2137"/>
          <w:sz w:val="22"/>
          <w:szCs w:val="22"/>
        </w:rPr>
        <w:t xml:space="preserve">Mobile App v1</w:t>
      </w:r>
    </w:p>
    <w:p>
      <w:pPr>
        <w:pStyle w:val="ListParagraph"/>
        <w:numPr>
          <w:ilvl w:val="0"/>
          <w:numId w:val="2"/>
        </w:numPr>
        <w:spacing w:after="40" w:before="40"/>
      </w:pPr>
      <w:r>
        <w:rPr>
          <w:rFonts w:ascii="Arial" w:cs="Arial" w:eastAsia="Arial" w:hAnsi="Arial"/>
          <w:sz w:val="21"/>
          <w:szCs w:val="21"/>
        </w:rPr>
        <w:t xml:space="preserve">React Native (iOS + Android from single codebase)</w:t>
      </w:r>
    </w:p>
    <w:p>
      <w:pPr>
        <w:pStyle w:val="ListParagraph"/>
        <w:numPr>
          <w:ilvl w:val="0"/>
          <w:numId w:val="2"/>
        </w:numPr>
        <w:spacing w:after="40" w:before="40"/>
      </w:pPr>
      <w:r>
        <w:rPr>
          <w:rFonts w:ascii="Arial" w:cs="Arial" w:eastAsia="Arial" w:hAnsi="Arial"/>
          <w:sz w:val="21"/>
          <w:szCs w:val="21"/>
        </w:rPr>
        <w:t xml:space="preserve">Real-time state display: current behavioural state with confidence score</w:t>
      </w:r>
    </w:p>
    <w:p>
      <w:pPr>
        <w:pStyle w:val="ListParagraph"/>
        <w:numPr>
          <w:ilvl w:val="0"/>
          <w:numId w:val="2"/>
        </w:numPr>
        <w:spacing w:after="40" w:before="40"/>
      </w:pPr>
      <w:r>
        <w:rPr>
          <w:rFonts w:ascii="Arial" w:cs="Arial" w:eastAsia="Arial" w:hAnsi="Arial"/>
          <w:sz w:val="21"/>
          <w:szCs w:val="21"/>
        </w:rPr>
        <w:t xml:space="preserve">Push notifications for anxiety spikes</w:t>
      </w:r>
    </w:p>
    <w:p>
      <w:pPr>
        <w:pStyle w:val="ListParagraph"/>
        <w:numPr>
          <w:ilvl w:val="0"/>
          <w:numId w:val="2"/>
        </w:numPr>
        <w:spacing w:after="40" w:before="40"/>
      </w:pPr>
      <w:r>
        <w:rPr>
          <w:rFonts w:ascii="Arial" w:cs="Arial" w:eastAsia="Arial" w:hAnsi="Arial"/>
          <w:sz w:val="21"/>
          <w:szCs w:val="21"/>
        </w:rPr>
        <w:t xml:space="preserve">24-hour timeline view of state history</w:t>
      </w:r>
    </w:p>
    <w:p>
      <w:pPr>
        <w:pStyle w:val="ListParagraph"/>
        <w:numPr>
          <w:ilvl w:val="0"/>
          <w:numId w:val="2"/>
        </w:numPr>
        <w:spacing w:after="40" w:before="40"/>
      </w:pPr>
      <w:r>
        <w:rPr>
          <w:rFonts w:ascii="Arial" w:cs="Arial" w:eastAsia="Arial" w:hAnsi="Arial"/>
          <w:sz w:val="21"/>
          <w:szCs w:val="21"/>
        </w:rPr>
        <w:t xml:space="preserve">Free tier: real-time alerts. Premium tier: trend analytics, export to PDF for vet</w:t>
      </w:r>
    </w:p>
    <w:p>
      <w:pPr>
        <w:spacing w:after="60" w:before="140"/>
      </w:pPr>
      <w:r>
        <w:rPr>
          <w:rFonts w:ascii="Arial" w:cs="Arial" w:eastAsia="Arial" w:hAnsi="Arial"/>
          <w:b/>
          <w:bCs/>
          <w:color w:val="0D2137"/>
          <w:sz w:val="22"/>
          <w:szCs w:val="22"/>
        </w:rPr>
        <w:t xml:space="preserve">Beta Programme</w:t>
      </w:r>
    </w:p>
    <w:p>
      <w:pPr>
        <w:pStyle w:val="ListParagraph"/>
        <w:numPr>
          <w:ilvl w:val="0"/>
          <w:numId w:val="2"/>
        </w:numPr>
        <w:spacing w:after="40" w:before="40"/>
      </w:pPr>
      <w:r>
        <w:rPr>
          <w:rFonts w:ascii="Arial" w:cs="Arial" w:eastAsia="Arial" w:hAnsi="Arial"/>
          <w:sz w:val="21"/>
          <w:szCs w:val="21"/>
        </w:rPr>
        <w:t xml:space="preserve">Target: 50–100 beta collar testers recruited from the open-source community and dog owner groups</w:t>
      </w:r>
    </w:p>
    <w:p>
      <w:pPr>
        <w:pStyle w:val="ListParagraph"/>
        <w:numPr>
          <w:ilvl w:val="0"/>
          <w:numId w:val="2"/>
        </w:numPr>
        <w:spacing w:after="40" w:before="40"/>
      </w:pPr>
      <w:r>
        <w:rPr>
          <w:rFonts w:ascii="Arial" w:cs="Arial" w:eastAsia="Arial" w:hAnsi="Arial"/>
          <w:sz w:val="21"/>
          <w:szCs w:val="21"/>
        </w:rPr>
        <w:t xml:space="preserve">Free hardware in exchange for 30 days of labelled data contributions and structured feedback</w:t>
      </w:r>
    </w:p>
    <w:p>
      <w:pPr>
        <w:pStyle w:val="ListParagraph"/>
        <w:numPr>
          <w:ilvl w:val="0"/>
          <w:numId w:val="2"/>
        </w:numPr>
        <w:spacing w:after="40" w:before="40"/>
      </w:pPr>
      <w:r>
        <w:rPr>
          <w:rFonts w:ascii="Arial" w:cs="Arial" w:eastAsia="Arial" w:hAnsi="Arial"/>
          <w:sz w:val="21"/>
          <w:szCs w:val="21"/>
        </w:rPr>
        <w:t xml:space="preserve">Use beta feedback to iterate on form factor, app UX, and alert sensitivity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
              <w:bottom w:val="single" w:color="8E44AD" w:sz="1"/>
              <w:right w:val="single" w:color="8E44AD" w:sz="1"/>
            </w:tcBorders>
            <w:shd w:fill="EBF5FB" w:val="clear"/>
            <w:tcMar>
              <w:top w:type="dxa" w:w="80"/>
              <w:left w:type="dxa" w:w="140"/>
              <w:bottom w:type="dxa" w:w="80"/>
              <w:right w:type="dxa" w:w="140"/>
            </w:tcMar>
          </w:tcPr>
          <w:p>
            <w:r>
              <w:rPr>
                <w:rFonts w:ascii="Arial" w:cs="Arial" w:eastAsia="Arial" w:hAnsi="Arial"/>
                <w:i/>
                <w:iCs/>
                <w:sz w:val="21"/>
                <w:szCs w:val="21"/>
              </w:rPr>
              <w:t xml:space="preserve">Key milestone: &gt;50 beta users completing the programme, NPS &gt; 40, model accuracy confirmed at &gt;82% on real-world beta data.</w:t>
            </w:r>
          </w:p>
        </w:tc>
      </w:tr>
    </w:tbl>
    <w:p>
      <w:pPr>
        <w:spacing w:after="0" w:before="100"/>
      </w:pPr>
    </w:p>
    <w:p>
      <w:pPr>
        <w:pBdr>
          <w:bottom w:val="single" w:color="AED6F1" w:sz="3"/>
        </w:pBdr>
        <w:spacing w:after="80" w:before="200"/>
      </w:pPr>
      <w:r>
        <w:rPr>
          <w:rFonts w:ascii="Arial" w:cs="Arial" w:eastAsia="Arial" w:hAnsi="Arial"/>
          <w:b/>
          <w:bCs/>
          <w:color w:val="1A5276"/>
          <w:sz w:val="24"/>
          <w:szCs w:val="24"/>
        </w:rPr>
        <w:t xml:space="preserve">Phase 3 — Pre-Seed &amp; Launch  (Sep 2027–Mar 2028)</w:t>
      </w:r>
    </w:p>
    <w:p>
      <w:pPr>
        <w:spacing w:after="60" w:before="140"/>
      </w:pPr>
      <w:r>
        <w:rPr>
          <w:rFonts w:ascii="Arial" w:cs="Arial" w:eastAsia="Arial" w:hAnsi="Arial"/>
          <w:b/>
          <w:bCs/>
          <w:color w:val="B7770D"/>
          <w:sz w:val="22"/>
          <w:szCs w:val="22"/>
        </w:rPr>
        <w:t xml:space="preserve">Goal: First revenue. Pre-seed raise. Vet clinic pilot partnerships.</w:t>
      </w:r>
    </w:p>
    <w:p>
      <w:pPr>
        <w:spacing w:after="50" w:before="50"/>
      </w:pPr>
      <w:r>
        <w:rPr>
          <w:rFonts w:ascii="Arial" w:cs="Arial" w:eastAsia="Arial" w:hAnsi="Arial"/>
          <w:sz w:val="21"/>
          <w:szCs w:val="21"/>
        </w:rPr>
        <w:t xml:space="preserve">Phase 3 is the first commercial phase. The product is ready; the question is whether the market will pay. D2C e-commerce launch (Shopify store, targeted digital ads to dog-owner communities) is the primary channel. Vet clinic pilots are the secondary channel and the longer-term B2B opportunity.</w:t>
      </w:r>
    </w:p>
    <w:p>
      <w:pPr>
        <w:spacing w:after="60" w:before="140"/>
      </w:pPr>
      <w:r>
        <w:rPr>
          <w:rFonts w:ascii="Arial" w:cs="Arial" w:eastAsia="Arial" w:hAnsi="Arial"/>
          <w:b/>
          <w:bCs/>
          <w:color w:val="0D2137"/>
          <w:sz w:val="22"/>
          <w:szCs w:val="22"/>
        </w:rPr>
        <w:t xml:space="preserve">D2C Launch</w:t>
      </w:r>
    </w:p>
    <w:p>
      <w:pPr>
        <w:pStyle w:val="ListParagraph"/>
        <w:numPr>
          <w:ilvl w:val="0"/>
          <w:numId w:val="2"/>
        </w:numPr>
        <w:spacing w:after="40" w:before="40"/>
      </w:pPr>
      <w:r>
        <w:rPr>
          <w:rFonts w:ascii="Arial" w:cs="Arial" w:eastAsia="Arial" w:hAnsi="Arial"/>
          <w:sz w:val="21"/>
          <w:szCs w:val="21"/>
        </w:rPr>
        <w:t xml:space="preserve">Price point: $89–109 for the hardware collar node, $6.99/month for Premium app</w:t>
      </w:r>
    </w:p>
    <w:p>
      <w:pPr>
        <w:pStyle w:val="ListParagraph"/>
        <w:numPr>
          <w:ilvl w:val="0"/>
          <w:numId w:val="2"/>
        </w:numPr>
        <w:spacing w:after="40" w:before="40"/>
      </w:pPr>
      <w:r>
        <w:rPr>
          <w:rFonts w:ascii="Arial" w:cs="Arial" w:eastAsia="Arial" w:hAnsi="Arial"/>
          <w:sz w:val="21"/>
          <w:szCs w:val="21"/>
        </w:rPr>
        <w:t xml:space="preserve">Channels: Shopify store, targeted Facebook/Instagram ads, partnerships with dog training influencers</w:t>
      </w:r>
    </w:p>
    <w:p>
      <w:pPr>
        <w:pStyle w:val="ListParagraph"/>
        <w:numPr>
          <w:ilvl w:val="0"/>
          <w:numId w:val="2"/>
        </w:numPr>
        <w:spacing w:after="40" w:before="40"/>
      </w:pPr>
      <w:r>
        <w:rPr>
          <w:rFonts w:ascii="Arial" w:cs="Arial" w:eastAsia="Arial" w:hAnsi="Arial"/>
          <w:sz w:val="21"/>
          <w:szCs w:val="21"/>
        </w:rPr>
        <w:t xml:space="preserve">Target: 300 units shipped in first 6 months at positive gross margin on hardware (&gt;40% margin target)</w:t>
      </w:r>
    </w:p>
    <w:p>
      <w:pPr>
        <w:spacing w:after="60" w:before="140"/>
      </w:pPr>
      <w:r>
        <w:rPr>
          <w:rFonts w:ascii="Arial" w:cs="Arial" w:eastAsia="Arial" w:hAnsi="Arial"/>
          <w:b/>
          <w:bCs/>
          <w:color w:val="0D2137"/>
          <w:sz w:val="22"/>
          <w:szCs w:val="22"/>
        </w:rPr>
        <w:t xml:space="preserve">Vet Clinic Pilot Programme</w:t>
      </w:r>
    </w:p>
    <w:p>
      <w:pPr>
        <w:pStyle w:val="ListParagraph"/>
        <w:numPr>
          <w:ilvl w:val="0"/>
          <w:numId w:val="2"/>
        </w:numPr>
        <w:spacing w:after="40" w:before="40"/>
      </w:pPr>
      <w:r>
        <w:rPr>
          <w:rFonts w:ascii="Arial" w:cs="Arial" w:eastAsia="Arial" w:hAnsi="Arial"/>
          <w:sz w:val="21"/>
          <w:szCs w:val="21"/>
        </w:rPr>
        <w:t xml:space="preserve">Offer 3–5 pilot clinics a free PawState dashboard for multi-dog monitoring (boarding, post-surgery recovery, anxiety cases)</w:t>
      </w:r>
    </w:p>
    <w:p>
      <w:pPr>
        <w:pStyle w:val="ListParagraph"/>
        <w:numPr>
          <w:ilvl w:val="0"/>
          <w:numId w:val="2"/>
        </w:numPr>
        <w:spacing w:after="40" w:before="40"/>
      </w:pPr>
      <w:r>
        <w:rPr>
          <w:rFonts w:ascii="Arial" w:cs="Arial" w:eastAsia="Arial" w:hAnsi="Arial"/>
          <w:sz w:val="21"/>
          <w:szCs w:val="21"/>
        </w:rPr>
        <w:t xml:space="preserve">Clinicians annotate behavioural observations against PawState data — this is invaluable training data AND proof of clinical utility</w:t>
      </w:r>
    </w:p>
    <w:p>
      <w:pPr>
        <w:pStyle w:val="ListParagraph"/>
        <w:numPr>
          <w:ilvl w:val="0"/>
          <w:numId w:val="2"/>
        </w:numPr>
        <w:spacing w:after="40" w:before="40"/>
      </w:pPr>
      <w:r>
        <w:rPr>
          <w:rFonts w:ascii="Arial" w:cs="Arial" w:eastAsia="Arial" w:hAnsi="Arial"/>
          <w:sz w:val="21"/>
          <w:szCs w:val="21"/>
        </w:rPr>
        <w:t xml:space="preserve">Use pilot results to build the B2B sales case for Phase 4</w:t>
      </w:r>
    </w:p>
    <w:p>
      <w:pPr>
        <w:spacing w:after="60" w:before="140"/>
      </w:pPr>
      <w:r>
        <w:rPr>
          <w:rFonts w:ascii="Arial" w:cs="Arial" w:eastAsia="Arial" w:hAnsi="Arial"/>
          <w:b/>
          <w:bCs/>
          <w:color w:val="0D2137"/>
          <w:sz w:val="22"/>
          <w:szCs w:val="22"/>
        </w:rPr>
        <w:t xml:space="preserve">Pre-Seed Fundraise</w:t>
      </w:r>
    </w:p>
    <w:p>
      <w:pPr>
        <w:pStyle w:val="ListParagraph"/>
        <w:numPr>
          <w:ilvl w:val="0"/>
          <w:numId w:val="2"/>
        </w:numPr>
        <w:spacing w:after="40" w:before="40"/>
      </w:pPr>
      <w:r>
        <w:rPr>
          <w:rFonts w:ascii="Arial" w:cs="Arial" w:eastAsia="Arial" w:hAnsi="Arial"/>
          <w:sz w:val="21"/>
          <w:szCs w:val="21"/>
        </w:rPr>
        <w:t xml:space="preserve">Target: $50K–150K from angel investors in pet-tech, deeptech, or veterinary spaces</w:t>
      </w:r>
    </w:p>
    <w:p>
      <w:pPr>
        <w:pStyle w:val="ListParagraph"/>
        <w:numPr>
          <w:ilvl w:val="0"/>
          <w:numId w:val="2"/>
        </w:numPr>
        <w:spacing w:after="40" w:before="40"/>
      </w:pPr>
      <w:r>
        <w:rPr>
          <w:rFonts w:ascii="Arial" w:cs="Arial" w:eastAsia="Arial" w:hAnsi="Arial"/>
          <w:sz w:val="21"/>
          <w:szCs w:val="21"/>
        </w:rPr>
        <w:t xml:space="preserve">Use of funds: hardware production run (500 units), 1 additional engineer hire, app polish, legal/IP (provisional patent)</w:t>
      </w:r>
    </w:p>
    <w:p>
      <w:pPr>
        <w:pStyle w:val="ListParagraph"/>
        <w:numPr>
          <w:ilvl w:val="0"/>
          <w:numId w:val="2"/>
        </w:numPr>
        <w:spacing w:after="40" w:before="40"/>
      </w:pPr>
      <w:r>
        <w:rPr>
          <w:rFonts w:ascii="Arial" w:cs="Arial" w:eastAsia="Arial" w:hAnsi="Arial"/>
          <w:sz w:val="21"/>
          <w:szCs w:val="21"/>
        </w:rPr>
        <w:t xml:space="preserve">Deck: contest performance + open-source traction + beta NPS + vet clinic pilot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1"/>
              <w:left w:val="single" w:color="B7770D" w:sz="1"/>
              <w:bottom w:val="single" w:color="B7770D" w:sz="1"/>
              <w:right w:val="single" w:color="B7770D" w:sz="1"/>
            </w:tcBorders>
            <w:shd w:fill="FEF9E7" w:val="clear"/>
            <w:tcMar>
              <w:top w:type="dxa" w:w="80"/>
              <w:left w:type="dxa" w:w="140"/>
              <w:bottom w:type="dxa" w:w="80"/>
              <w:right w:type="dxa" w:w="140"/>
            </w:tcMar>
          </w:tcPr>
          <w:p>
            <w:r>
              <w:rPr>
                <w:rFonts w:ascii="Arial" w:cs="Arial" w:eastAsia="Arial" w:hAnsi="Arial"/>
                <w:i/>
                <w:iCs/>
                <w:sz w:val="21"/>
                <w:szCs w:val="21"/>
              </w:rPr>
              <w:t xml:space="preserve">Key milestone: 300 units sold, 3 vet clinic pilots active, pre-seed closed before end of Phase 3.</w:t>
            </w:r>
          </w:p>
        </w:tc>
      </w:tr>
    </w:tbl>
    <w:p>
      <w:pPr>
        <w:spacing w:after="0" w:before="100"/>
      </w:pPr>
    </w:p>
    <w:p>
      <w:pPr>
        <w:pBdr>
          <w:bottom w:val="single" w:color="AED6F1" w:sz="3"/>
        </w:pBdr>
        <w:spacing w:after="80" w:before="200"/>
      </w:pPr>
      <w:r>
        <w:rPr>
          <w:rFonts w:ascii="Arial" w:cs="Arial" w:eastAsia="Arial" w:hAnsi="Arial"/>
          <w:b/>
          <w:bCs/>
          <w:color w:val="1A5276"/>
          <w:sz w:val="24"/>
          <w:szCs w:val="24"/>
        </w:rPr>
        <w:t xml:space="preserve">Phase 4 — Seed &amp; Scale  (Apr 2028–Mar 2029)</w:t>
      </w:r>
    </w:p>
    <w:p>
      <w:pPr>
        <w:spacing w:after="60" w:before="140"/>
      </w:pPr>
      <w:r>
        <w:rPr>
          <w:rFonts w:ascii="Arial" w:cs="Arial" w:eastAsia="Arial" w:hAnsi="Arial"/>
          <w:b/>
          <w:bCs/>
          <w:color w:val="1E8449"/>
          <w:sz w:val="22"/>
          <w:szCs w:val="22"/>
        </w:rPr>
        <w:t xml:space="preserve">Goal: Seed round. Team expansion. International. Data platform v1.</w:t>
      </w:r>
    </w:p>
    <w:p>
      <w:pPr>
        <w:spacing w:after="50" w:before="50"/>
      </w:pPr>
      <w:r>
        <w:rPr>
          <w:rFonts w:ascii="Arial" w:cs="Arial" w:eastAsia="Arial" w:hAnsi="Arial"/>
          <w:sz w:val="21"/>
          <w:szCs w:val="21"/>
        </w:rPr>
        <w:t xml:space="preserve">Phase 4 is about proving the business scales. The product works, early customers love it, and the vet clinic pipeline is building. The seed round funds the team and the data platform — the infrastructure that turns PawState from a collar into a platform.</w:t>
      </w:r>
    </w:p>
    <w:p>
      <w:pPr>
        <w:pStyle w:val="ListParagraph"/>
        <w:numPr>
          <w:ilvl w:val="0"/>
          <w:numId w:val="2"/>
        </w:numPr>
        <w:spacing w:after="40" w:before="40"/>
      </w:pPr>
      <w:r>
        <w:rPr>
          <w:rFonts w:ascii="Arial" w:cs="Arial" w:eastAsia="Arial" w:hAnsi="Arial"/>
          <w:sz w:val="21"/>
          <w:szCs w:val="21"/>
        </w:rPr>
        <w:t xml:space="preserve">Seed raise: $500K–1.5M from a seed VC or pet-tech focused fund</w:t>
      </w:r>
    </w:p>
    <w:p>
      <w:pPr>
        <w:pStyle w:val="ListParagraph"/>
        <w:numPr>
          <w:ilvl w:val="0"/>
          <w:numId w:val="2"/>
        </w:numPr>
        <w:spacing w:after="40" w:before="40"/>
      </w:pPr>
      <w:r>
        <w:rPr>
          <w:rFonts w:ascii="Arial" w:cs="Arial" w:eastAsia="Arial" w:hAnsi="Arial"/>
          <w:sz w:val="21"/>
          <w:szCs w:val="21"/>
        </w:rPr>
        <w:t xml:space="preserve">Team: grow from 3 to 6–8 (hardware engineer, mobile dev, vet advisor, sales/BD lead)</w:t>
      </w:r>
    </w:p>
    <w:p>
      <w:pPr>
        <w:pStyle w:val="ListParagraph"/>
        <w:numPr>
          <w:ilvl w:val="0"/>
          <w:numId w:val="2"/>
        </w:numPr>
        <w:spacing w:after="40" w:before="40"/>
      </w:pPr>
      <w:r>
        <w:rPr>
          <w:rFonts w:ascii="Arial" w:cs="Arial" w:eastAsia="Arial" w:hAnsi="Arial"/>
          <w:sz w:val="21"/>
          <w:szCs w:val="21"/>
        </w:rPr>
        <w:t xml:space="preserve">Regulatory: engage veterinary device regulatory counsel; assess CE marking requirements for EU, FCC for US</w:t>
      </w:r>
    </w:p>
    <w:p>
      <w:pPr>
        <w:pStyle w:val="ListParagraph"/>
        <w:numPr>
          <w:ilvl w:val="0"/>
          <w:numId w:val="2"/>
        </w:numPr>
        <w:spacing w:after="40" w:before="40"/>
      </w:pPr>
      <w:r>
        <w:rPr>
          <w:rFonts w:ascii="Arial" w:cs="Arial" w:eastAsia="Arial" w:hAnsi="Arial"/>
          <w:sz w:val="21"/>
          <w:szCs w:val="21"/>
        </w:rPr>
        <w:t xml:space="preserve">Data platform v1: anonymised, aggregated behavioural dataset API — first conversations with pet insurance underwriters and veterinary pharma companies</w:t>
      </w:r>
    </w:p>
    <w:p>
      <w:pPr>
        <w:pStyle w:val="ListParagraph"/>
        <w:numPr>
          <w:ilvl w:val="0"/>
          <w:numId w:val="2"/>
        </w:numPr>
        <w:spacing w:after="40" w:before="40"/>
      </w:pPr>
      <w:r>
        <w:rPr>
          <w:rFonts w:ascii="Arial" w:cs="Arial" w:eastAsia="Arial" w:hAnsi="Arial"/>
          <w:sz w:val="21"/>
          <w:szCs w:val="21"/>
        </w:rPr>
        <w:t xml:space="preserve">International: UK, EU, Australia (high dog ownership, strong vet infrastructure, English-language marketing)</w:t>
      </w:r>
    </w:p>
    <w:p>
      <w:pPr>
        <w:pStyle w:val="ListParagraph"/>
        <w:numPr>
          <w:ilvl w:val="0"/>
          <w:numId w:val="2"/>
        </w:numPr>
        <w:spacing w:after="40" w:before="40"/>
      </w:pPr>
      <w:r>
        <w:rPr>
          <w:rFonts w:ascii="Arial" w:cs="Arial" w:eastAsia="Arial" w:hAnsi="Arial"/>
          <w:sz w:val="21"/>
          <w:szCs w:val="21"/>
        </w:rPr>
        <w:t xml:space="preserve">Target: 2,000 active collar devices, &gt;18% premium app conversion, first B2B data licence signed</w:t>
      </w:r>
    </w:p>
    <w:p>
      <w:pPr>
        <w:spacing w:after="0" w:before="100"/>
      </w:pPr>
    </w:p>
    <w:p>
      <w:pPr>
        <w:pBdr>
          <w:bottom w:val="single" w:color="AED6F1" w:sz="3"/>
        </w:pBdr>
        <w:spacing w:after="80" w:before="200"/>
      </w:pPr>
      <w:r>
        <w:rPr>
          <w:rFonts w:ascii="Arial" w:cs="Arial" w:eastAsia="Arial" w:hAnsi="Arial"/>
          <w:b/>
          <w:bCs/>
          <w:color w:val="1A5276"/>
          <w:sz w:val="24"/>
          <w:szCs w:val="24"/>
        </w:rPr>
        <w:t xml:space="preserve">Phase 5 — Series A Prep  (2029+)</w:t>
      </w:r>
    </w:p>
    <w:p>
      <w:pPr>
        <w:spacing w:after="60" w:before="140"/>
      </w:pPr>
      <w:r>
        <w:rPr>
          <w:rFonts w:ascii="Arial" w:cs="Arial" w:eastAsia="Arial" w:hAnsi="Arial"/>
          <w:b/>
          <w:bCs/>
          <w:color w:val="0D2137"/>
          <w:sz w:val="22"/>
          <w:szCs w:val="22"/>
        </w:rPr>
        <w:t xml:space="preserve">Goal: Platform play. Insurance partnerships. Series A.</w:t>
      </w:r>
    </w:p>
    <w:p>
      <w:pPr>
        <w:spacing w:after="50" w:before="50"/>
      </w:pPr>
      <w:r>
        <w:rPr>
          <w:rFonts w:ascii="Arial" w:cs="Arial" w:eastAsia="Arial" w:hAnsi="Arial"/>
          <w:sz w:val="21"/>
          <w:szCs w:val="21"/>
        </w:rPr>
        <w:t xml:space="preserve">By Phase 5, PawState is no longer just a collar company. It is a longitudinal canine behavioural health platform. The moat is the dataset — years of labelled, real-world behavioural data across thousands of dogs, correlated with veterinary records.</w:t>
      </w:r>
    </w:p>
    <w:p>
      <w:pPr>
        <w:pStyle w:val="ListParagraph"/>
        <w:numPr>
          <w:ilvl w:val="0"/>
          <w:numId w:val="2"/>
        </w:numPr>
        <w:spacing w:after="40" w:before="40"/>
      </w:pPr>
      <w:r>
        <w:rPr>
          <w:rFonts w:ascii="Arial" w:cs="Arial" w:eastAsia="Arial" w:hAnsi="Arial"/>
          <w:sz w:val="21"/>
          <w:szCs w:val="21"/>
        </w:rPr>
        <w:t xml:space="preserve">Series A: $3M–8M for platform scale, insurance data partnerships, 50+ vet clinic network</w:t>
      </w:r>
    </w:p>
    <w:p>
      <w:pPr>
        <w:pStyle w:val="ListParagraph"/>
        <w:numPr>
          <w:ilvl w:val="0"/>
          <w:numId w:val="2"/>
        </w:numPr>
        <w:spacing w:after="40" w:before="40"/>
      </w:pPr>
      <w:r>
        <w:rPr>
          <w:rFonts w:ascii="Arial" w:cs="Arial" w:eastAsia="Arial" w:hAnsi="Arial"/>
          <w:sz w:val="21"/>
          <w:szCs w:val="21"/>
        </w:rPr>
        <w:t xml:space="preserve">Insurance integration: wellness data API to underwriters — dogs with documented low-anxiety profiles receive premium discounts; PawState earns a revenue share</w:t>
      </w:r>
    </w:p>
    <w:p>
      <w:pPr>
        <w:pStyle w:val="ListParagraph"/>
        <w:numPr>
          <w:ilvl w:val="0"/>
          <w:numId w:val="2"/>
        </w:numPr>
        <w:spacing w:after="40" w:before="40"/>
      </w:pPr>
      <w:r>
        <w:rPr>
          <w:rFonts w:ascii="Arial" w:cs="Arial" w:eastAsia="Arial" w:hAnsi="Arial"/>
          <w:sz w:val="21"/>
          <w:szCs w:val="21"/>
        </w:rPr>
        <w:t xml:space="preserve">Pharma / research partnerships: labelled IMU dataset licensing to veterinary pharma companies testing anxiety medications</w:t>
      </w:r>
    </w:p>
    <w:p>
      <w:pPr>
        <w:pStyle w:val="ListParagraph"/>
        <w:numPr>
          <w:ilvl w:val="0"/>
          <w:numId w:val="2"/>
        </w:numPr>
        <w:spacing w:after="40" w:before="40"/>
      </w:pPr>
      <w:r>
        <w:rPr>
          <w:rFonts w:ascii="Arial" w:cs="Arial" w:eastAsia="Arial" w:hAnsi="Arial"/>
          <w:sz w:val="21"/>
          <w:szCs w:val="21"/>
        </w:rPr>
        <w:t xml:space="preserve">Enterprise / shelter product: multi-dog management platform for animal shelters (behaviour monitoring for adoption matching)</w:t>
      </w:r>
    </w:p>
    <w:p>
      <w:pPr>
        <w:spacing w:after="0" w:before="120"/>
      </w:pPr>
    </w:p>
    <w:p>
      <w:pPr>
        <w:shd w:fill="1A5276" w:val="clear"/>
        <w:spacing w:after="120" w:before="240"/>
        <w:ind w:left="120" w:right="120"/>
      </w:pPr>
      <w:r>
        <w:rPr>
          <w:rFonts w:ascii="Arial" w:cs="Arial" w:eastAsia="Arial" w:hAnsi="Arial"/>
          <w:b/>
          <w:bCs/>
          <w:color w:val="FFFFFF"/>
          <w:sz w:val="30"/>
          <w:szCs w:val="30"/>
        </w:rPr>
        <w:t xml:space="preserve">4.  Market Opportunity</w:t>
      </w:r>
    </w:p>
    <w:p>
      <w:pPr>
        <w:spacing w:after="0" w:before="80"/>
      </w:pPr>
    </w:p>
    <w:p>
      <w:pPr>
        <w:pBdr>
          <w:bottom w:val="single" w:color="AED6F1" w:sz="3"/>
        </w:pBdr>
        <w:spacing w:after="80" w:before="200"/>
      </w:pPr>
      <w:r>
        <w:rPr>
          <w:rFonts w:ascii="Arial" w:cs="Arial" w:eastAsia="Arial" w:hAnsi="Arial"/>
          <w:b/>
          <w:bCs/>
          <w:color w:val="1A5276"/>
          <w:sz w:val="24"/>
          <w:szCs w:val="24"/>
        </w:rPr>
        <w:t xml:space="preserve">Market Size</w:t>
      </w:r>
    </w:p>
    <w:p>
      <w:pPr>
        <w:pStyle w:val="ListParagraph"/>
        <w:numPr>
          <w:ilvl w:val="0"/>
          <w:numId w:val="2"/>
        </w:numPr>
        <w:spacing w:after="40" w:before="40"/>
      </w:pPr>
      <w:r>
        <w:rPr>
          <w:rFonts w:ascii="Arial" w:cs="Arial" w:eastAsia="Arial" w:hAnsi="Arial"/>
          <w:sz w:val="21"/>
          <w:szCs w:val="21"/>
        </w:rPr>
        <w:t xml:space="preserve">~90 million pet dogs in the US alone; ~900 million globally</w:t>
      </w:r>
    </w:p>
    <w:p>
      <w:pPr>
        <w:pStyle w:val="ListParagraph"/>
        <w:numPr>
          <w:ilvl w:val="0"/>
          <w:numId w:val="2"/>
        </w:numPr>
        <w:spacing w:after="40" w:before="40"/>
      </w:pPr>
      <w:r>
        <w:rPr>
          <w:rFonts w:ascii="Arial" w:cs="Arial" w:eastAsia="Arial" w:hAnsi="Arial"/>
          <w:sz w:val="21"/>
          <w:szCs w:val="21"/>
        </w:rPr>
        <w:t xml:space="preserve">Global pet wearables market: ~$2.1B in 2024, projected $4–6B by 2030 (CAGR ~14%)</w:t>
      </w:r>
    </w:p>
    <w:p>
      <w:pPr>
        <w:pStyle w:val="ListParagraph"/>
        <w:numPr>
          <w:ilvl w:val="0"/>
          <w:numId w:val="2"/>
        </w:numPr>
        <w:spacing w:after="40" w:before="40"/>
      </w:pPr>
      <w:r>
        <w:rPr>
          <w:rFonts w:ascii="Arial" w:cs="Arial" w:eastAsia="Arial" w:hAnsi="Arial"/>
          <w:sz w:val="21"/>
          <w:szCs w:val="21"/>
        </w:rPr>
        <w:t xml:space="preserve">Separation anxiety affects an estimated 14–20% of dogs — that's 12–18 million dogs in the US with a clinically documented problem PawState directly addresses</w:t>
      </w:r>
    </w:p>
    <w:p>
      <w:pPr>
        <w:pStyle w:val="ListParagraph"/>
        <w:numPr>
          <w:ilvl w:val="0"/>
          <w:numId w:val="2"/>
        </w:numPr>
        <w:spacing w:after="40" w:before="40"/>
      </w:pPr>
      <w:r>
        <w:rPr>
          <w:rFonts w:ascii="Arial" w:cs="Arial" w:eastAsia="Arial" w:hAnsi="Arial"/>
          <w:sz w:val="21"/>
          <w:szCs w:val="21"/>
        </w:rPr>
        <w:t xml:space="preserve">Global veterinary diagnostics market (adjacent): ~$4B+ and growing, with behavioural monitoring as an emerging segment</w:t>
      </w:r>
    </w:p>
    <w:p>
      <w:pPr>
        <w:spacing w:after="0" w:before="80"/>
      </w:pPr>
    </w:p>
    <w:p>
      <w:pPr>
        <w:pBdr>
          <w:bottom w:val="single" w:color="AED6F1" w:sz="3"/>
        </w:pBdr>
        <w:spacing w:after="80" w:before="200"/>
      </w:pPr>
      <w:r>
        <w:rPr>
          <w:rFonts w:ascii="Arial" w:cs="Arial" w:eastAsia="Arial" w:hAnsi="Arial"/>
          <w:b/>
          <w:bCs/>
          <w:color w:val="1A5276"/>
          <w:sz w:val="24"/>
          <w:szCs w:val="24"/>
        </w:rPr>
        <w:t xml:space="preserve">Target Customer Segments</w:t>
      </w:r>
    </w:p>
    <w:p>
      <w:pPr>
        <w:spacing w:after="60" w:before="140"/>
      </w:pPr>
      <w:r>
        <w:rPr>
          <w:rFonts w:ascii="Arial" w:cs="Arial" w:eastAsia="Arial" w:hAnsi="Arial"/>
          <w:b/>
          <w:bCs/>
          <w:color w:val="0D2137"/>
          <w:sz w:val="22"/>
          <w:szCs w:val="22"/>
        </w:rPr>
        <w:t xml:space="preserve">Segment 1 — Anxious Dog Owners (Primary)</w:t>
      </w:r>
    </w:p>
    <w:p>
      <w:pPr>
        <w:spacing w:after="50" w:before="50"/>
      </w:pPr>
      <w:r>
        <w:rPr>
          <w:rFonts w:ascii="Arial" w:cs="Arial" w:eastAsia="Arial" w:hAnsi="Arial"/>
          <w:sz w:val="21"/>
          <w:szCs w:val="21"/>
        </w:rPr>
        <w:t xml:space="preserve">Dog owners who know or suspect their dog has separation anxiety, reactivity, or stress-related behaviour. They are already spending on trainers, supplements, and vet consultations. PawState gives them objective data for the first time. Willingness to pay is high; this is an emotionally motivated purchase.</w:t>
      </w:r>
    </w:p>
    <w:p>
      <w:pPr>
        <w:spacing w:after="60" w:before="140"/>
      </w:pPr>
      <w:r>
        <w:rPr>
          <w:rFonts w:ascii="Arial" w:cs="Arial" w:eastAsia="Arial" w:hAnsi="Arial"/>
          <w:b/>
          <w:bCs/>
          <w:color w:val="0D2137"/>
          <w:sz w:val="22"/>
          <w:szCs w:val="22"/>
        </w:rPr>
        <w:t xml:space="preserve">Segment 2 — Engaged Dog Owners (Secondary)</w:t>
      </w:r>
    </w:p>
    <w:p>
      <w:pPr>
        <w:spacing w:after="50" w:before="50"/>
      </w:pPr>
      <w:r>
        <w:rPr>
          <w:rFonts w:ascii="Arial" w:cs="Arial" w:eastAsia="Arial" w:hAnsi="Arial"/>
          <w:sz w:val="21"/>
          <w:szCs w:val="21"/>
        </w:rPr>
        <w:t xml:space="preserve">Owners who already use Whistle, Fi, or similar — they are comfortable with pet-tech and want richer behavioural data. PawState is an upgrade, not a new category for them.</w:t>
      </w:r>
    </w:p>
    <w:p>
      <w:pPr>
        <w:spacing w:after="60" w:before="140"/>
      </w:pPr>
      <w:r>
        <w:rPr>
          <w:rFonts w:ascii="Arial" w:cs="Arial" w:eastAsia="Arial" w:hAnsi="Arial"/>
          <w:b/>
          <w:bCs/>
          <w:color w:val="0D2137"/>
          <w:sz w:val="22"/>
          <w:szCs w:val="22"/>
        </w:rPr>
        <w:t xml:space="preserve">Segment 3 — Veterinary Clinics &amp; Boarding Facilities (B2B)</w:t>
      </w:r>
    </w:p>
    <w:p>
      <w:pPr>
        <w:spacing w:after="50" w:before="50"/>
      </w:pPr>
      <w:r>
        <w:rPr>
          <w:rFonts w:ascii="Arial" w:cs="Arial" w:eastAsia="Arial" w:hAnsi="Arial"/>
          <w:sz w:val="21"/>
          <w:szCs w:val="21"/>
        </w:rPr>
        <w:t xml:space="preserve">Clinics managing post-surgical recovery, anxiety cases, or boarding multiple dogs benefit from continuous objective monitoring. PawState's dashboard provides data they currently don't have.</w:t>
      </w:r>
    </w:p>
    <w:p>
      <w:pPr>
        <w:spacing w:after="0" w:before="80"/>
      </w:pPr>
    </w:p>
    <w:p>
      <w:pPr>
        <w:pBdr>
          <w:bottom w:val="single" w:color="AED6F1" w:sz="3"/>
        </w:pBdr>
        <w:spacing w:after="80" w:before="200"/>
      </w:pPr>
      <w:r>
        <w:rPr>
          <w:rFonts w:ascii="Arial" w:cs="Arial" w:eastAsia="Arial" w:hAnsi="Arial"/>
          <w:b/>
          <w:bCs/>
          <w:color w:val="1A5276"/>
          <w:sz w:val="24"/>
          <w:szCs w:val="24"/>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760"/>
        <w:gridCol w:w="1600"/>
      </w:tblGrid>
      <w:tr>
        <w:tc>
          <w:tcPr>
            <w:tcW w:type="dxa" w:w="24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Competitor</w:t>
            </w:r>
          </w:p>
        </w:tc>
        <w:tc>
          <w:tcPr>
            <w:tcW w:type="dxa" w:w="26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What They Do</w:t>
            </w:r>
          </w:p>
        </w:tc>
        <w:tc>
          <w:tcPr>
            <w:tcW w:type="dxa" w:w="276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Gap We Fill</w:t>
            </w:r>
          </w:p>
        </w:tc>
        <w:tc>
          <w:tcPr>
            <w:tcW w:type="dxa" w:w="16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Market</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val="false"/>
                <w:bCs w:val="false"/>
                <w:color w:val="0D2137"/>
                <w:sz w:val="20"/>
                <w:szCs w:val="20"/>
              </w:rPr>
              <w:t xml:space="preserve">Whistle / Fi / Tractive</w:t>
            </w:r>
          </w:p>
        </w:tc>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GPS + step count</w:t>
            </w:r>
          </w:p>
        </w:tc>
        <w:tc>
          <w:tcPr>
            <w:tcW w:type="dxa" w:w="2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No emotional states, no RTOS, no real-time alerts</w:t>
            </w:r>
          </w:p>
        </w:tc>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Mass market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D2137"/>
                <w:sz w:val="20"/>
                <w:szCs w:val="20"/>
              </w:rPr>
              <w:t xml:space="preserve">Petpace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Vital signs (HR, temp)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motion-based emotion, no embedded 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Vet clinics</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val="false"/>
                <w:bCs w:val="false"/>
                <w:color w:val="0D2137"/>
                <w:sz w:val="20"/>
                <w:szCs w:val="20"/>
              </w:rPr>
              <w:t xml:space="preserve">DogPhone / Invoxia</w:t>
            </w:r>
          </w:p>
        </w:tc>
        <w:tc>
          <w:tcPr>
            <w:tcW w:type="dxa" w:w="2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Audio + GPS</w:t>
            </w:r>
          </w:p>
        </w:tc>
        <w:tc>
          <w:tcPr>
            <w:tcW w:type="dxa" w:w="2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No IMU behavioural analysis</w:t>
            </w:r>
          </w:p>
        </w:tc>
        <w:tc>
          <w:tcPr>
            <w:tcW w:type="dxa" w:w="16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Consumer</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b/>
                <w:bCs/>
                <w:color w:val="1E8449"/>
                <w:sz w:val="20"/>
                <w:szCs w:val="20"/>
              </w:rPr>
              <w:t xml:space="preserve">PawState (us)</w:t>
            </w:r>
          </w:p>
        </w:tc>
        <w:tc>
          <w:tcPr>
            <w:tcW w:type="dxa" w:w="26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IMU emotional states + RTOS real-time alerts + TinyML</w:t>
            </w:r>
          </w:p>
        </w:tc>
        <w:tc>
          <w:tcPr>
            <w:tcW w:type="dxa" w:w="27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First mover in real-time canine emotion classification</w:t>
            </w:r>
          </w:p>
        </w:tc>
        <w:tc>
          <w:tcPr>
            <w:tcW w:type="dxa" w:w="16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sz w:val="20"/>
                <w:szCs w:val="20"/>
              </w:rPr>
              <w:t xml:space="preserve">All segments</w:t>
            </w:r>
          </w:p>
        </w:tc>
      </w:tr>
    </w:tbl>
    <w:p>
      <w:pPr>
        <w:spacing w:after="0" w:before="120"/>
      </w:pPr>
    </w:p>
    <w:p>
      <w:pPr>
        <w:shd w:fill="1A5276" w:val="clear"/>
        <w:spacing w:after="120" w:before="240"/>
        <w:ind w:left="120" w:right="120"/>
      </w:pPr>
      <w:r>
        <w:rPr>
          <w:rFonts w:ascii="Arial" w:cs="Arial" w:eastAsia="Arial" w:hAnsi="Arial"/>
          <w:b/>
          <w:bCs/>
          <w:color w:val="FFFFFF"/>
          <w:sz w:val="30"/>
          <w:szCs w:val="30"/>
        </w:rPr>
        <w:t xml:space="preserve">5.  Product &amp; Technology Strategy</w:t>
      </w:r>
    </w:p>
    <w:p>
      <w:pPr>
        <w:spacing w:after="0" w:before="80"/>
      </w:pPr>
    </w:p>
    <w:p>
      <w:pPr>
        <w:pBdr>
          <w:bottom w:val="single" w:color="AED6F1" w:sz="3"/>
        </w:pBdr>
        <w:spacing w:after="80" w:before="200"/>
      </w:pPr>
      <w:r>
        <w:rPr>
          <w:rFonts w:ascii="Arial" w:cs="Arial" w:eastAsia="Arial" w:hAnsi="Arial"/>
          <w:b/>
          <w:bCs/>
          <w:color w:val="1A5276"/>
          <w:sz w:val="24"/>
          <w:szCs w:val="24"/>
        </w:rPr>
        <w:t xml:space="preserve">Core Technology Stack (Current → Target)</w:t>
      </w:r>
    </w:p>
    <w:p>
      <w:pPr>
        <w:pStyle w:val="ListParagraph"/>
        <w:numPr>
          <w:ilvl w:val="0"/>
          <w:numId w:val="2"/>
        </w:numPr>
        <w:spacing w:after="40" w:before="40"/>
      </w:pPr>
      <w:r>
        <w:rPr>
          <w:rFonts w:ascii="Arial" w:cs="Arial" w:eastAsia="Arial" w:hAnsi="Arial"/>
          <w:sz w:val="21"/>
          <w:szCs w:val="21"/>
        </w:rPr>
        <w:t xml:space="preserve">Embedded firmware: μT-Kernel 3.0 RTOS → custom RTOS optimisation for nRF52840 in Phase 2</w:t>
      </w:r>
    </w:p>
    <w:p>
      <w:pPr>
        <w:pStyle w:val="ListParagraph"/>
        <w:numPr>
          <w:ilvl w:val="0"/>
          <w:numId w:val="2"/>
        </w:numPr>
        <w:spacing w:after="40" w:before="40"/>
      </w:pPr>
      <w:r>
        <w:rPr>
          <w:rFonts w:ascii="Arial" w:cs="Arial" w:eastAsia="Arial" w:hAnsi="Arial"/>
          <w:sz w:val="21"/>
          <w:szCs w:val="21"/>
        </w:rPr>
        <w:t xml:space="preserve">ML model: TF-Lite Micro INT8 FC network → per-breed fine-tuning layer + continuous on-device learning in Phase 4</w:t>
      </w:r>
    </w:p>
    <w:p>
      <w:pPr>
        <w:pStyle w:val="ListParagraph"/>
        <w:numPr>
          <w:ilvl w:val="0"/>
          <w:numId w:val="2"/>
        </w:numPr>
        <w:spacing w:after="40" w:before="40"/>
      </w:pPr>
      <w:r>
        <w:rPr>
          <w:rFonts w:ascii="Arial" w:cs="Arial" w:eastAsia="Arial" w:hAnsi="Arial"/>
          <w:sz w:val="21"/>
          <w:szCs w:val="21"/>
        </w:rPr>
        <w:t xml:space="preserve">Connectivity: BLE 5.0 → optional LTE-M / NB-IoT variant for dogs in large outdoor spaces (Phase 4)</w:t>
      </w:r>
    </w:p>
    <w:p>
      <w:pPr>
        <w:pStyle w:val="ListParagraph"/>
        <w:numPr>
          <w:ilvl w:val="0"/>
          <w:numId w:val="2"/>
        </w:numPr>
        <w:spacing w:after="40" w:before="40"/>
      </w:pPr>
      <w:r>
        <w:rPr>
          <w:rFonts w:ascii="Arial" w:cs="Arial" w:eastAsia="Arial" w:hAnsi="Arial"/>
          <w:sz w:val="21"/>
          <w:szCs w:val="21"/>
        </w:rPr>
        <w:t xml:space="preserve">Mobile: React Native → native iOS/Android in Phase 4 for performance</w:t>
      </w:r>
    </w:p>
    <w:p>
      <w:pPr>
        <w:pStyle w:val="ListParagraph"/>
        <w:numPr>
          <w:ilvl w:val="0"/>
          <w:numId w:val="2"/>
        </w:numPr>
        <w:spacing w:after="40" w:before="40"/>
      </w:pPr>
      <w:r>
        <w:rPr>
          <w:rFonts w:ascii="Arial" w:cs="Arial" w:eastAsia="Arial" w:hAnsi="Arial"/>
          <w:sz w:val="21"/>
          <w:szCs w:val="21"/>
        </w:rPr>
        <w:t xml:space="preserve">Backend: Firebase (Phase 2) → custom data platform with anonymised dataset API (Phase 4)</w:t>
      </w:r>
    </w:p>
    <w:p>
      <w:pPr>
        <w:spacing w:after="0" w:before="80"/>
      </w:pPr>
    </w:p>
    <w:p>
      <w:pPr>
        <w:pBdr>
          <w:bottom w:val="single" w:color="AED6F1" w:sz="3"/>
        </w:pBdr>
        <w:spacing w:after="80" w:before="200"/>
      </w:pPr>
      <w:r>
        <w:rPr>
          <w:rFonts w:ascii="Arial" w:cs="Arial" w:eastAsia="Arial" w:hAnsi="Arial"/>
          <w:b/>
          <w:bCs/>
          <w:color w:val="1A5276"/>
          <w:sz w:val="24"/>
          <w:szCs w:val="24"/>
        </w:rPr>
        <w:t xml:space="preserve">Hardware Roadmap</w:t>
      </w:r>
    </w:p>
    <w:p>
      <w:pPr>
        <w:pStyle w:val="ListParagraph"/>
        <w:numPr>
          <w:ilvl w:val="0"/>
          <w:numId w:val="2"/>
        </w:numPr>
        <w:spacing w:after="40" w:before="40"/>
      </w:pPr>
      <w:r>
        <w:rPr>
          <w:rFonts w:ascii="Arial" w:cs="Arial" w:eastAsia="Arial" w:hAnsi="Arial"/>
          <w:sz w:val="21"/>
          <w:szCs w:val="21"/>
        </w:rPr>
        <w:t xml:space="preserve">v0: micro:bit v2 (contest prototype) — development only, not for consumers</w:t>
      </w:r>
    </w:p>
    <w:p>
      <w:pPr>
        <w:pStyle w:val="ListParagraph"/>
        <w:numPr>
          <w:ilvl w:val="0"/>
          <w:numId w:val="2"/>
        </w:numPr>
        <w:spacing w:after="40" w:before="40"/>
      </w:pPr>
      <w:r>
        <w:rPr>
          <w:rFonts w:ascii="Arial" w:cs="Arial" w:eastAsia="Arial" w:hAnsi="Arial"/>
          <w:sz w:val="21"/>
          <w:szCs w:val="21"/>
        </w:rPr>
        <w:t xml:space="preserve">v1: Custom PCB (nRF52840 + BMI270 + LiPo) — Phase 2 beta and D2C launch</w:t>
      </w:r>
    </w:p>
    <w:p>
      <w:pPr>
        <w:pStyle w:val="ListParagraph"/>
        <w:numPr>
          <w:ilvl w:val="0"/>
          <w:numId w:val="2"/>
        </w:numPr>
        <w:spacing w:after="40" w:before="40"/>
      </w:pPr>
      <w:r>
        <w:rPr>
          <w:rFonts w:ascii="Arial" w:cs="Arial" w:eastAsia="Arial" w:hAnsi="Arial"/>
          <w:sz w:val="21"/>
          <w:szCs w:val="21"/>
        </w:rPr>
        <w:t xml:space="preserve">v2: Miniaturised form factor, waterproof (IP67), optional haptic feedback for training integration — Phase 4</w:t>
      </w:r>
    </w:p>
    <w:p>
      <w:pPr>
        <w:pStyle w:val="ListParagraph"/>
        <w:numPr>
          <w:ilvl w:val="0"/>
          <w:numId w:val="2"/>
        </w:numPr>
        <w:spacing w:after="40" w:before="40"/>
      </w:pPr>
      <w:r>
        <w:rPr>
          <w:rFonts w:ascii="Arial" w:cs="Arial" w:eastAsia="Arial" w:hAnsi="Arial"/>
          <w:sz w:val="21"/>
          <w:szCs w:val="21"/>
        </w:rPr>
        <w:t xml:space="preserve">v3: Multi-sensor (add HR/temp via PPG) for expanded health monitoring — Phase 5</w:t>
      </w:r>
    </w:p>
    <w:p>
      <w:pPr>
        <w:spacing w:after="0" w:before="80"/>
      </w:pPr>
    </w:p>
    <w:p>
      <w:pPr>
        <w:pBdr>
          <w:bottom w:val="single" w:color="AED6F1" w:sz="3"/>
        </w:pBdr>
        <w:spacing w:after="80" w:before="200"/>
      </w:pPr>
      <w:r>
        <w:rPr>
          <w:rFonts w:ascii="Arial" w:cs="Arial" w:eastAsia="Arial" w:hAnsi="Arial"/>
          <w:b/>
          <w:bCs/>
          <w:color w:val="1A5276"/>
          <w:sz w:val="24"/>
          <w:szCs w:val="24"/>
        </w:rPr>
        <w:t xml:space="preserve">Open Source Strategy</w:t>
      </w:r>
    </w:p>
    <w:p>
      <w:pPr>
        <w:spacing w:after="50" w:before="50"/>
      </w:pPr>
      <w:r>
        <w:rPr>
          <w:rFonts w:ascii="Arial" w:cs="Arial" w:eastAsia="Arial" w:hAnsi="Arial"/>
          <w:sz w:val="21"/>
          <w:szCs w:val="21"/>
        </w:rPr>
        <w:t xml:space="preserve">The contest firmware and ML training pipeline will be released as open source (MIT licence) after the contest. This is not charity — it is a deliberate strategy. Open-source credibility in the embedded ML space attracts contributors, generates labelled data donations, and builds the brand among developers and veterinary researchers before any commercial product ships. The proprietary assets (trained model weights, production firmware, dataset) remain closed.</w:t>
      </w:r>
    </w:p>
    <w:p>
      <w:pPr>
        <w:spacing w:after="0" w:before="120"/>
      </w:pPr>
    </w:p>
    <w:p>
      <w:pPr>
        <w:shd w:fill="1A5276" w:val="clear"/>
        <w:spacing w:after="120" w:before="240"/>
        <w:ind w:left="120" w:right="120"/>
      </w:pPr>
      <w:r>
        <w:rPr>
          <w:rFonts w:ascii="Arial" w:cs="Arial" w:eastAsia="Arial" w:hAnsi="Arial"/>
          <w:b/>
          <w:bCs/>
          <w:color w:val="FFFFFF"/>
          <w:sz w:val="30"/>
          <w:szCs w:val="30"/>
        </w:rPr>
        <w:t xml:space="preserve">6.  Intellectual Property &amp; Competitive Moat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Moat / IP Asset</w:t>
            </w:r>
          </w:p>
        </w:tc>
        <w:tc>
          <w:tcPr>
            <w:tcW w:type="dxa" w:w="436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Why It Matters</w:t>
            </w:r>
          </w:p>
        </w:tc>
        <w:tc>
          <w:tcPr>
            <w:tcW w:type="dxa" w:w="28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How to Protect</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A5276"/>
                <w:sz w:val="20"/>
                <w:szCs w:val="20"/>
              </w:rPr>
              <w:t xml:space="preserve">Proprietary Dataset</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Labelled canine IMU data across breeds, environments, emotional states — built from day one. Competitors can't buy this; they have to collect it from scratch.</w:t>
            </w:r>
          </w:p>
        </w:tc>
        <w:tc>
          <w:tcPr>
            <w:tcW w:type="dxa" w:w="2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sz w:val="20"/>
                <w:szCs w:val="20"/>
              </w:rPr>
              <w:t xml:space="preserve">File early. Grow continuously.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RTOS Interrupt Architecture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high-priority anxiety-spike interrupt path on μT-Kernel 3.0 is a specific, novel implementation. No prior art in consumer pet-tech.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sz w:val="20"/>
                <w:szCs w:val="20"/>
              </w:rPr>
              <w:t xml:space="preserve">Provisional patent application in Phase 3.</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A5276"/>
                <w:sz w:val="20"/>
                <w:szCs w:val="20"/>
              </w:rPr>
              <w:t xml:space="preserve">Per-Breed Model Calibration</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A fine-tuning layer per breed (Labrador vs Chihuahua have very different motion profiles) produces better accuracy than a single generic model.</w:t>
            </w:r>
          </w:p>
        </w:tc>
        <w:tc>
          <w:tcPr>
            <w:tcW w:type="dxa" w:w="2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sz w:val="20"/>
                <w:szCs w:val="20"/>
              </w:rPr>
              <w:t xml:space="preserve">Keep model weights proprietary; publish only architecture.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Vet Clinic Longitudinal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Months of behavioural trends per dog, correlated with clinical records, is a dataset that insurers and pharma will pay for.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sz w:val="20"/>
                <w:szCs w:val="20"/>
              </w:rPr>
              <w:t xml:space="preserve">Data sharing agreements with clinics from Phase 3.</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A5276"/>
                <w:sz w:val="20"/>
                <w:szCs w:val="20"/>
              </w:rPr>
              <w:t xml:space="preserve">Brand &amp; Community</w:t>
            </w:r>
          </w:p>
        </w:tc>
        <w:tc>
          <w:tcPr>
            <w:tcW w:type="dxa" w:w="4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Contest win + open-source release builds credibility and community before any commercial product ships.</w:t>
            </w:r>
          </w:p>
        </w:tc>
        <w:tc>
          <w:tcPr>
            <w:tcW w:type="dxa" w:w="2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sz w:val="20"/>
                <w:szCs w:val="20"/>
              </w:rPr>
              <w:t xml:space="preserve">Invest in documentation and developer community.</w:t>
            </w:r>
          </w:p>
        </w:tc>
      </w:tr>
    </w:tbl>
    <w:p>
      <w:pPr>
        <w:spacing w:after="0" w:before="120"/>
      </w:pPr>
    </w:p>
    <w:p>
      <w:pPr>
        <w:shd w:fill="1A5276" w:val="clear"/>
        <w:spacing w:after="120" w:before="240"/>
        <w:ind w:left="120" w:right="120"/>
      </w:pPr>
      <w:r>
        <w:rPr>
          <w:rFonts w:ascii="Arial" w:cs="Arial" w:eastAsia="Arial" w:hAnsi="Arial"/>
          <w:b/>
          <w:bCs/>
          <w:color w:val="FFFFFF"/>
          <w:sz w:val="30"/>
          <w:szCs w:val="30"/>
        </w:rPr>
        <w:t xml:space="preserve">7.  Business Model &amp; Revenue Streams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2760"/>
        <w:gridCol w:w="1800"/>
        <w:gridCol w:w="1500"/>
      </w:tblGrid>
      <w:tr>
        <w:tc>
          <w:tcPr>
            <w:tcW w:type="dxa" w:w="2100"/>
            <w:tcBorders>
              <w:top w:val="single" w:color="148F77" w:sz="1"/>
              <w:left w:val="single" w:color="148F77" w:sz="1"/>
              <w:bottom w:val="single" w:color="148F77" w:sz="1"/>
              <w:right w:val="single" w:color="148F77" w:sz="1"/>
            </w:tcBorders>
            <w:shd w:fill="148F77" w:val="clear"/>
            <w:tcMar>
              <w:top w:type="dxa" w:w="80"/>
              <w:left w:type="dxa" w:w="140"/>
              <w:bottom w:type="dxa" w:w="80"/>
              <w:right w:type="dxa" w:w="140"/>
            </w:tcMar>
          </w:tcPr>
          <w:p>
            <w:r>
              <w:rPr>
                <w:rFonts w:ascii="Arial" w:cs="Arial" w:eastAsia="Arial" w:hAnsi="Arial"/>
                <w:b/>
                <w:bCs/>
                <w:color w:val="FFFFFF"/>
                <w:sz w:val="20"/>
                <w:szCs w:val="20"/>
              </w:rPr>
              <w:t xml:space="preserve">Revenue Stream</w:t>
            </w:r>
          </w:p>
        </w:tc>
        <w:tc>
          <w:tcPr>
            <w:tcW w:type="dxa" w:w="1200"/>
            <w:tcBorders>
              <w:top w:val="single" w:color="148F77" w:sz="1"/>
              <w:left w:val="single" w:color="148F77" w:sz="1"/>
              <w:bottom w:val="single" w:color="148F77" w:sz="1"/>
              <w:right w:val="single" w:color="148F77" w:sz="1"/>
            </w:tcBorders>
            <w:shd w:fill="148F77"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2760"/>
            <w:tcBorders>
              <w:top w:val="single" w:color="148F77" w:sz="1"/>
              <w:left w:val="single" w:color="148F77" w:sz="1"/>
              <w:bottom w:val="single" w:color="148F77" w:sz="1"/>
              <w:right w:val="single" w:color="148F77" w:sz="1"/>
            </w:tcBorders>
            <w:shd w:fill="148F77"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800"/>
            <w:tcBorders>
              <w:top w:val="single" w:color="148F77" w:sz="1"/>
              <w:left w:val="single" w:color="148F77" w:sz="1"/>
              <w:bottom w:val="single" w:color="148F77" w:sz="1"/>
              <w:right w:val="single" w:color="148F77" w:sz="1"/>
            </w:tcBorders>
            <w:shd w:fill="148F77" w:val="clear"/>
            <w:tcMar>
              <w:top w:type="dxa" w:w="80"/>
              <w:left w:type="dxa" w:w="140"/>
              <w:bottom w:type="dxa" w:w="80"/>
              <w:right w:type="dxa" w:w="140"/>
            </w:tcMar>
          </w:tcPr>
          <w:p>
            <w:r>
              <w:rPr>
                <w:rFonts w:ascii="Arial" w:cs="Arial" w:eastAsia="Arial" w:hAnsi="Arial"/>
                <w:b/>
                <w:bCs/>
                <w:color w:val="FFFFFF"/>
                <w:sz w:val="20"/>
                <w:szCs w:val="20"/>
              </w:rPr>
              <w:t xml:space="preserve">Price Point</w:t>
            </w:r>
          </w:p>
        </w:tc>
        <w:tc>
          <w:tcPr>
            <w:tcW w:type="dxa" w:w="1500"/>
            <w:tcBorders>
              <w:top w:val="single" w:color="148F77" w:sz="1"/>
              <w:left w:val="single" w:color="148F77" w:sz="1"/>
              <w:bottom w:val="single" w:color="148F77" w:sz="1"/>
              <w:right w:val="single" w:color="148F77" w:sz="1"/>
            </w:tcBorders>
            <w:shd w:fill="148F77" w:val="clear"/>
            <w:tcMar>
              <w:top w:type="dxa" w:w="80"/>
              <w:left w:type="dxa" w:w="140"/>
              <w:bottom w:type="dxa" w:w="80"/>
              <w:right w:type="dxa" w:w="140"/>
            </w:tcMar>
          </w:tcPr>
          <w:p>
            <w:r>
              <w:rPr>
                <w:rFonts w:ascii="Arial" w:cs="Arial" w:eastAsia="Arial" w:hAnsi="Arial"/>
                <w:b/>
                <w:bCs/>
                <w:color w:val="FFFFFF"/>
                <w:sz w:val="20"/>
                <w:szCs w:val="20"/>
              </w:rPr>
              <w:t xml:space="preserve">Type</w:t>
            </w:r>
          </w:p>
        </w:tc>
      </w:tr>
      <w:tr>
        <w:tc>
          <w:tcPr>
            <w:tcW w:type="dxa" w:w="21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Hardware (Collar Node)</w:t>
            </w:r>
          </w:p>
        </w:tc>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sz w:val="20"/>
                <w:szCs w:val="20"/>
              </w:rPr>
              <w:t xml:space="preserve">Phase 2+</w:t>
            </w:r>
          </w:p>
        </w:tc>
        <w:tc>
          <w:tcPr>
            <w:tcW w:type="dxa" w:w="2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D2C e-commerce sale of the physical collar device</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E8449"/>
                <w:sz w:val="20"/>
                <w:szCs w:val="20"/>
              </w:rPr>
              <w:t xml:space="preserve">$60–120 per unit</w:t>
            </w:r>
          </w:p>
        </w:tc>
        <w:tc>
          <w:tcPr>
            <w:tcW w:type="dxa" w:w="15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One-time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PawState Premium (App)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sz w:val="20"/>
                <w:szCs w:val="20"/>
              </w:rPr>
              <w:t xml:space="preserve">Phase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Advanced analytics, trend reports, export to vet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$4.99–9.99/mo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Recurring SaaS</w:t>
            </w:r>
          </w:p>
        </w:tc>
      </w:tr>
      <w:tr>
        <w:tc>
          <w:tcPr>
            <w:tcW w:type="dxa" w:w="21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Vet Clinic Dashboard</w:t>
            </w:r>
          </w:p>
        </w:tc>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sz w:val="20"/>
                <w:szCs w:val="20"/>
              </w:rPr>
              <w:t xml:space="preserve">Phase 3+</w:t>
            </w:r>
          </w:p>
        </w:tc>
        <w:tc>
          <w:tcPr>
            <w:tcW w:type="dxa" w:w="2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Multi-dog monitoring portal for clinics &amp; shelters</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E8449"/>
                <w:sz w:val="20"/>
                <w:szCs w:val="20"/>
              </w:rPr>
              <w:t xml:space="preserve">$50–150/mo/site</w:t>
            </w:r>
          </w:p>
        </w:tc>
        <w:tc>
          <w:tcPr>
            <w:tcW w:type="dxa" w:w="15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B2B SaaS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Anonymised Dataset Licensing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sz w:val="20"/>
                <w:szCs w:val="20"/>
              </w:rPr>
              <w:t xml:space="preserve">Phase 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Labelled canine behavioural IMU dataset to pharma / research / insurers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Negotiated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B2B licence</w:t>
            </w:r>
          </w:p>
        </w:tc>
      </w:tr>
      <w:tr>
        <w:tc>
          <w:tcPr>
            <w:tcW w:type="dxa" w:w="21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Pet Insurance Integration</w:t>
            </w:r>
          </w:p>
        </w:tc>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sz w:val="20"/>
                <w:szCs w:val="20"/>
              </w:rPr>
              <w:t xml:space="preserve">Phase 5+</w:t>
            </w:r>
          </w:p>
        </w:tc>
        <w:tc>
          <w:tcPr>
            <w:tcW w:type="dxa" w:w="2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Wellness data API to underwriters for premium discounts</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E8449"/>
                <w:sz w:val="20"/>
                <w:szCs w:val="20"/>
              </w:rPr>
              <w:t xml:space="preserve">Revenue share</w:t>
            </w:r>
          </w:p>
        </w:tc>
        <w:tc>
          <w:tcPr>
            <w:tcW w:type="dxa" w:w="15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Platform</w:t>
            </w:r>
          </w:p>
        </w:tc>
      </w:tr>
    </w:tbl>
    <w:p>
      <w:pPr>
        <w:spacing w:after="0" w:before="80"/>
      </w:pPr>
    </w:p>
    <w:p>
      <w:pPr>
        <w:pBdr>
          <w:bottom w:val="single" w:color="AED6F1" w:sz="3"/>
        </w:pBdr>
        <w:spacing w:after="80" w:before="200"/>
      </w:pPr>
      <w:r>
        <w:rPr>
          <w:rFonts w:ascii="Arial" w:cs="Arial" w:eastAsia="Arial" w:hAnsi="Arial"/>
          <w:b/>
          <w:bCs/>
          <w:color w:val="1A5276"/>
          <w:sz w:val="24"/>
          <w:szCs w:val="24"/>
        </w:rPr>
        <w:t xml:space="preserve">Unit Economics Target (Phase 3)</w:t>
      </w:r>
    </w:p>
    <w:p>
      <w:pPr>
        <w:pStyle w:val="ListParagraph"/>
        <w:numPr>
          <w:ilvl w:val="0"/>
          <w:numId w:val="2"/>
        </w:numPr>
        <w:spacing w:after="40" w:before="40"/>
      </w:pPr>
      <w:r>
        <w:rPr>
          <w:rFonts w:ascii="Arial" w:cs="Arial" w:eastAsia="Arial" w:hAnsi="Arial"/>
          <w:sz w:val="21"/>
          <w:szCs w:val="21"/>
        </w:rPr>
        <w:t xml:space="preserve">Hardware COGS: ~$25–35 per unit (nRF52840 module + IMU + LiPo + PCB + assembly at 1,000 unit run)</w:t>
      </w:r>
    </w:p>
    <w:p>
      <w:pPr>
        <w:pStyle w:val="ListParagraph"/>
        <w:numPr>
          <w:ilvl w:val="0"/>
          <w:numId w:val="2"/>
        </w:numPr>
        <w:spacing w:after="40" w:before="40"/>
      </w:pPr>
      <w:r>
        <w:rPr>
          <w:rFonts w:ascii="Arial" w:cs="Arial" w:eastAsia="Arial" w:hAnsi="Arial"/>
          <w:sz w:val="21"/>
          <w:szCs w:val="21"/>
        </w:rPr>
        <w:t xml:space="preserve">Hardware ASP: $89–109 → gross margin ~60–70%</w:t>
      </w:r>
    </w:p>
    <w:p>
      <w:pPr>
        <w:pStyle w:val="ListParagraph"/>
        <w:numPr>
          <w:ilvl w:val="0"/>
          <w:numId w:val="2"/>
        </w:numPr>
        <w:spacing w:after="40" w:before="40"/>
      </w:pPr>
      <w:r>
        <w:rPr>
          <w:rFonts w:ascii="Arial" w:cs="Arial" w:eastAsia="Arial" w:hAnsi="Arial"/>
          <w:sz w:val="21"/>
          <w:szCs w:val="21"/>
        </w:rPr>
        <w:t xml:space="preserve">Premium app: $6.99–9.99/month → 80%+ gross margin (SaaS)</w:t>
      </w:r>
    </w:p>
    <w:p>
      <w:pPr>
        <w:pStyle w:val="ListParagraph"/>
        <w:numPr>
          <w:ilvl w:val="0"/>
          <w:numId w:val="2"/>
        </w:numPr>
        <w:spacing w:after="40" w:before="40"/>
      </w:pPr>
      <w:r>
        <w:rPr>
          <w:rFonts w:ascii="Arial" w:cs="Arial" w:eastAsia="Arial" w:hAnsi="Arial"/>
          <w:sz w:val="21"/>
          <w:szCs w:val="21"/>
        </w:rPr>
        <w:t xml:space="preserve">Blended LTV target (hardware + 12 months premium): ~$175–200 per customer</w:t>
      </w:r>
    </w:p>
    <w:p>
      <w:pPr>
        <w:pStyle w:val="ListParagraph"/>
        <w:numPr>
          <w:ilvl w:val="0"/>
          <w:numId w:val="2"/>
        </w:numPr>
        <w:spacing w:after="40" w:before="40"/>
      </w:pPr>
      <w:r>
        <w:rPr>
          <w:rFonts w:ascii="Arial" w:cs="Arial" w:eastAsia="Arial" w:hAnsi="Arial"/>
          <w:sz w:val="21"/>
          <w:szCs w:val="21"/>
        </w:rPr>
        <w:t xml:space="preserve">CAC target (digital D2C): &lt;$40 via dog-owner community channels</w:t>
      </w:r>
    </w:p>
    <w:p>
      <w:pPr>
        <w:spacing w:after="0" w:before="120"/>
      </w:pPr>
    </w:p>
    <w:p>
      <w:pPr>
        <w:shd w:fill="1A5276" w:val="clear"/>
        <w:spacing w:after="120" w:before="240"/>
        <w:ind w:left="120" w:right="120"/>
      </w:pPr>
      <w:r>
        <w:rPr>
          <w:rFonts w:ascii="Arial" w:cs="Arial" w:eastAsia="Arial" w:hAnsi="Arial"/>
          <w:b/>
          <w:bCs/>
          <w:color w:val="FFFFFF"/>
          <w:sz w:val="30"/>
          <w:szCs w:val="30"/>
        </w:rPr>
        <w:t xml:space="preserve">8.  Funding Strategy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4200"/>
        <w:gridCol w:w="1800"/>
      </w:tblGrid>
      <w:tr>
        <w:tc>
          <w:tcPr>
            <w:tcW w:type="dxa" w:w="18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156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0"/>
                <w:szCs w:val="20"/>
              </w:rPr>
              <w:t xml:space="preserve">Target Raise</w:t>
            </w:r>
          </w:p>
        </w:tc>
        <w:tc>
          <w:tcPr>
            <w:tcW w:type="dxa" w:w="42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0"/>
                <w:szCs w:val="20"/>
              </w:rPr>
              <w:t xml:space="preserve">Use of Funds</w:t>
            </w:r>
          </w:p>
        </w:tc>
        <w:tc>
          <w:tcPr>
            <w:tcW w:type="dxa" w:w="180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bCs/>
                <w:sz w:val="20"/>
                <w:szCs w:val="20"/>
              </w:rPr>
              <w:t xml:space="preserve">Phase 1–2
(Bootstrapped)</w:t>
            </w:r>
          </w:p>
        </w:tc>
        <w:tc>
          <w:tcPr>
            <w:tcW w:type="dxa" w:w="1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bCs/>
                <w:color w:val="1E8449"/>
                <w:sz w:val="20"/>
                <w:szCs w:val="20"/>
              </w:rPr>
              <w:t xml:space="preserve">~$0–5K</w:t>
            </w:r>
          </w:p>
        </w:tc>
        <w:tc>
          <w:tcPr>
            <w:tcW w:type="dxa" w:w="4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sz w:val="20"/>
                <w:szCs w:val="20"/>
              </w:rPr>
              <w:t xml:space="preserve">Contest board + personal hardware, open-source community traction</w:t>
            </w:r>
          </w:p>
        </w:tc>
        <w:tc>
          <w:tcPr>
            <w:tcW w:type="dxa" w:w="1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i/>
                <w:iCs/>
                <w:sz w:val="20"/>
                <w:szCs w:val="20"/>
              </w:rPr>
              <w:t xml:space="preserve">Founders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Phase 3
(Pre-Seed)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$50K–150K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Consumer v1 PCB run (500 units), mobile app polish, 2 vet clinic pilots, 1 hire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sz w:val="20"/>
                <w:szCs w:val="20"/>
              </w:rPr>
              <w:t xml:space="preserve">Angel / F&amp;F / grant</w:t>
            </w:r>
          </w:p>
        </w:tc>
      </w:tr>
      <w:tr>
        <w:tc>
          <w:tcPr>
            <w:tcW w:type="dxa" w:w="1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bCs/>
                <w:sz w:val="20"/>
                <w:szCs w:val="20"/>
              </w:rPr>
              <w:t xml:space="preserve">Phase 4
(Seed)</w:t>
            </w:r>
          </w:p>
        </w:tc>
        <w:tc>
          <w:tcPr>
            <w:tcW w:type="dxa" w:w="1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bCs/>
                <w:color w:val="1E8449"/>
                <w:sz w:val="20"/>
                <w:szCs w:val="20"/>
              </w:rPr>
              <w:t xml:space="preserve">$500K–1.5M</w:t>
            </w:r>
          </w:p>
        </w:tc>
        <w:tc>
          <w:tcPr>
            <w:tcW w:type="dxa" w:w="4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sz w:val="20"/>
                <w:szCs w:val="20"/>
              </w:rPr>
              <w:t xml:space="preserve">Team of 6–8, regulatory, international distribution, data platform v1</w:t>
            </w:r>
          </w:p>
        </w:tc>
        <w:tc>
          <w:tcPr>
            <w:tcW w:type="dxa" w:w="1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i/>
                <w:iCs/>
                <w:sz w:val="20"/>
                <w:szCs w:val="20"/>
              </w:rPr>
              <w:t xml:space="preserve">Seed VC / pet-tech fund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Phase 5
(Series 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$3M–8M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Platform scale, insurance partnerships, 50+ vet clinic network, international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sz w:val="20"/>
                <w:szCs w:val="20"/>
              </w:rPr>
              <w:t xml:space="preserve">Series A VC</w:t>
            </w:r>
          </w:p>
        </w:tc>
      </w:tr>
    </w:tbl>
    <w:p>
      <w:pPr>
        <w:spacing w:after="0" w:before="80"/>
      </w:pPr>
    </w:p>
    <w:p>
      <w:pPr>
        <w:pBdr>
          <w:bottom w:val="single" w:color="AED6F1" w:sz="3"/>
        </w:pBdr>
        <w:spacing w:after="80" w:before="200"/>
      </w:pPr>
      <w:r>
        <w:rPr>
          <w:rFonts w:ascii="Arial" w:cs="Arial" w:eastAsia="Arial" w:hAnsi="Arial"/>
          <w:b/>
          <w:bCs/>
          <w:color w:val="1A5276"/>
          <w:sz w:val="24"/>
          <w:szCs w:val="24"/>
        </w:rPr>
        <w:t xml:space="preserve">Grant Opportunities (Non-dilutive, Phase 1–2)</w:t>
      </w:r>
    </w:p>
    <w:p>
      <w:pPr>
        <w:pStyle w:val="ListParagraph"/>
        <w:numPr>
          <w:ilvl w:val="0"/>
          <w:numId w:val="2"/>
        </w:numPr>
        <w:spacing w:after="40" w:before="40"/>
      </w:pPr>
      <w:r>
        <w:rPr>
          <w:rFonts w:ascii="Arial" w:cs="Arial" w:eastAsia="Arial" w:hAnsi="Arial"/>
          <w:sz w:val="21"/>
          <w:szCs w:val="21"/>
        </w:rPr>
        <w:t xml:space="preserve">TRON contest prize money (if awarded) — direct R&amp;D reinvestment</w:t>
      </w:r>
    </w:p>
    <w:p>
      <w:pPr>
        <w:pStyle w:val="ListParagraph"/>
        <w:numPr>
          <w:ilvl w:val="0"/>
          <w:numId w:val="2"/>
        </w:numPr>
        <w:spacing w:after="40" w:before="40"/>
      </w:pPr>
      <w:r>
        <w:rPr>
          <w:rFonts w:ascii="Arial" w:cs="Arial" w:eastAsia="Arial" w:hAnsi="Arial"/>
          <w:sz w:val="21"/>
          <w:szCs w:val="21"/>
        </w:rPr>
        <w:t xml:space="preserve">India Startup India seed fund / DPIIT recognition — if incorporating in India</w:t>
      </w:r>
    </w:p>
    <w:p>
      <w:pPr>
        <w:pStyle w:val="ListParagraph"/>
        <w:numPr>
          <w:ilvl w:val="0"/>
          <w:numId w:val="2"/>
        </w:numPr>
        <w:spacing w:after="40" w:before="40"/>
      </w:pPr>
      <w:r>
        <w:rPr>
          <w:rFonts w:ascii="Arial" w:cs="Arial" w:eastAsia="Arial" w:hAnsi="Arial"/>
          <w:sz w:val="21"/>
          <w:szCs w:val="21"/>
        </w:rPr>
        <w:t xml:space="preserve">EU Horizon Europe (veterinary health tech) — relevant if EU incorporation is pursued</w:t>
      </w:r>
    </w:p>
    <w:p>
      <w:pPr>
        <w:pStyle w:val="ListParagraph"/>
        <w:numPr>
          <w:ilvl w:val="0"/>
          <w:numId w:val="2"/>
        </w:numPr>
        <w:spacing w:after="40" w:before="40"/>
      </w:pPr>
      <w:r>
        <w:rPr>
          <w:rFonts w:ascii="Arial" w:cs="Arial" w:eastAsia="Arial" w:hAnsi="Arial"/>
          <w:sz w:val="21"/>
          <w:szCs w:val="21"/>
        </w:rPr>
        <w:t xml:space="preserve">Kerala Startup Mission (KSUM) grants — relevant given team location in Kerala</w:t>
      </w:r>
    </w:p>
    <w:p>
      <w:pPr>
        <w:spacing w:after="50" w:before="50"/>
      </w:pPr>
      <w:r>
        <w:rPr>
          <w:rFonts w:ascii="Arial" w:cs="Arial" w:eastAsia="Arial" w:hAnsi="Arial"/>
          <w:sz w:val="21"/>
          <w:szCs w:val="21"/>
        </w:rPr>
        <w:t xml:space="preserve">Note: KSUM and the Kerala government have active startup support programmes specifically for deep-tech and AI ventures. This is worth pursuing in parallel with Phase 1 open-source work.</w:t>
      </w:r>
    </w:p>
    <w:p>
      <w:pPr>
        <w:spacing w:after="0" w:before="120"/>
      </w:pPr>
    </w:p>
    <w:p>
      <w:pPr>
        <w:shd w:fill="1A5276" w:val="clear"/>
        <w:spacing w:after="120" w:before="240"/>
        <w:ind w:left="120" w:right="120"/>
      </w:pPr>
      <w:r>
        <w:rPr>
          <w:rFonts w:ascii="Arial" w:cs="Arial" w:eastAsia="Arial" w:hAnsi="Arial"/>
          <w:b/>
          <w:bCs/>
          <w:color w:val="FFFFFF"/>
          <w:sz w:val="30"/>
          <w:szCs w:val="30"/>
        </w:rPr>
        <w:t xml:space="preserve">9.  Key Performance Indicators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420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3960"/>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A5276"/>
                <w:sz w:val="20"/>
                <w:szCs w:val="20"/>
              </w:rPr>
              <w:t xml:space="preserve">Phase 1</w:t>
            </w:r>
          </w:p>
        </w:tc>
        <w:tc>
          <w:tcPr>
            <w:tcW w:type="dxa" w:w="4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GitHub stars / forks on open-source release</w:t>
            </w:r>
          </w:p>
        </w:tc>
        <w:tc>
          <w:tcPr>
            <w:tcW w:type="dxa" w:w="39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E8449"/>
                <w:sz w:val="20"/>
                <w:szCs w:val="20"/>
              </w:rPr>
              <w:t xml:space="preserve">&gt;200 stars, &gt;20 forks within 60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Phase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Labelled IMU data collected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&gt;500 hours of annotated collar data across 3+ dogs</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A5276"/>
                <w:sz w:val="20"/>
                <w:szCs w:val="20"/>
              </w:rPr>
              <w:t xml:space="preserve">Phase 2</w:t>
            </w:r>
          </w:p>
        </w:tc>
        <w:tc>
          <w:tcPr>
            <w:tcW w:type="dxa" w:w="4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Beta user signups</w:t>
            </w:r>
          </w:p>
        </w:tc>
        <w:tc>
          <w:tcPr>
            <w:tcW w:type="dxa" w:w="39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E8449"/>
                <w:sz w:val="20"/>
                <w:szCs w:val="20"/>
              </w:rPr>
              <w:t xml:space="preserve">&gt;100 waitlist / beta collar testers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Phase 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Model accuracy (5-class)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&gt;82% F1-score on held-out test set across 3 breeds</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A5276"/>
                <w:sz w:val="20"/>
                <w:szCs w:val="20"/>
              </w:rPr>
              <w:t xml:space="preserve">Phase 2</w:t>
            </w:r>
          </w:p>
        </w:tc>
        <w:tc>
          <w:tcPr>
            <w:tcW w:type="dxa" w:w="4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Battery life (consumer collar)</w:t>
            </w:r>
          </w:p>
        </w:tc>
        <w:tc>
          <w:tcPr>
            <w:tcW w:type="dxa" w:w="39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E8449"/>
                <w:sz w:val="20"/>
                <w:szCs w:val="20"/>
              </w:rPr>
              <w:t xml:space="preserve">&gt;7 days continuous use at full sampling rate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Phase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D2C units shipped (first 6 months)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&gt;300 units at break-even COGS</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A5276"/>
                <w:sz w:val="20"/>
                <w:szCs w:val="20"/>
              </w:rPr>
              <w:t xml:space="preserve">Phase 3</w:t>
            </w:r>
          </w:p>
        </w:tc>
        <w:tc>
          <w:tcPr>
            <w:tcW w:type="dxa" w:w="4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Vet clinic pilots</w:t>
            </w:r>
          </w:p>
        </w:tc>
        <w:tc>
          <w:tcPr>
            <w:tcW w:type="dxa" w:w="39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E8449"/>
                <w:sz w:val="20"/>
                <w:szCs w:val="20"/>
              </w:rPr>
              <w:t xml:space="preserve">&gt;3 clinics using the dashboard monthly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Phase 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Monthly active devices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&gt;2,000 collars reporting data</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A5276"/>
                <w:sz w:val="20"/>
                <w:szCs w:val="20"/>
              </w:rPr>
              <w:t xml:space="preserve">Phase 4</w:t>
            </w:r>
          </w:p>
        </w:tc>
        <w:tc>
          <w:tcPr>
            <w:tcW w:type="dxa" w:w="4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App premium conversion rate</w:t>
            </w:r>
          </w:p>
        </w:tc>
        <w:tc>
          <w:tcPr>
            <w:tcW w:type="dxa" w:w="39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1E8449"/>
                <w:sz w:val="20"/>
                <w:szCs w:val="20"/>
              </w:rPr>
              <w:t xml:space="preserve">&gt;18% of hardware buyers converting to paid subscription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Phase 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Annual Recurring Revenue (ARR)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&gt;$500K ARR before Series A close</w:t>
            </w:r>
          </w:p>
        </w:tc>
      </w:tr>
    </w:tbl>
    <w:p>
      <w:pPr>
        <w:spacing w:after="0" w:before="120"/>
      </w:pPr>
    </w:p>
    <w:p>
      <w:pPr>
        <w:shd w:fill="1A5276" w:val="clear"/>
        <w:spacing w:after="120" w:before="240"/>
        <w:ind w:left="120" w:right="120"/>
      </w:pPr>
      <w:r>
        <w:rPr>
          <w:rFonts w:ascii="Arial" w:cs="Arial" w:eastAsia="Arial" w:hAnsi="Arial"/>
          <w:b/>
          <w:bCs/>
          <w:color w:val="FFFFFF"/>
          <w:sz w:val="30"/>
          <w:szCs w:val="30"/>
        </w:rPr>
        <w:t xml:space="preserve">10.  Risk Register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40"/>
        <w:gridCol w:w="840"/>
        <w:gridCol w:w="4880"/>
      </w:tblGrid>
      <w:tr>
        <w:tc>
          <w:tcPr>
            <w:tcW w:type="dxa" w:w="2800"/>
            <w:tcBorders>
              <w:top w:val="single" w:color="B7770D" w:sz="1"/>
              <w:left w:val="single" w:color="B7770D" w:sz="1"/>
              <w:bottom w:val="single" w:color="B7770D" w:sz="1"/>
              <w:right w:val="single" w:color="B7770D" w:sz="1"/>
            </w:tcBorders>
            <w:shd w:fill="B7770D"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840"/>
            <w:tcBorders>
              <w:top w:val="single" w:color="B7770D" w:sz="1"/>
              <w:left w:val="single" w:color="B7770D" w:sz="1"/>
              <w:bottom w:val="single" w:color="B7770D" w:sz="1"/>
              <w:right w:val="single" w:color="B7770D" w:sz="1"/>
            </w:tcBorders>
            <w:shd w:fill="B7770D" w:val="clear"/>
            <w:tcMar>
              <w:top w:type="dxa" w:w="80"/>
              <w:left w:type="dxa" w:w="140"/>
              <w:bottom w:type="dxa" w:w="80"/>
              <w:right w:type="dxa" w:w="140"/>
            </w:tcMar>
          </w:tcPr>
          <w:p>
            <w:r>
              <w:rPr>
                <w:rFonts w:ascii="Arial" w:cs="Arial" w:eastAsia="Arial" w:hAnsi="Arial"/>
                <w:b/>
                <w:bCs/>
                <w:color w:val="FFFFFF"/>
                <w:sz w:val="20"/>
                <w:szCs w:val="20"/>
              </w:rPr>
              <w:t xml:space="preserve">Likelihood</w:t>
            </w:r>
          </w:p>
        </w:tc>
        <w:tc>
          <w:tcPr>
            <w:tcW w:type="dxa" w:w="840"/>
            <w:tcBorders>
              <w:top w:val="single" w:color="B7770D" w:sz="1"/>
              <w:left w:val="single" w:color="B7770D" w:sz="1"/>
              <w:bottom w:val="single" w:color="B7770D" w:sz="1"/>
              <w:right w:val="single" w:color="B7770D" w:sz="1"/>
            </w:tcBorders>
            <w:shd w:fill="B7770D" w:val="clear"/>
            <w:tcMar>
              <w:top w:type="dxa" w:w="80"/>
              <w:left w:type="dxa" w:w="140"/>
              <w:bottom w:type="dxa" w:w="80"/>
              <w:right w:type="dxa" w:w="140"/>
            </w:tcMar>
          </w:tcPr>
          <w:p>
            <w:r>
              <w:rPr>
                <w:rFonts w:ascii="Arial" w:cs="Arial" w:eastAsia="Arial" w:hAnsi="Arial"/>
                <w:b/>
                <w:bCs/>
                <w:color w:val="FFFFFF"/>
                <w:sz w:val="20"/>
                <w:szCs w:val="20"/>
              </w:rPr>
              <w:t xml:space="preserve">Impact</w:t>
            </w:r>
          </w:p>
        </w:tc>
        <w:tc>
          <w:tcPr>
            <w:tcW w:type="dxa" w:w="4880"/>
            <w:tcBorders>
              <w:top w:val="single" w:color="B7770D" w:sz="1"/>
              <w:left w:val="single" w:color="B7770D" w:sz="1"/>
              <w:bottom w:val="single" w:color="B7770D" w:sz="1"/>
              <w:right w:val="single" w:color="B7770D" w:sz="1"/>
            </w:tcBorders>
            <w:shd w:fill="B7770D"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Model accuracy degrades across breeds</w:t>
            </w:r>
          </w:p>
        </w:tc>
        <w:tc>
          <w:tcPr>
            <w:tcW w:type="dxa" w:w="8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8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B7770D"/>
                <w:sz w:val="20"/>
                <w:szCs w:val="20"/>
              </w:rPr>
              <w:t xml:space="preserve">Medium</w:t>
            </w:r>
          </w:p>
        </w:tc>
        <w:tc>
          <w:tcPr>
            <w:tcW w:type="dxa" w:w="48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Expand training dataset to 10+ breeds before launch; per-breed fine-tuning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IMU placement sensitivity (collar vs harness)</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770D"/>
                <w:sz w:val="20"/>
                <w:szCs w:val="20"/>
              </w:rPr>
              <w:t xml:space="preserve">Medium</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770D"/>
                <w:sz w:val="20"/>
                <w:szCs w:val="20"/>
              </w:rPr>
              <w:t xml:space="preserve">Medium</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 both; design universal mount; document in UX onboarding</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BLE range / phone connectivity drops</w:t>
            </w:r>
          </w:p>
        </w:tc>
        <w:tc>
          <w:tcPr>
            <w:tcW w:type="dxa" w:w="8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B7770D"/>
                <w:sz w:val="20"/>
                <w:szCs w:val="20"/>
              </w:rPr>
              <w:t xml:space="preserve">Medium</w:t>
            </w:r>
          </w:p>
        </w:tc>
        <w:tc>
          <w:tcPr>
            <w:tcW w:type="dxa" w:w="8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B7770D"/>
                <w:sz w:val="20"/>
                <w:szCs w:val="20"/>
              </w:rPr>
              <w:t xml:space="preserve">Low</w:t>
            </w:r>
          </w:p>
        </w:tc>
        <w:tc>
          <w:tcPr>
            <w:tcW w:type="dxa" w:w="48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Local flash buffer stores 24h of states; syncs on reconnect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Competitor (e.g. Whistle) pivots to emotion</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770D"/>
                <w:sz w:val="20"/>
                <w:szCs w:val="20"/>
              </w:rPr>
              <w:t xml:space="preserve">Medium</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Speed to patent filing on interrupt-path architecture; proprietary dataset moat</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Regulatory (veterinary device classification)</w:t>
            </w:r>
          </w:p>
        </w:tc>
        <w:tc>
          <w:tcPr>
            <w:tcW w:type="dxa" w:w="8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B7770D"/>
                <w:sz w:val="20"/>
                <w:szCs w:val="20"/>
              </w:rPr>
              <w:t xml:space="preserve">Low</w:t>
            </w:r>
          </w:p>
        </w:tc>
        <w:tc>
          <w:tcPr>
            <w:tcW w:type="dxa" w:w="8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48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Engage vet regulatory counsel early in Phase 3; position as wellness, not diagnostic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Co-founder misalignment / team split</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7770D"/>
                <w:sz w:val="20"/>
                <w:szCs w:val="20"/>
              </w:rPr>
              <w:t xml:space="preserve">Medium</w:t>
            </w:r>
          </w:p>
        </w:tc>
        <w:tc>
          <w:tcPr>
            <w:tcW w:type="dxa" w:w="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4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Founder agreement with vesting cliff before Phase 2 investment</w:t>
            </w:r>
          </w:p>
        </w:tc>
      </w:tr>
      <w:tr>
        <w:tc>
          <w:tcPr>
            <w:tcW w:type="dxa" w:w="2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Battery life on consumer collar</w:t>
            </w:r>
          </w:p>
        </w:tc>
        <w:tc>
          <w:tcPr>
            <w:tcW w:type="dxa" w:w="8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C0392B"/>
                <w:sz w:val="20"/>
                <w:szCs w:val="20"/>
              </w:rPr>
              <w:t xml:space="preserve">High</w:t>
            </w:r>
          </w:p>
        </w:tc>
        <w:tc>
          <w:tcPr>
            <w:tcW w:type="dxa" w:w="84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B7770D"/>
                <w:sz w:val="20"/>
                <w:szCs w:val="20"/>
              </w:rPr>
              <w:t xml:space="preserve">Medium</w:t>
            </w:r>
          </w:p>
        </w:tc>
        <w:tc>
          <w:tcPr>
            <w:tcW w:type="dxa" w:w="48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sz w:val="20"/>
                <w:szCs w:val="20"/>
              </w:rPr>
              <w:t xml:space="preserve">Power profiling target: &lt;5 mA sleep, duty-cycle BLE; aim &gt;7 day battery life</w:t>
            </w:r>
          </w:p>
        </w:tc>
      </w:tr>
    </w:tbl>
    <w:p>
      <w:pPr>
        <w:spacing w:after="0" w:before="120"/>
      </w:pPr>
    </w:p>
    <w:p>
      <w:pPr>
        <w:shd w:fill="1A5276" w:val="clear"/>
        <w:spacing w:after="120" w:before="240"/>
        <w:ind w:left="120" w:right="120"/>
      </w:pPr>
      <w:r>
        <w:rPr>
          <w:rFonts w:ascii="Arial" w:cs="Arial" w:eastAsia="Arial" w:hAnsi="Arial"/>
          <w:b/>
          <w:bCs/>
          <w:color w:val="FFFFFF"/>
          <w:sz w:val="30"/>
          <w:szCs w:val="30"/>
        </w:rPr>
        <w:t xml:space="preserve">11.  Immediate Action Plan  (Next 10 Steps)</w:t>
      </w:r>
    </w:p>
    <w:p>
      <w:pPr>
        <w:spacing w:after="0" w:before="80"/>
      </w:pPr>
    </w:p>
    <w:p>
      <w:pPr>
        <w:spacing w:after="50" w:before="50"/>
      </w:pPr>
      <w:r>
        <w:rPr>
          <w:rFonts w:ascii="Arial" w:cs="Arial" w:eastAsia="Arial" w:hAnsi="Arial"/>
          <w:sz w:val="21"/>
          <w:szCs w:val="21"/>
        </w:rPr>
        <w:t xml:space="preserve">These are the concrete next actions, in priority order, starting from today. Steps 1–5 are contest-phase; Steps 6–10 begin the startup formalisation.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760"/>
        <w:gridCol w:w="1200"/>
        <w:gridCol w:w="1800"/>
      </w:tblGrid>
      <w:tr>
        <w:tc>
          <w:tcPr>
            <w:tcW w:type="dxa" w:w="4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2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376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2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1800"/>
            <w:tcBorders>
              <w:top w:val="single" w:color="0D2137" w:sz="1"/>
              <w:left w:val="single" w:color="0D2137" w:sz="1"/>
              <w:bottom w:val="single" w:color="0D2137" w:sz="1"/>
              <w:right w:val="single" w:color="0D2137"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Timeline</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0D2137"/>
                <w:sz w:val="20"/>
                <w:szCs w:val="20"/>
              </w:rPr>
              <w:t xml:space="preserve">1</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Contest firmware</w:t>
            </w:r>
          </w:p>
        </w:tc>
        <w:tc>
          <w:tcPr>
            <w:tcW w:type="dxa" w:w="3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Get μT-Kernel 3.0 + all 4 tasks running on micro:bit v2</w:t>
            </w:r>
          </w:p>
        </w:tc>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color w:val="148F77"/>
                <w:sz w:val="20"/>
                <w:szCs w:val="20"/>
              </w:rPr>
              <w:t xml:space="preserve">Joseph</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Week 1–2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2137"/>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Collar data collection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Mount micro:bit on real collar, collect 20h raw IMU data from dog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48F77"/>
                <w:sz w:val="20"/>
                <w:szCs w:val="20"/>
              </w:rPr>
              <w:t xml:space="preserve">Evan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1–3</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0D2137"/>
                <w:sz w:val="20"/>
                <w:szCs w:val="20"/>
              </w:rPr>
              <w:t xml:space="preserve">3</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ML pipeline</w:t>
            </w:r>
          </w:p>
        </w:tc>
        <w:tc>
          <w:tcPr>
            <w:tcW w:type="dxa" w:w="3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Train 5-class classifier using public + own data, quantise to INT8</w:t>
            </w:r>
          </w:p>
        </w:tc>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color w:val="148F77"/>
                <w:sz w:val="20"/>
                <w:szCs w:val="20"/>
              </w:rPr>
              <w:t xml:space="preserve">Kasinath</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Week 2–5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2137"/>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BLE + phone app prototype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Basic React Native / Flutter app receiving state notifications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48F77"/>
                <w:sz w:val="20"/>
                <w:szCs w:val="20"/>
              </w:rPr>
              <w:t xml:space="preserve">Evan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3–6</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0D2137"/>
                <w:sz w:val="20"/>
                <w:szCs w:val="20"/>
              </w:rPr>
              <w:t xml:space="preserve">5</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Contest submission</w:t>
            </w:r>
          </w:p>
        </w:tc>
        <w:tc>
          <w:tcPr>
            <w:tcW w:type="dxa" w:w="3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Full working system demo video + code submission</w:t>
            </w:r>
          </w:p>
        </w:tc>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color w:val="148F77"/>
                <w:sz w:val="20"/>
                <w:szCs w:val="20"/>
              </w:rPr>
              <w:t xml:space="preserve">All</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Week 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2137"/>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GitHub open-source release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Clean repo, README, MIT licence, dataset 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48F77"/>
                <w:sz w:val="20"/>
                <w:szCs w:val="20"/>
              </w:rPr>
              <w:t xml:space="preserve">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Week 9</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0D2137"/>
                <w:sz w:val="20"/>
                <w:szCs w:val="20"/>
              </w:rPr>
              <w:t xml:space="preserve">7</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Founder agreement</w:t>
            </w:r>
          </w:p>
        </w:tc>
        <w:tc>
          <w:tcPr>
            <w:tcW w:type="dxa" w:w="3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Draft co-founder terms: equity split, vesting, IP assignment</w:t>
            </w:r>
          </w:p>
        </w:tc>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color w:val="148F77"/>
                <w:sz w:val="20"/>
                <w:szCs w:val="20"/>
              </w:rPr>
              <w:t xml:space="preserve">Joseph</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Month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2137"/>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Company registration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Register private limited / LLC depending on jurisdiction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48F77"/>
                <w:sz w:val="20"/>
                <w:szCs w:val="20"/>
              </w:rPr>
              <w:t xml:space="preserve">Joseph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 4</w:t>
            </w:r>
          </w:p>
        </w:tc>
      </w:tr>
      <w:tr>
        <w:tc>
          <w:tcPr>
            <w:tcW w:type="dxa" w:w="4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0D2137"/>
                <w:sz w:val="20"/>
                <w:szCs w:val="20"/>
              </w:rPr>
              <w:t xml:space="preserve">9</w:t>
            </w:r>
          </w:p>
        </w:tc>
        <w:tc>
          <w:tcPr>
            <w:tcW w:type="dxa" w:w="2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sz w:val="20"/>
                <w:szCs w:val="20"/>
              </w:rPr>
              <w:t xml:space="preserve">Hardware v2 design brief</w:t>
            </w:r>
          </w:p>
        </w:tc>
        <w:tc>
          <w:tcPr>
            <w:tcW w:type="dxa" w:w="37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Spec out dedicated PCB: nRF52840 + IMU + LiPo charging</w:t>
            </w:r>
          </w:p>
        </w:tc>
        <w:tc>
          <w:tcPr>
            <w:tcW w:type="dxa" w:w="12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i/>
                <w:iCs/>
                <w:color w:val="148F77"/>
                <w:sz w:val="20"/>
                <w:szCs w:val="20"/>
              </w:rPr>
              <w:t xml:space="preserve">Evan</w:t>
            </w:r>
          </w:p>
        </w:tc>
        <w:tc>
          <w:tcPr>
            <w:tcW w:type="dxa" w:w="180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sz w:val="20"/>
                <w:szCs w:val="20"/>
              </w:rPr>
              <w:t xml:space="preserve">Month 4–5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2137"/>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Pre-seed outreach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Identify 10 angel investors in pet-tech / deeptech vertical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148F77"/>
                <w:sz w:val="20"/>
                <w:szCs w:val="20"/>
              </w:rPr>
              <w:t xml:space="preserve">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 5–6</w:t>
            </w:r>
          </w:p>
        </w:tc>
      </w:tr>
    </w:tbl>
    <w:p>
      <w:pPr>
        <w:spacing w:after="0" w:before="120"/>
      </w:pPr>
    </w:p>
    <w:p>
      <w:pPr>
        <w:shd w:fill="0D2137" w:val="clear"/>
        <w:spacing w:after="120" w:before="240"/>
        <w:ind w:left="120" w:right="120"/>
      </w:pPr>
      <w:r>
        <w:rPr>
          <w:rFonts w:ascii="Arial" w:cs="Arial" w:eastAsia="Arial" w:hAnsi="Arial"/>
          <w:b/>
          <w:bCs/>
          <w:color w:val="FFFFFF"/>
          <w:sz w:val="30"/>
          <w:szCs w:val="30"/>
        </w:rPr>
        <w:t xml:space="preserve">Closing Note</w:t>
      </w:r>
    </w:p>
    <w:p>
      <w:pPr>
        <w:spacing w:after="0" w:before="80"/>
      </w:pPr>
    </w:p>
    <w:p>
      <w:pPr>
        <w:spacing w:after="50" w:before="50"/>
      </w:pPr>
      <w:r>
        <w:rPr>
          <w:rFonts w:ascii="Arial" w:cs="Arial" w:eastAsia="Arial" w:hAnsi="Arial"/>
          <w:sz w:val="21"/>
          <w:szCs w:val="21"/>
        </w:rPr>
        <w:t xml:space="preserve">PawState started with a simple observation: dogs can't tell you they're anxious, but their bodies are constantly signalling it. We built the first real-time embedded system to listen. The contest was the beginning, not the destination.</w:t>
      </w:r>
    </w:p>
    <w:p>
      <w:pPr>
        <w:spacing w:after="50" w:before="50"/>
      </w:pPr>
      <w:r>
        <w:rPr>
          <w:rFonts w:ascii="Arial" w:cs="Arial" w:eastAsia="Arial" w:hAnsi="Arial"/>
          <w:sz w:val="21"/>
          <w:szCs w:val="21"/>
        </w:rPr>
        <w:t xml:space="preserve">The path from here to a funded company is not short, but it is clear. The moat is being built right now — every hour of data collected, every line of code documented, every dog tested. By the time we are raising pre-seed, we will have something that no competitor can replicate quickly: a working product, a growing dataset, and a community that trusts us.</w:t>
      </w:r>
    </w:p>
    <w:p>
      <w:pPr>
        <w:spacing w:after="50" w:before="50"/>
      </w:pPr>
      <w:r>
        <w:rPr>
          <w:rFonts w:ascii="Arial" w:cs="Arial" w:eastAsia="Arial" w:hAnsi="Arial"/>
          <w:sz w:val="21"/>
          <w:szCs w:val="21"/>
        </w:rPr>
        <w:t xml:space="preserve">This roadmap is a living document. It will be updated at each phase gate. The goal is not to follow it perfectly — it's to know where we're going clearly enough to navigate intelligently when reality diverges from the plan.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
              <w:left w:val="single" w:color="148F77" w:sz="1"/>
              <w:bottom w:val="single" w:color="148F77" w:sz="1"/>
              <w:right w:val="single" w:color="148F77" w:sz="1"/>
            </w:tcBorders>
            <w:shd w:fill="EAF4FB" w:val="clear"/>
            <w:tcMar>
              <w:top w:type="dxa" w:w="80"/>
              <w:left w:type="dxa" w:w="140"/>
              <w:bottom w:type="dxa" w:w="80"/>
              <w:right w:type="dxa" w:w="140"/>
            </w:tcMar>
          </w:tcPr>
          <w:p>
            <w:r>
              <w:rPr>
                <w:rFonts w:ascii="Arial" w:cs="Arial" w:eastAsia="Arial" w:hAnsi="Arial"/>
                <w:i/>
                <w:iCs/>
                <w:sz w:val="21"/>
                <w:szCs w:val="21"/>
              </w:rPr>
              <w:t xml:space="preserve">"Start where you are. Use what you have. Do what you can." — The micro:bit arrived. The contest is on. Everything else follows.</w:t>
            </w:r>
          </w:p>
        </w:tc>
      </w:tr>
    </w:tbl>
    <w:p>
      <w:pPr>
        <w:spacing w:after="0" w:before="80"/>
      </w:pPr>
    </w:p>
    <w:p>
      <w:pPr>
        <w:pBdr>
          <w:top w:val="single" w:color="148F77" w:sz="4"/>
        </w:pBdr>
        <w:spacing w:after="0" w:before="80"/>
        <w:jc w:val="center"/>
      </w:pPr>
      <w:r>
        <w:rPr>
          <w:rFonts w:ascii="Arial" w:cs="Arial" w:eastAsia="Arial" w:hAnsi="Arial"/>
          <w:i/>
          <w:iCs/>
          <w:color w:val="888888"/>
          <w:sz w:val="18"/>
          <w:szCs w:val="18"/>
        </w:rPr>
        <w:t xml:space="preserve">PawState  |  Startup Roadmap v1.0  |  April 2026  |  CONFIDENTIAL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026"/>
      </w:tabs>
    </w:pPr>
    <w:r>
      <w:rPr>
        <w:rFonts w:ascii="Arial" w:cs="Arial" w:eastAsia="Arial" w:hAnsi="Arial"/>
        <w:color w:val="888888"/>
        <w:sz w:val="16"/>
        <w:szCs w:val="16"/>
      </w:rPr>
      <w:t xml:space="preserve">PawState — Startup Roadmap v1.0   |   CONFIDENTIAL</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2026-04-28T05:19:46.601Z</dcterms:created>
  <dcterms:modified xsi:type="dcterms:W3CDTF">2026-04-28T05:19:46.603Z</dcterms:modified>
</cp:coreProperties>
</file>

<file path=docProps/custom.xml><?xml version="1.0" encoding="utf-8"?>
<Properties xmlns="http://schemas.openxmlformats.org/officeDocument/2006/custom-properties" xmlns:vt="http://schemas.openxmlformats.org/officeDocument/2006/docPropsVTypes"/>
</file>