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B992" w14:textId="406A5333" w:rsidR="00372D7C" w:rsidRDefault="00E43679">
      <w:r>
        <w:t>Joseph Les</w:t>
      </w:r>
    </w:p>
    <w:p w14:paraId="7AD7E644" w14:textId="508D9ED5" w:rsidR="00E43679" w:rsidRDefault="00E43679">
      <w:r>
        <w:t xml:space="preserve">CS-405 Professor </w:t>
      </w:r>
      <w:proofErr w:type="spellStart"/>
      <w:r>
        <w:t>Hodde</w:t>
      </w:r>
      <w:proofErr w:type="spellEnd"/>
    </w:p>
    <w:p w14:paraId="511FB5FA" w14:textId="1226AFF2" w:rsidR="00E43679" w:rsidRDefault="00E43679">
      <w:r>
        <w:t>Defense in Depth</w:t>
      </w:r>
    </w:p>
    <w:p w14:paraId="70699CBE" w14:textId="77777777" w:rsidR="003123F3" w:rsidRDefault="004808B0" w:rsidP="003123F3">
      <w:r>
        <w:tab/>
      </w:r>
      <w:r w:rsidR="003123F3">
        <w:t>Defense in Depth (</w:t>
      </w:r>
      <w:proofErr w:type="spellStart"/>
      <w:r w:rsidR="003123F3">
        <w:t>DiD</w:t>
      </w:r>
      <w:proofErr w:type="spellEnd"/>
      <w:r w:rsidR="003123F3">
        <w:t xml:space="preserve">) is a strategy aimed at addressing the majority, if not all, of vulnerabilities within a system. In our complex world, an ever-growing array of tools, languages, and hardware continuously introduce new vulnerabilities. Consequently, no single tool or solution can ensure all vulnerabilities are resolved, which is where defense in depth becomes crucial. </w:t>
      </w:r>
      <w:proofErr w:type="spellStart"/>
      <w:r w:rsidR="003123F3">
        <w:t>DiD</w:t>
      </w:r>
      <w:proofErr w:type="spellEnd"/>
      <w:r w:rsidR="003123F3">
        <w:t xml:space="preserve"> employs multiple layers of security: a layer to block IP addresses from unfriendly locations, a layer to patch software and applications, a layer for antivirus protection, and so on. Although adding more layers might seem like the best strategy, it does come with associated costs.</w:t>
      </w:r>
    </w:p>
    <w:p w14:paraId="128ED6F7" w14:textId="77777777" w:rsidR="003123F3" w:rsidRDefault="003123F3" w:rsidP="003123F3">
      <w:pPr>
        <w:ind w:firstLine="720"/>
      </w:pPr>
      <w:r>
        <w:t>Each additional layer of security can increase costs for a company, both in terms of implementation and maintenance. Therefore, it is important to balance the cost of additional layers against the potential reduction in risk. Additionally, more layers can add complexity and increase the difficulty of managing the system. Highly complex systems can be harder to manage and maintain, leading to potential misconfigurations or oversights, and can also lead to redundancy and overlap. Excessive overlap can result in inefficiencies; thus, it is crucial to ensure that each layer provides unique protection.</w:t>
      </w:r>
    </w:p>
    <w:p w14:paraId="6C09243B" w14:textId="77777777" w:rsidR="003123F3" w:rsidRDefault="003123F3" w:rsidP="003123F3">
      <w:pPr>
        <w:ind w:firstLine="720"/>
      </w:pPr>
      <w:r>
        <w:t xml:space="preserve">Several considerations determine the number of layers needed, the time required to install and maintain each layer, cost-benefit analysis, customer trust, and operational costs. Setting up multiple layers of security can be time-consuming, including researching, planning, deploying, and configuring each layer. The upfront investment in security tools, software, and hardware can be significant as well, encompassing firewalls, intrusion detection systems, encryption tools, and </w:t>
      </w:r>
      <w:r>
        <w:lastRenderedPageBreak/>
        <w:t xml:space="preserve">more. Throughout this process, it is essential to maintain customer trust by ensuring effective security measures that keep their data secure. To achieve a successful </w:t>
      </w:r>
      <w:proofErr w:type="spellStart"/>
      <w:r>
        <w:t>DiD</w:t>
      </w:r>
      <w:proofErr w:type="spellEnd"/>
      <w:r>
        <w:t>, organizations need to balance prioritization, efficiency, cost-effectiveness, and customer trust.</w:t>
      </w:r>
    </w:p>
    <w:p w14:paraId="5E6D3348" w14:textId="73DDEFDE" w:rsidR="00BB474F" w:rsidRDefault="003123F3" w:rsidP="003123F3">
      <w:pPr>
        <w:ind w:firstLine="720"/>
      </w:pPr>
      <w:r>
        <w:t xml:space="preserve">Every organization is unique, and thus each </w:t>
      </w:r>
      <w:proofErr w:type="spellStart"/>
      <w:r>
        <w:t>DiD</w:t>
      </w:r>
      <w:proofErr w:type="spellEnd"/>
      <w:r>
        <w:t xml:space="preserve"> design will be unique to that organization. Considerations include the size of the company, as larger companies may require more sophisticated and segmented security measures. Different organizations face unique threats, such as healthcare providers or government agencies, each with its own regulatory requirements to ensure data safety. Another consideration is the technology stack in use; older, smaller companies might rely strictly </w:t>
      </w:r>
      <w:r>
        <w:t>on-premises</w:t>
      </w:r>
      <w:r>
        <w:t xml:space="preserve"> solutions using older equipment, while others might operate entirely in the cloud. The list of considerations could be endless, but the key takeaway is to identify and implement a defense in depth strategy that is tailored to your organization's specific needs.</w:t>
      </w:r>
    </w:p>
    <w:p w14:paraId="10D9AC4B" w14:textId="77777777" w:rsidR="0035666B" w:rsidRDefault="0035666B" w:rsidP="003123F3">
      <w:pPr>
        <w:ind w:firstLine="720"/>
      </w:pPr>
    </w:p>
    <w:p w14:paraId="425C1285" w14:textId="613F44F7" w:rsidR="0035666B" w:rsidRDefault="0035666B">
      <w:r>
        <w:br w:type="page"/>
      </w:r>
    </w:p>
    <w:p w14:paraId="5345B0F7" w14:textId="3CC7E6AB" w:rsidR="0035666B" w:rsidRDefault="0035666B" w:rsidP="0035666B">
      <w:pPr>
        <w:ind w:firstLine="720"/>
        <w:jc w:val="center"/>
      </w:pPr>
      <w:r>
        <w:lastRenderedPageBreak/>
        <w:t>Refences</w:t>
      </w:r>
    </w:p>
    <w:p w14:paraId="5607C307" w14:textId="6DEDF28F" w:rsidR="0035666B" w:rsidRDefault="0035666B" w:rsidP="0035666B">
      <w:proofErr w:type="spellStart"/>
      <w:r w:rsidRPr="0035666B">
        <w:t>Amaxra</w:t>
      </w:r>
      <w:proofErr w:type="spellEnd"/>
      <w:r w:rsidRPr="0035666B">
        <w:t xml:space="preserve">. (2023, October 25). Mastering Defense in Depth Strategy: Securing Your Digital Realm. </w:t>
      </w:r>
      <w:hyperlink r:id="rId4" w:history="1">
        <w:r w:rsidRPr="00A83E10">
          <w:rPr>
            <w:rStyle w:val="Hyperlink"/>
          </w:rPr>
          <w:t>https://amaxra.com/articles/defense-in-depth</w:t>
        </w:r>
      </w:hyperlink>
    </w:p>
    <w:p w14:paraId="0C040B67" w14:textId="5D74D330" w:rsidR="007A51CD" w:rsidRDefault="007A51CD" w:rsidP="0035666B">
      <w:r w:rsidRPr="007A51CD">
        <w:t xml:space="preserve">Nick. (2018, February 1). SPECIAL REPORT: Defense in Depth is a Flawed Cyber Strategy. Cyber Defense Magazine. </w:t>
      </w:r>
      <w:hyperlink r:id="rId5" w:history="1">
        <w:r w:rsidRPr="00A83E10">
          <w:rPr>
            <w:rStyle w:val="Hyperlink"/>
          </w:rPr>
          <w:t>https://www.cyberdefensemagazine.com/special-report-defense-in-depth-is-a-flawed-cyber-strategy/</w:t>
        </w:r>
      </w:hyperlink>
      <w:r>
        <w:t xml:space="preserve"> </w:t>
      </w:r>
    </w:p>
    <w:p w14:paraId="6836F02A" w14:textId="7D79FD86" w:rsidR="0035666B" w:rsidRDefault="003C0DB1" w:rsidP="0035666B">
      <w:r w:rsidRPr="003C0DB1">
        <w:t xml:space="preserve">What is Defense in Depth? (2024, March 25). Forcepoint. </w:t>
      </w:r>
      <w:hyperlink r:id="rId6" w:history="1">
        <w:r w:rsidRPr="00A83E10">
          <w:rPr>
            <w:rStyle w:val="Hyperlink"/>
          </w:rPr>
          <w:t>https://www.forcepoint.com/cyber-edu/defense-depth</w:t>
        </w:r>
      </w:hyperlink>
    </w:p>
    <w:p w14:paraId="1B328857" w14:textId="77777777" w:rsidR="003C0DB1" w:rsidRDefault="003C0DB1" w:rsidP="003C0DB1"/>
    <w:sectPr w:rsidR="003C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79"/>
    <w:rsid w:val="000C6AA9"/>
    <w:rsid w:val="002867A3"/>
    <w:rsid w:val="003123F3"/>
    <w:rsid w:val="0035666B"/>
    <w:rsid w:val="00372D7C"/>
    <w:rsid w:val="00395AB0"/>
    <w:rsid w:val="003C0DB1"/>
    <w:rsid w:val="00466EFB"/>
    <w:rsid w:val="004808B0"/>
    <w:rsid w:val="006764C5"/>
    <w:rsid w:val="007A51CD"/>
    <w:rsid w:val="00876B3C"/>
    <w:rsid w:val="008D2162"/>
    <w:rsid w:val="009442EF"/>
    <w:rsid w:val="0095704A"/>
    <w:rsid w:val="009D70A7"/>
    <w:rsid w:val="00AC12E9"/>
    <w:rsid w:val="00B44B45"/>
    <w:rsid w:val="00BB474F"/>
    <w:rsid w:val="00D20587"/>
    <w:rsid w:val="00D8224B"/>
    <w:rsid w:val="00E4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60771"/>
  <w15:chartTrackingRefBased/>
  <w15:docId w15:val="{E6DFE74D-1955-E34E-B83D-72C09EDD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6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6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36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367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367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367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367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6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6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36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36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3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3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36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3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6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6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36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3679"/>
    <w:rPr>
      <w:i/>
      <w:iCs/>
      <w:color w:val="404040" w:themeColor="text1" w:themeTint="BF"/>
    </w:rPr>
  </w:style>
  <w:style w:type="paragraph" w:styleId="ListParagraph">
    <w:name w:val="List Paragraph"/>
    <w:basedOn w:val="Normal"/>
    <w:uiPriority w:val="34"/>
    <w:qFormat/>
    <w:rsid w:val="00E43679"/>
    <w:pPr>
      <w:ind w:left="720"/>
      <w:contextualSpacing/>
    </w:pPr>
  </w:style>
  <w:style w:type="character" w:styleId="IntenseEmphasis">
    <w:name w:val="Intense Emphasis"/>
    <w:basedOn w:val="DefaultParagraphFont"/>
    <w:uiPriority w:val="21"/>
    <w:qFormat/>
    <w:rsid w:val="00E43679"/>
    <w:rPr>
      <w:i/>
      <w:iCs/>
      <w:color w:val="0F4761" w:themeColor="accent1" w:themeShade="BF"/>
    </w:rPr>
  </w:style>
  <w:style w:type="paragraph" w:styleId="IntenseQuote">
    <w:name w:val="Intense Quote"/>
    <w:basedOn w:val="Normal"/>
    <w:next w:val="Normal"/>
    <w:link w:val="IntenseQuoteChar"/>
    <w:uiPriority w:val="30"/>
    <w:qFormat/>
    <w:rsid w:val="00E43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679"/>
    <w:rPr>
      <w:i/>
      <w:iCs/>
      <w:color w:val="0F4761" w:themeColor="accent1" w:themeShade="BF"/>
    </w:rPr>
  </w:style>
  <w:style w:type="character" w:styleId="IntenseReference">
    <w:name w:val="Intense Reference"/>
    <w:basedOn w:val="DefaultParagraphFont"/>
    <w:uiPriority w:val="32"/>
    <w:qFormat/>
    <w:rsid w:val="00E43679"/>
    <w:rPr>
      <w:b/>
      <w:bCs/>
      <w:smallCaps/>
      <w:color w:val="0F4761" w:themeColor="accent1" w:themeShade="BF"/>
      <w:spacing w:val="5"/>
    </w:rPr>
  </w:style>
  <w:style w:type="character" w:styleId="Hyperlink">
    <w:name w:val="Hyperlink"/>
    <w:basedOn w:val="DefaultParagraphFont"/>
    <w:uiPriority w:val="99"/>
    <w:unhideWhenUsed/>
    <w:rsid w:val="0035666B"/>
    <w:rPr>
      <w:color w:val="467886" w:themeColor="hyperlink"/>
      <w:u w:val="single"/>
    </w:rPr>
  </w:style>
  <w:style w:type="character" w:styleId="UnresolvedMention">
    <w:name w:val="Unresolved Mention"/>
    <w:basedOn w:val="DefaultParagraphFont"/>
    <w:uiPriority w:val="99"/>
    <w:semiHidden/>
    <w:unhideWhenUsed/>
    <w:rsid w:val="0035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cepoint.com/cyber-edu/defense-depth" TargetMode="External"/><Relationship Id="rId5" Type="http://schemas.openxmlformats.org/officeDocument/2006/relationships/hyperlink" Target="https://www.cyberdefensemagazine.com/special-report-defense-in-depth-is-a-flawed-cyber-strategy/" TargetMode="External"/><Relationship Id="rId4" Type="http://schemas.openxmlformats.org/officeDocument/2006/relationships/hyperlink" Target="https://amaxra.com/articles/defense-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13</cp:revision>
  <dcterms:created xsi:type="dcterms:W3CDTF">2024-07-08T21:07:00Z</dcterms:created>
  <dcterms:modified xsi:type="dcterms:W3CDTF">2024-07-08T22:29:00Z</dcterms:modified>
</cp:coreProperties>
</file>