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jc w:val="center"/>
      </w:pPr>
      <w:r>
        <w:rPr>
          <w:rFonts w:ascii="Calibri" w:cs="Calibri" w:eastAsia="Calibri" w:hAnsi="Calibri"/>
          <w:b/>
          <w:bCs/>
          <w:caps/>
          <w:color w:val="1F3864"/>
          <w:sz w:val="28"/>
          <w:szCs w:val="28"/>
        </w:rPr>
        <w:t xml:space="preserve">UNIVERSIDAD TECNOLÓGICA DE PUEBLA</w:t>
      </w:r>
    </w:p>
    <w:p>
      <w:pPr>
        <w:spacing w:after="400"/>
        <w:jc w:val="center"/>
      </w:pPr>
      <w:r>
        <w:rPr>
          <w:rFonts w:ascii="Calibri" w:cs="Calibri" w:eastAsia="Calibri" w:hAnsi="Calibri"/>
          <w:color w:val="2C2C2A"/>
          <w:sz w:val="24"/>
          <w:szCs w:val="24"/>
        </w:rPr>
        <w:t xml:space="preserve">División de Tecnologías de la Información</w:t>
      </w:r>
    </w:p>
    <w:p>
      <w:pPr>
        <w:pBdr>
          <w:bottom w:val="single" w:color="2E5FA3" w:sz="6" w:space="1"/>
        </w:pBdr>
        <w:spacing w:after="200"/>
      </w:pPr>
    </w:p>
    <w:p/>
    <w:p>
      <w:pPr>
        <w:spacing w:after="160"/>
        <w:jc w:val="center"/>
      </w:pPr>
      <w:r>
        <w:rPr>
          <w:rFonts w:ascii="Calibri" w:cs="Calibri" w:eastAsia="Calibri" w:hAnsi="Calibri"/>
          <w:b/>
          <w:bCs/>
          <w:caps/>
          <w:color w:val="1F3864"/>
          <w:sz w:val="40"/>
          <w:szCs w:val="40"/>
        </w:rPr>
        <w:t xml:space="preserve">REPORTE FINAL DE PROYECTO</w:t>
      </w:r>
    </w:p>
    <w:p>
      <w:pPr>
        <w:spacing w:after="80"/>
        <w:jc w:val="center"/>
      </w:pPr>
      <w:r>
        <w:rPr>
          <w:rFonts w:ascii="Calibri" w:cs="Calibri" w:eastAsia="Calibri" w:hAnsi="Calibri"/>
          <w:b/>
          <w:bCs/>
          <w:color w:val="2E5FA3"/>
          <w:sz w:val="56"/>
          <w:szCs w:val="56"/>
        </w:rPr>
        <w:t xml:space="preserve">DevBrain</w:t>
      </w:r>
    </w:p>
    <w:p>
      <w:pPr>
        <w:spacing w:after="400"/>
        <w:jc w:val="center"/>
      </w:pPr>
      <w:r>
        <w:rPr>
          <w:rFonts w:ascii="Calibri" w:cs="Calibri" w:eastAsia="Calibri" w:hAnsi="Calibri"/>
          <w:i/>
          <w:iCs/>
          <w:color w:val="2C2C2A"/>
          <w:sz w:val="28"/>
          <w:szCs w:val="28"/>
        </w:rPr>
        <w:t xml:space="preserve">Sección 4 — Plan de administración del proyecto</w:t>
      </w:r>
    </w:p>
    <w:p>
      <w:pPr>
        <w:pBdr>
          <w:bottom w:val="single" w:color="2E5FA3" w:sz="6" w:space="1"/>
        </w:pBdr>
        <w:spacing w:after="200"/>
      </w:pPr>
    </w:p>
    <w:p/>
    <w:p/>
    <w:p>
      <w:pPr>
        <w:jc w:val="center"/>
      </w:pPr>
      <w:r>
        <w:rPr>
          <w:rFonts w:ascii="Calibri" w:cs="Calibri" w:eastAsia="Calibri" w:hAnsi="Calibri"/>
          <w:b/>
          <w:bCs/>
          <w:color w:val="2C2C2A"/>
          <w:sz w:val="24"/>
          <w:szCs w:val="24"/>
        </w:rPr>
        <w:t xml:space="preserve">Materia:</w:t>
      </w:r>
    </w:p>
    <w:p>
      <w:pPr>
        <w:spacing w:after="160"/>
        <w:jc w:val="center"/>
      </w:pPr>
      <w:r>
        <w:rPr>
          <w:rFonts w:ascii="Calibri" w:cs="Calibri" w:eastAsia="Calibri" w:hAnsi="Calibri"/>
          <w:color w:val="2C2C2A"/>
          <w:sz w:val="24"/>
          <w:szCs w:val="24"/>
        </w:rPr>
        <w:t xml:space="preserve">Administración de Proyectos para TI</w:t>
      </w:r>
    </w:p>
    <w:p>
      <w:pPr>
        <w:jc w:val="center"/>
      </w:pPr>
      <w:r>
        <w:rPr>
          <w:rFonts w:ascii="Calibri" w:cs="Calibri" w:eastAsia="Calibri" w:hAnsi="Calibri"/>
          <w:b/>
          <w:bCs/>
          <w:color w:val="2C2C2A"/>
          <w:sz w:val="24"/>
          <w:szCs w:val="24"/>
        </w:rPr>
        <w:t xml:space="preserve">Equipo:</w:t>
      </w:r>
    </w:p>
    <w:p>
      <w:pPr>
        <w:spacing w:after="160"/>
        <w:jc w:val="center"/>
      </w:pPr>
      <w:r>
        <w:rPr>
          <w:rFonts w:ascii="Calibri" w:cs="Calibri" w:eastAsia="Calibri" w:hAnsi="Calibri"/>
          <w:color w:val="2C2C2A"/>
          <w:sz w:val="24"/>
          <w:szCs w:val="24"/>
        </w:rPr>
        <w:t xml:space="preserve">Joseph Lucero Vázquez (Líder)  ·  Jesús Juárez López  ·  Vanessa Krystal García Vázquez  ·  América Carrera Jiménez  ·  Adolfo Montes Zayas</w:t>
      </w:r>
    </w:p>
    <w:p>
      <w:pPr>
        <w:jc w:val="center"/>
      </w:pPr>
      <w:r>
        <w:rPr>
          <w:rFonts w:ascii="Calibri" w:cs="Calibri" w:eastAsia="Calibri" w:hAnsi="Calibri"/>
          <w:b/>
          <w:bCs/>
          <w:color w:val="2C2C2A"/>
          <w:sz w:val="24"/>
          <w:szCs w:val="24"/>
        </w:rPr>
        <w:t xml:space="preserve">Fecha de entrega:</w:t>
      </w:r>
    </w:p>
    <w:p>
      <w:pPr>
        <w:jc w:val="center"/>
      </w:pPr>
      <w:r>
        <w:rPr>
          <w:rFonts w:ascii="Calibri" w:cs="Calibri" w:eastAsia="Calibri" w:hAnsi="Calibri"/>
          <w:color w:val="2C2C2A"/>
          <w:sz w:val="24"/>
          <w:szCs w:val="24"/>
        </w:rPr>
        <w:t xml:space="preserve">14 de julio de 2026</w:t>
      </w:r>
    </w:p>
    <w:p/>
    <w:p/>
    <w:p/>
    <w:p>
      <w:pPr>
        <w:pageBreakBefore/>
      </w:pPr>
    </w:p>
    <w:p>
      <w:pPr>
        <w:sectPr>
          <w:pgSz w:w="12240" w:h="15840" w:orient="portrait"/>
          <w:pgMar w:top="1440" w:right="1440" w:bottom="1440" w:left="1800" w:header="708" w:footer="708" w:gutter="0"/>
          <w:pgNumType/>
          <w:docGrid w:linePitch="360"/>
        </w:sectPr>
      </w:pPr>
    </w:p>
    <w:p>
      <w:pPr>
        <w:pStyle w:val="Heading1"/>
        <w:spacing w:after="120" w:before="480"/>
      </w:pPr>
      <w:r>
        <w:rPr>
          <w:rFonts w:ascii="Calibri" w:cs="Calibri" w:eastAsia="Calibri" w:hAnsi="Calibri"/>
          <w:b/>
          <w:bCs/>
          <w:color w:val="1F3864"/>
          <w:sz w:val="40"/>
          <w:szCs w:val="40"/>
        </w:rPr>
        <w:t xml:space="preserve">4. Plan de administración del proyecto</w:t>
      </w:r>
    </w:p>
    <w:p>
      <w:pPr>
        <w:pBdr>
          <w:bottom w:val="single" w:color="2E5FA3" w:sz="6" w:space="1"/>
        </w:pBdr>
        <w:spacing w:after="200"/>
      </w:pPr>
    </w:p>
    <w:p>
      <w:pPr>
        <w:spacing w:after="160" w:before="0"/>
        <w:jc w:val="both"/>
      </w:pPr>
      <w:r>
        <w:rPr>
          <w:rFonts w:ascii="Calibri" w:cs="Calibri" w:eastAsia="Calibri" w:hAnsi="Calibri"/>
          <w:color w:val="2C2C2A"/>
          <w:sz w:val="24"/>
          <w:szCs w:val="24"/>
        </w:rPr>
        <w:t xml:space="preserve">El plan de administración del proyecto describe cómo se gestionaron las diferentes áreas del proyecto DevBrain durante sus 4 sprints de desarrollo (18 de junio al 14 de julio de 2026). Cubre la gestión del alcance, calidad, riesgos, comunicación, recursos humanos, aprobación de entregables y herramientas utilizadas.</w:t>
      </w:r>
    </w:p>
    <w:p>
      <w:pPr>
        <w:pStyle w:val="Heading2"/>
        <w:spacing w:after="80" w:before="360"/>
      </w:pPr>
      <w:r>
        <w:rPr>
          <w:rFonts w:ascii="Calibri" w:cs="Calibri" w:eastAsia="Calibri" w:hAnsi="Calibri"/>
          <w:b/>
          <w:bCs/>
          <w:color w:val="2E5FA3"/>
          <w:sz w:val="32"/>
          <w:szCs w:val="32"/>
        </w:rPr>
        <w:t xml:space="preserve">4.1 Gestión del alcance</w:t>
      </w:r>
    </w:p>
    <w:p>
      <w:pPr>
        <w:spacing w:after="160" w:before="0"/>
        <w:jc w:val="both"/>
      </w:pPr>
      <w:r>
        <w:rPr>
          <w:rFonts w:ascii="Calibri" w:cs="Calibri" w:eastAsia="Calibri" w:hAnsi="Calibri"/>
          <w:color w:val="2C2C2A"/>
          <w:sz w:val="24"/>
          <w:szCs w:val="24"/>
        </w:rPr>
        <w:t xml:space="preserve">El alcance del proyecto fue definido en el Sprint 1 durante la sesión de kickoff del 18 de junio de 2026. Se estableció el MVP obligatorio (funcionalidades mínimas para la entrega) y el MVP+ (funcionalidades deseables si el tiempo lo permitía). Esta distinción fue clave para tomar decisiones rápidas cuando el tiempo escaseaba.</w:t>
      </w:r>
    </w:p>
    <w:p>
      <w:pPr>
        <w:spacing w:after="160" w:before="0"/>
        <w:jc w:val="both"/>
      </w:pPr>
      <w:r>
        <w:rPr>
          <w:rFonts w:ascii="Calibri" w:cs="Calibri" w:eastAsia="Calibri" w:hAnsi="Calibri"/>
          <w:color w:val="2C2C2A"/>
          <w:sz w:val="24"/>
          <w:szCs w:val="24"/>
        </w:rPr>
        <w:t xml:space="preserve">El control de cambios al alcance fue gestionado directamente por Joseph Lucero Vázquez como gerente de proyecto, quien tenía autoridad de veto sobre cualquier funcionalidad no planificada en el sprint planning. Ningún integrante podía incorporar nuevas funcionalidades sin aprobación explícita del líder.</w:t>
      </w:r>
    </w:p>
    <w:p>
      <w:pPr>
        <w:pStyle w:val="Heading3"/>
        <w:spacing w:after="60" w:before="240"/>
      </w:pPr>
      <w:r>
        <w:rPr>
          <w:rFonts w:ascii="Calibri" w:cs="Calibri" w:eastAsia="Calibri" w:hAnsi="Calibri"/>
          <w:b/>
          <w:bCs/>
          <w:color w:val="2C2C2A"/>
          <w:sz w:val="28"/>
          <w:szCs w:val="28"/>
        </w:rPr>
        <w:t xml:space="preserve">4.1.1 Proceso de control de cambios</w:t>
      </w:r>
    </w:p>
    <w:p>
      <w:pPr>
        <w:pStyle w:val="ListParagraph"/>
        <w:numPr>
          <w:ilvl w:val="0"/>
          <w:numId w:val="2"/>
        </w:numPr>
        <w:spacing w:after="80" w:before="0"/>
      </w:pPr>
      <w:r>
        <w:rPr>
          <w:rFonts w:ascii="Calibri" w:cs="Calibri" w:eastAsia="Calibri" w:hAnsi="Calibri"/>
          <w:color w:val="2C2C2A"/>
          <w:sz w:val="24"/>
          <w:szCs w:val="24"/>
        </w:rPr>
        <w:t xml:space="preserve">El integrante propone el cambio en el grupo de WhatsApp del equipo.</w:t>
      </w:r>
    </w:p>
    <w:p>
      <w:pPr>
        <w:pStyle w:val="ListParagraph"/>
        <w:numPr>
          <w:ilvl w:val="0"/>
          <w:numId w:val="2"/>
        </w:numPr>
        <w:spacing w:after="80" w:before="0"/>
      </w:pPr>
      <w:r>
        <w:rPr>
          <w:rFonts w:ascii="Calibri" w:cs="Calibri" w:eastAsia="Calibri" w:hAnsi="Calibri"/>
          <w:color w:val="2C2C2A"/>
          <w:sz w:val="24"/>
          <w:szCs w:val="24"/>
        </w:rPr>
        <w:t xml:space="preserve">Joseph evalúa el impacto en tiempo y prioridades del sprint actual.</w:t>
      </w:r>
    </w:p>
    <w:p>
      <w:pPr>
        <w:pStyle w:val="ListParagraph"/>
        <w:numPr>
          <w:ilvl w:val="0"/>
          <w:numId w:val="2"/>
        </w:numPr>
        <w:spacing w:after="80" w:before="0"/>
      </w:pPr>
      <w:r>
        <w:rPr>
          <w:rFonts w:ascii="Calibri" w:cs="Calibri" w:eastAsia="Calibri" w:hAnsi="Calibri"/>
          <w:color w:val="2C2C2A"/>
          <w:sz w:val="24"/>
          <w:szCs w:val="24"/>
        </w:rPr>
        <w:t xml:space="preserve">Si se aprueba, se crea un nuevo issue en GitHub con los labels correspondientes y se agrega al sprint backlog.</w:t>
      </w:r>
    </w:p>
    <w:p>
      <w:pPr>
        <w:pStyle w:val="ListParagraph"/>
        <w:numPr>
          <w:ilvl w:val="0"/>
          <w:numId w:val="2"/>
        </w:numPr>
        <w:spacing w:after="80" w:before="0"/>
      </w:pPr>
      <w:r>
        <w:rPr>
          <w:rFonts w:ascii="Calibri" w:cs="Calibri" w:eastAsia="Calibri" w:hAnsi="Calibri"/>
          <w:color w:val="2C2C2A"/>
          <w:sz w:val="24"/>
          <w:szCs w:val="24"/>
        </w:rPr>
        <w:t xml:space="preserve">Si se rechaza, el cambio se registra como candidato para el MVP+ en el sprint backlog de versiones futuras.</w:t>
      </w:r>
    </w:p>
    <w:p/>
    <w:p>
      <w:pPr>
        <w:pStyle w:val="Heading3"/>
        <w:spacing w:after="60" w:before="240"/>
      </w:pPr>
      <w:r>
        <w:rPr>
          <w:rFonts w:ascii="Calibri" w:cs="Calibri" w:eastAsia="Calibri" w:hAnsi="Calibri"/>
          <w:b/>
          <w:bCs/>
          <w:color w:val="2C2C2A"/>
          <w:sz w:val="28"/>
          <w:szCs w:val="28"/>
        </w:rPr>
        <w:t xml:space="preserve">4.1.2 Cambios de alcance ocurridos</w:t>
      </w:r>
    </w:p>
    <w:p>
      <w:pPr>
        <w:pStyle w:val="ListParagraph"/>
        <w:numPr>
          <w:ilvl w:val="0"/>
          <w:numId w:val="3"/>
        </w:numPr>
        <w:spacing w:after="80" w:before="0"/>
      </w:pPr>
      <w:r>
        <w:rPr>
          <w:rFonts w:ascii="Calibri" w:cs="Calibri" w:eastAsia="Calibri" w:hAnsi="Calibri"/>
          <w:color w:val="2C2C2A"/>
          <w:sz w:val="24"/>
          <w:szCs w:val="24"/>
        </w:rPr>
        <w:t xml:space="preserve">Sprint 2 extendido: el Sprint 2 se extendió hasta el 4 de julio (originalmente terminaba el 1 de julio) para corregir PRs mergeados incorrectamente a main y resolver archivos duplicados en el backend.</w:t>
      </w:r>
    </w:p>
    <w:p>
      <w:pPr>
        <w:pStyle w:val="ListParagraph"/>
        <w:numPr>
          <w:ilvl w:val="0"/>
          <w:numId w:val="3"/>
        </w:numPr>
        <w:spacing w:after="80" w:before="0"/>
      </w:pPr>
      <w:r>
        <w:rPr>
          <w:rFonts w:ascii="Calibri" w:cs="Calibri" w:eastAsia="Calibri" w:hAnsi="Calibri"/>
          <w:color w:val="2C2C2A"/>
          <w:sz w:val="24"/>
          <w:szCs w:val="24"/>
        </w:rPr>
        <w:t xml:space="preserve">DOC-01 de DOC-Sprint 4 fusionado: el issue PM-04 (actualizar API_CONTRACT.md) fue fusionado con BACK-10 para evitar duplicación de trabajo entre Joseph y América.</w:t>
      </w:r>
    </w:p>
    <w:p>
      <w:pPr>
        <w:pStyle w:val="ListParagraph"/>
        <w:numPr>
          <w:ilvl w:val="0"/>
          <w:numId w:val="3"/>
        </w:numPr>
        <w:spacing w:after="80" w:before="0"/>
      </w:pPr>
      <w:r>
        <w:rPr>
          <w:rFonts w:ascii="Calibri" w:cs="Calibri" w:eastAsia="Calibri" w:hAnsi="Calibri"/>
          <w:color w:val="2C2C2A"/>
          <w:sz w:val="24"/>
          <w:szCs w:val="24"/>
        </w:rPr>
        <w:t xml:space="preserve">Dashboard con gráficas incorporado: se agregó al Sprint 4 un dashboard con estadísticas del proyecto (BACK-14, FRONT-15, FRONT-16, FRONT-17) como funcionalidad adicional una vez que el MVP estuvo completo.</w:t>
      </w:r>
    </w:p>
    <w:p>
      <w:pPr>
        <w:pStyle w:val="Heading2"/>
        <w:spacing w:after="80" w:before="360"/>
      </w:pPr>
      <w:r>
        <w:rPr>
          <w:rFonts w:ascii="Calibri" w:cs="Calibri" w:eastAsia="Calibri" w:hAnsi="Calibri"/>
          <w:b/>
          <w:bCs/>
          <w:color w:val="2E5FA3"/>
          <w:sz w:val="32"/>
          <w:szCs w:val="32"/>
        </w:rPr>
        <w:t xml:space="preserve">4.2 Gestión de calidad y buenas prácticas</w:t>
      </w:r>
    </w:p>
    <w:p>
      <w:pPr>
        <w:spacing w:after="160" w:before="0"/>
        <w:jc w:val="both"/>
      </w:pPr>
      <w:r>
        <w:rPr>
          <w:rFonts w:ascii="Calibri" w:cs="Calibri" w:eastAsia="Calibri" w:hAnsi="Calibri"/>
          <w:color w:val="2C2C2A"/>
          <w:sz w:val="24"/>
          <w:szCs w:val="24"/>
        </w:rPr>
        <w:t xml:space="preserve">La calidad del código y la documentación fue garantizada mediante un conjunto de prácticas técnicas aplicadas desde el Sprint 1 en los tres repositorios del proyecto.</w:t>
      </w:r>
    </w:p>
    <w:p>
      <w:pPr>
        <w:pStyle w:val="Heading3"/>
        <w:spacing w:after="60" w:before="240"/>
      </w:pPr>
      <w:r>
        <w:rPr>
          <w:rFonts w:ascii="Calibri" w:cs="Calibri" w:eastAsia="Calibri" w:hAnsi="Calibri"/>
          <w:b/>
          <w:bCs/>
          <w:color w:val="2C2C2A"/>
          <w:sz w:val="28"/>
          <w:szCs w:val="28"/>
        </w:rPr>
        <w:t xml:space="preserve">4.2.1 Control de versiones y ramas</w:t>
      </w:r>
    </w:p>
    <w:p>
      <w:pPr>
        <w:pStyle w:val="ListParagraph"/>
        <w:numPr>
          <w:ilvl w:val="0"/>
          <w:numId w:val="3"/>
        </w:numPr>
        <w:spacing w:after="80" w:before="0"/>
      </w:pPr>
      <w:r>
        <w:rPr>
          <w:rFonts w:ascii="Calibri" w:cs="Calibri" w:eastAsia="Calibri" w:hAnsi="Calibri"/>
          <w:color w:val="2C2C2A"/>
          <w:sz w:val="24"/>
          <w:szCs w:val="24"/>
        </w:rPr>
        <w:t xml:space="preserve">Estrategia de ramas GitFlow simplificado: main (código estable), develop (integración continua), feature/fix/docs (trabajo individual).</w:t>
      </w:r>
    </w:p>
    <w:p>
      <w:pPr>
        <w:pStyle w:val="ListParagraph"/>
        <w:numPr>
          <w:ilvl w:val="0"/>
          <w:numId w:val="3"/>
        </w:numPr>
        <w:spacing w:after="80" w:before="0"/>
      </w:pPr>
      <w:r>
        <w:rPr>
          <w:rFonts w:ascii="Calibri" w:cs="Calibri" w:eastAsia="Calibri" w:hAnsi="Calibri"/>
          <w:color w:val="2C2C2A"/>
          <w:sz w:val="24"/>
          <w:szCs w:val="24"/>
        </w:rPr>
        <w:t xml:space="preserve">Protección de ramas: tanto main como develop tienen reglas de protección en GitHub. Ningún integrante puede hacer push directo — todo entra por Pull Request.</w:t>
      </w:r>
    </w:p>
    <w:p>
      <w:pPr>
        <w:pStyle w:val="ListParagraph"/>
        <w:numPr>
          <w:ilvl w:val="0"/>
          <w:numId w:val="3"/>
        </w:numPr>
        <w:spacing w:after="80" w:before="0"/>
      </w:pPr>
      <w:r>
        <w:rPr>
          <w:rFonts w:ascii="Calibri" w:cs="Calibri" w:eastAsia="Calibri" w:hAnsi="Calibri"/>
          <w:color w:val="2C2C2A"/>
          <w:sz w:val="24"/>
          <w:szCs w:val="24"/>
        </w:rPr>
        <w:t xml:space="preserve">Convención de nombre de ramas: feature/&lt;número-issue&gt;-descripcion-corta (ejemplo: feature/12-login-view).</w:t>
      </w:r>
    </w:p>
    <w:p>
      <w:pPr>
        <w:pStyle w:val="ListParagraph"/>
        <w:numPr>
          <w:ilvl w:val="0"/>
          <w:numId w:val="3"/>
        </w:numPr>
        <w:spacing w:after="80" w:before="0"/>
      </w:pPr>
      <w:r>
        <w:rPr>
          <w:rFonts w:ascii="Calibri" w:cs="Calibri" w:eastAsia="Calibri" w:hAnsi="Calibri"/>
          <w:color w:val="2C2C2A"/>
          <w:sz w:val="24"/>
          <w:szCs w:val="24"/>
        </w:rPr>
        <w:t xml:space="preserve">main requiere 2 aprobaciones para merge; develop requiere 1 aprobación.</w:t>
      </w:r>
    </w:p>
    <w:p>
      <w:pPr>
        <w:pStyle w:val="Heading3"/>
        <w:spacing w:after="60" w:before="240"/>
      </w:pPr>
      <w:r>
        <w:rPr>
          <w:rFonts w:ascii="Calibri" w:cs="Calibri" w:eastAsia="Calibri" w:hAnsi="Calibri"/>
          <w:b/>
          <w:bCs/>
          <w:color w:val="2C2C2A"/>
          <w:sz w:val="28"/>
          <w:szCs w:val="28"/>
        </w:rPr>
        <w:t xml:space="preserve">4.2.2 Pull Requests y code review</w:t>
      </w:r>
    </w:p>
    <w:p>
      <w:pPr>
        <w:pStyle w:val="ListParagraph"/>
        <w:numPr>
          <w:ilvl w:val="0"/>
          <w:numId w:val="3"/>
        </w:numPr>
        <w:spacing w:after="80" w:before="0"/>
      </w:pPr>
      <w:r>
        <w:rPr>
          <w:rFonts w:ascii="Calibri" w:cs="Calibri" w:eastAsia="Calibri" w:hAnsi="Calibri"/>
          <w:color w:val="2C2C2A"/>
          <w:sz w:val="24"/>
          <w:szCs w:val="24"/>
        </w:rPr>
        <w:t xml:space="preserve">Todo el trabajo se entrega mediante Pull Requests con descripción, referencia al issue (Closes #N) y checklist de verificación.</w:t>
      </w:r>
    </w:p>
    <w:p>
      <w:pPr>
        <w:pStyle w:val="ListParagraph"/>
        <w:numPr>
          <w:ilvl w:val="0"/>
          <w:numId w:val="3"/>
        </w:numPr>
        <w:spacing w:after="80" w:before="0"/>
      </w:pPr>
      <w:r>
        <w:rPr>
          <w:rFonts w:ascii="Calibri" w:cs="Calibri" w:eastAsia="Calibri" w:hAnsi="Calibri"/>
          <w:color w:val="2C2C2A"/>
          <w:sz w:val="24"/>
          <w:szCs w:val="24"/>
        </w:rPr>
        <w:t xml:space="preserve">El autor del PR no puede aprobarlo — siempre requiere revisión de otro integrante.</w:t>
      </w:r>
    </w:p>
    <w:p>
      <w:pPr>
        <w:pStyle w:val="ListParagraph"/>
        <w:numPr>
          <w:ilvl w:val="0"/>
          <w:numId w:val="3"/>
        </w:numPr>
        <w:spacing w:after="80" w:before="0"/>
      </w:pPr>
      <w:r>
        <w:rPr>
          <w:rFonts w:ascii="Calibri" w:cs="Calibri" w:eastAsia="Calibri" w:hAnsi="Calibri"/>
          <w:color w:val="2C2C2A"/>
          <w:sz w:val="24"/>
          <w:szCs w:val="24"/>
        </w:rPr>
        <w:t xml:space="preserve">Joseph revisa y aprueba los PRs hacia main al cierre de cada sprint.</w:t>
      </w:r>
    </w:p>
    <w:p>
      <w:pPr>
        <w:pStyle w:val="Heading3"/>
        <w:spacing w:after="60" w:before="240"/>
      </w:pPr>
      <w:r>
        <w:rPr>
          <w:rFonts w:ascii="Calibri" w:cs="Calibri" w:eastAsia="Calibri" w:hAnsi="Calibri"/>
          <w:b/>
          <w:bCs/>
          <w:color w:val="2C2C2A"/>
          <w:sz w:val="28"/>
          <w:szCs w:val="28"/>
        </w:rPr>
        <w:t xml:space="preserve">4.2.3 Convención de commits</w:t>
      </w:r>
    </w:p>
    <w:p>
      <w:pPr>
        <w:pStyle w:val="ListParagraph"/>
        <w:numPr>
          <w:ilvl w:val="0"/>
          <w:numId w:val="3"/>
        </w:numPr>
        <w:spacing w:after="80" w:before="0"/>
      </w:pPr>
      <w:r>
        <w:rPr>
          <w:rFonts w:ascii="Calibri" w:cs="Calibri" w:eastAsia="Calibri" w:hAnsi="Calibri"/>
          <w:color w:val="2C2C2A"/>
          <w:sz w:val="24"/>
          <w:szCs w:val="24"/>
        </w:rPr>
        <w:t xml:space="preserve">feat: nueva funcionalidad</w:t>
      </w:r>
    </w:p>
    <w:p>
      <w:pPr>
        <w:pStyle w:val="ListParagraph"/>
        <w:numPr>
          <w:ilvl w:val="0"/>
          <w:numId w:val="3"/>
        </w:numPr>
        <w:spacing w:after="80" w:before="0"/>
      </w:pPr>
      <w:r>
        <w:rPr>
          <w:rFonts w:ascii="Calibri" w:cs="Calibri" w:eastAsia="Calibri" w:hAnsi="Calibri"/>
          <w:color w:val="2C2C2A"/>
          <w:sz w:val="24"/>
          <w:szCs w:val="24"/>
        </w:rPr>
        <w:t xml:space="preserve">fix: corrección de bug</w:t>
      </w:r>
    </w:p>
    <w:p>
      <w:pPr>
        <w:pStyle w:val="ListParagraph"/>
        <w:numPr>
          <w:ilvl w:val="0"/>
          <w:numId w:val="3"/>
        </w:numPr>
        <w:spacing w:after="80" w:before="0"/>
      </w:pPr>
      <w:r>
        <w:rPr>
          <w:rFonts w:ascii="Calibri" w:cs="Calibri" w:eastAsia="Calibri" w:hAnsi="Calibri"/>
          <w:color w:val="2C2C2A"/>
          <w:sz w:val="24"/>
          <w:szCs w:val="24"/>
        </w:rPr>
        <w:t xml:space="preserve">docs: documentación</w:t>
      </w:r>
    </w:p>
    <w:p>
      <w:pPr>
        <w:pStyle w:val="ListParagraph"/>
        <w:numPr>
          <w:ilvl w:val="0"/>
          <w:numId w:val="3"/>
        </w:numPr>
        <w:spacing w:after="80" w:before="0"/>
      </w:pPr>
      <w:r>
        <w:rPr>
          <w:rFonts w:ascii="Calibri" w:cs="Calibri" w:eastAsia="Calibri" w:hAnsi="Calibri"/>
          <w:color w:val="2C2C2A"/>
          <w:sz w:val="24"/>
          <w:szCs w:val="24"/>
        </w:rPr>
        <w:t xml:space="preserve">chore: configuración o setup</w:t>
      </w:r>
    </w:p>
    <w:p>
      <w:pPr>
        <w:pStyle w:val="ListParagraph"/>
        <w:numPr>
          <w:ilvl w:val="0"/>
          <w:numId w:val="3"/>
        </w:numPr>
        <w:spacing w:after="80" w:before="0"/>
      </w:pPr>
      <w:r>
        <w:rPr>
          <w:rFonts w:ascii="Calibri" w:cs="Calibri" w:eastAsia="Calibri" w:hAnsi="Calibri"/>
          <w:color w:val="2C2C2A"/>
          <w:sz w:val="24"/>
          <w:szCs w:val="24"/>
        </w:rPr>
        <w:t xml:space="preserve">test: pruebas</w:t>
      </w:r>
    </w:p>
    <w:p>
      <w:pPr>
        <w:pStyle w:val="ListParagraph"/>
        <w:numPr>
          <w:ilvl w:val="0"/>
          <w:numId w:val="3"/>
        </w:numPr>
        <w:spacing w:after="80" w:before="0"/>
      </w:pPr>
      <w:r>
        <w:rPr>
          <w:rFonts w:ascii="Calibri" w:cs="Calibri" w:eastAsia="Calibri" w:hAnsi="Calibri"/>
          <w:color w:val="2C2C2A"/>
          <w:sz w:val="24"/>
          <w:szCs w:val="24"/>
        </w:rPr>
        <w:t xml:space="preserve">refactor: refactorización sin cambio funcional</w:t>
      </w:r>
    </w:p>
    <w:p>
      <w:pPr>
        <w:spacing w:after="160" w:before="0"/>
        <w:jc w:val="both"/>
      </w:pPr>
      <w:r>
        <w:rPr>
          <w:rFonts w:ascii="Calibri" w:cs="Calibri" w:eastAsia="Calibri" w:hAnsi="Calibri"/>
          <w:color w:val="2C2C2A"/>
          <w:sz w:val="24"/>
          <w:szCs w:val="24"/>
        </w:rPr>
        <w:t xml:space="preserve">Ejemplo correcto: feat(auth): add JWT middleware validation</w:t>
      </w:r>
    </w:p>
    <w:p>
      <w:pPr>
        <w:pStyle w:val="Heading3"/>
        <w:spacing w:after="60" w:before="240"/>
      </w:pPr>
      <w:r>
        <w:rPr>
          <w:rFonts w:ascii="Calibri" w:cs="Calibri" w:eastAsia="Calibri" w:hAnsi="Calibri"/>
          <w:b/>
          <w:bCs/>
          <w:color w:val="2C2C2A"/>
          <w:sz w:val="28"/>
          <w:szCs w:val="28"/>
        </w:rPr>
        <w:t xml:space="preserve">4.2.4 Incidentes de calidad detectados y corregidos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3120"/>
      </w:tblGrid>
      <w:tr>
        <w:trPr>
          <w:tblHeader/>
        </w:trPr>
        <w:tc>
          <w:tcPr>
            <w:tcW w:type="dxa" w:w="72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Sprint</w:t>
            </w:r>
          </w:p>
        </w:tc>
        <w:tc>
          <w:tcPr>
            <w:tcW w:type="dxa" w:w="24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Incidente</w:t>
            </w:r>
          </w:p>
        </w:tc>
        <w:tc>
          <w:tcPr>
            <w:tcW w:type="dxa" w:w="24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Causa</w:t>
            </w:r>
          </w:p>
        </w:tc>
        <w:tc>
          <w:tcPr>
            <w:tcW w:type="dxa" w:w="312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Corrección aplicada</w:t>
            </w:r>
          </w:p>
        </w:tc>
      </w:tr>
      <w:tr>
        <w:tc>
          <w:tcPr>
            <w:tcW w:type="dxa" w:w="72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w:t>
            </w:r>
          </w:p>
        </w:tc>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PRs de América y Jesús mergeados a main en lugar de develop</w:t>
            </w:r>
          </w:p>
        </w:tc>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Confusión en el dropdown de base branch en GitHub</w:t>
            </w:r>
          </w:p>
        </w:tc>
        <w:tc>
          <w:tcPr>
            <w:tcW w:type="dxa" w:w="312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Sincronización manual de develop con main; refuerzo de la regla en Sprint 3</w:t>
            </w:r>
          </w:p>
        </w:tc>
      </w:tr>
      <w:tr>
        <w:tc>
          <w:tcPr>
            <w:tcW w:type="dxa" w:w="72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w:t>
            </w:r>
          </w:p>
        </w:tc>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Archivos duplicados en backend (projectController.ts / projectsController.ts)</w:t>
            </w:r>
          </w:p>
        </w:tc>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Creación paralela sin coordinación entre Vanessa y América</w:t>
            </w:r>
          </w:p>
        </w:tc>
        <w:tc>
          <w:tcPr>
            <w:tcW w:type="dxa" w:w="312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Identificación y eliminación de los archivos sobrantes al inicio de Sprint 3</w:t>
            </w:r>
          </w:p>
        </w:tc>
      </w:tr>
      <w:tr>
        <w:tc>
          <w:tcPr>
            <w:tcW w:type="dxa" w:w="72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w:t>
            </w:r>
          </w:p>
        </w:tc>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Nombres de ramas fuera de convención acordada</w:t>
            </w:r>
          </w:p>
        </w:tc>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Desconocimiento inicial del estándar por parte de algunos integrantes</w:t>
            </w:r>
          </w:p>
        </w:tc>
        <w:tc>
          <w:tcPr>
            <w:tcW w:type="dxa" w:w="312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Recordatorio en el grupo y verificación de ramas antes de cada PR en Sprint 3 y 4</w:t>
            </w:r>
          </w:p>
        </w:tc>
      </w:tr>
    </w:tbl>
    <w:p>
      <w:pPr>
        <w:spacing w:after="200" w:before="60"/>
        <w:jc w:val="center"/>
      </w:pPr>
      <w:r>
        <w:rPr>
          <w:rFonts w:ascii="Calibri" w:cs="Calibri" w:eastAsia="Calibri" w:hAnsi="Calibri"/>
          <w:i/>
          <w:iCs/>
          <w:color w:val="666666"/>
          <w:sz w:val="20"/>
          <w:szCs w:val="20"/>
        </w:rPr>
        <w:t xml:space="preserve">Tabla 15. Incidentes de calidad detectados y corregidos durante el proyecto DevBrain.</w:t>
      </w:r>
    </w:p>
    <w:p>
      <w:pPr>
        <w:pStyle w:val="Heading2"/>
        <w:spacing w:after="80" w:before="360"/>
      </w:pPr>
      <w:r>
        <w:rPr>
          <w:rFonts w:ascii="Calibri" w:cs="Calibri" w:eastAsia="Calibri" w:hAnsi="Calibri"/>
          <w:b/>
          <w:bCs/>
          <w:color w:val="2E5FA3"/>
          <w:sz w:val="32"/>
          <w:szCs w:val="32"/>
        </w:rPr>
        <w:t xml:space="preserve">4.3 Gestión de riesgos</w:t>
      </w:r>
    </w:p>
    <w:p>
      <w:pPr>
        <w:spacing w:after="160" w:before="0"/>
        <w:jc w:val="both"/>
      </w:pPr>
      <w:r>
        <w:rPr>
          <w:rFonts w:ascii="Calibri" w:cs="Calibri" w:eastAsia="Calibri" w:hAnsi="Calibri"/>
          <w:color w:val="2C2C2A"/>
          <w:sz w:val="24"/>
          <w:szCs w:val="24"/>
        </w:rPr>
        <w:t xml:space="preserve">Los riesgos del proyecto fueron identificados durante el Sprint 1 y documentados en la matriz de riesgos ubicada en 05-riesgos/ del repositorio DevBrain-ProjectManagement. A continuación se presenta el resumen de los riesgos más relevantes y su estado al cierre del proyecto.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2640"/>
      </w:tblGrid>
      <w:tr>
        <w:trPr>
          <w:tblHeader/>
        </w:trPr>
        <w:tc>
          <w:tcPr>
            <w:tcW w:type="dxa" w:w="28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Riesgo</w:t>
            </w:r>
          </w:p>
        </w:tc>
        <w:tc>
          <w:tcPr>
            <w:tcW w:type="dxa" w:w="12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Probabilidad</w:t>
            </w:r>
          </w:p>
        </w:tc>
        <w:tc>
          <w:tcPr>
            <w:tcW w:type="dxa" w:w="10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Impacto</w:t>
            </w:r>
          </w:p>
        </w:tc>
        <w:tc>
          <w:tcPr>
            <w:tcW w:type="dxa" w:w="26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Estado al cierre</w:t>
            </w:r>
          </w:p>
        </w:tc>
      </w:tr>
      <w:tr>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Integración con Gemini API más lenta de lo esperado</w:t>
            </w:r>
          </w:p>
        </w:tc>
        <w:tc>
          <w:tcPr>
            <w:tcW w:type="dxa" w:w="1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Media</w:t>
            </w:r>
          </w:p>
        </w:tc>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26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Mitigado — integración funcional desde Sprint 3</w:t>
            </w:r>
          </w:p>
        </w:tc>
      </w:tr>
      <w:tr>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Conflictos en ramas por trabajo simultáneo</w:t>
            </w:r>
          </w:p>
        </w:tc>
        <w:tc>
          <w:tcPr>
            <w:tcW w:type="dxa" w:w="1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Alta</w:t>
            </w:r>
          </w:p>
        </w:tc>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Medio</w:t>
            </w:r>
          </w:p>
        </w:tc>
        <w:tc>
          <w:tcPr>
            <w:tcW w:type="dxa" w:w="26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Ocurrió en Sprint 2 — resuelto con sincronización manual</w:t>
            </w:r>
          </w:p>
        </w:tc>
      </w:tr>
      <w:tr>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Despliegue falla días antes de la entrega</w:t>
            </w:r>
          </w:p>
        </w:tc>
        <w:tc>
          <w:tcPr>
            <w:tcW w:type="dxa" w:w="1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Media</w:t>
            </w:r>
          </w:p>
        </w:tc>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Crítico</w:t>
            </w:r>
          </w:p>
        </w:tc>
        <w:tc>
          <w:tcPr>
            <w:tcW w:type="dxa" w:w="26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Mitigado — despliegue probado el 14 de julio</w:t>
            </w:r>
          </w:p>
        </w:tc>
      </w:tr>
      <w:tr>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Ausencia de un integrante por otras materias</w:t>
            </w:r>
          </w:p>
        </w:tc>
        <w:tc>
          <w:tcPr>
            <w:tcW w:type="dxa" w:w="1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Alta</w:t>
            </w:r>
          </w:p>
        </w:tc>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26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Mitigado — documentación completa en repo para continuidad</w:t>
            </w:r>
          </w:p>
        </w:tc>
      </w:tr>
      <w:tr>
        <w:tc>
          <w:tcPr>
            <w:tcW w:type="dxa" w:w="2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PRs mergeados a main en lugar de develop</w:t>
            </w:r>
          </w:p>
        </w:tc>
        <w:tc>
          <w:tcPr>
            <w:tcW w:type="dxa" w:w="1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Alta</w:t>
            </w:r>
          </w:p>
        </w:tc>
        <w:tc>
          <w:tcPr>
            <w:tcW w:type="dxa" w:w="1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Medio</w:t>
            </w:r>
          </w:p>
        </w:tc>
        <w:tc>
          <w:tcPr>
            <w:tcW w:type="dxa" w:w="26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Ocurrió en Sprint 2 — corregido y reforzado en Sprint 3</w:t>
            </w:r>
          </w:p>
        </w:tc>
      </w:tr>
      <w:tr>
        <w:tc>
          <w:tcPr>
            <w:tcW w:type="dxa" w:w="2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Falta de tiempo para documentación</w:t>
            </w:r>
          </w:p>
        </w:tc>
        <w:tc>
          <w:tcPr>
            <w:tcW w:type="dxa" w:w="1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Alta</w:t>
            </w:r>
          </w:p>
        </w:tc>
        <w:tc>
          <w:tcPr>
            <w:tcW w:type="dxa" w:w="1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Alto</w:t>
            </w:r>
          </w:p>
        </w:tc>
        <w:tc>
          <w:tcPr>
            <w:tcW w:type="dxa" w:w="26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Parcialmente mitigado — documentación completada en Sprint 4</w:t>
            </w:r>
          </w:p>
        </w:tc>
      </w:tr>
    </w:tbl>
    <w:p>
      <w:pPr>
        <w:spacing w:after="200" w:before="60"/>
        <w:jc w:val="center"/>
      </w:pPr>
      <w:r>
        <w:rPr>
          <w:rFonts w:ascii="Calibri" w:cs="Calibri" w:eastAsia="Calibri" w:hAnsi="Calibri"/>
          <w:i/>
          <w:iCs/>
          <w:color w:val="666666"/>
          <w:sz w:val="20"/>
          <w:szCs w:val="20"/>
        </w:rPr>
        <w:t xml:space="preserve">Tabla 16. Resumen de riesgos y estado al cierre del proyecto DevBrain.</w:t>
      </w:r>
    </w:p>
    <w:p>
      <w:pPr>
        <w:pStyle w:val="Heading2"/>
        <w:spacing w:after="80" w:before="360"/>
      </w:pPr>
      <w:r>
        <w:rPr>
          <w:rFonts w:ascii="Calibri" w:cs="Calibri" w:eastAsia="Calibri" w:hAnsi="Calibri"/>
          <w:b/>
          <w:bCs/>
          <w:color w:val="2E5FA3"/>
          <w:sz w:val="32"/>
          <w:szCs w:val="32"/>
        </w:rPr>
        <w:t xml:space="preserve">4.4 Plan de comunicaciones</w:t>
      </w:r>
    </w:p>
    <w:p>
      <w:pPr>
        <w:spacing w:after="160" w:before="0"/>
        <w:jc w:val="both"/>
      </w:pPr>
      <w:r>
        <w:rPr>
          <w:rFonts w:ascii="Calibri" w:cs="Calibri" w:eastAsia="Calibri" w:hAnsi="Calibri"/>
          <w:color w:val="2C2C2A"/>
          <w:sz w:val="24"/>
          <w:szCs w:val="24"/>
        </w:rPr>
        <w:t xml:space="preserve">La comunicación del equipo se basó en canales asíncronos y síncronos complementarios. El detalle completo del plan de comunicación se encuentra en la Sección 5 de este reporte.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3540"/>
      </w:tblGrid>
      <w:tr>
        <w:trPr>
          <w:tblHeader/>
        </w:trPr>
        <w:tc>
          <w:tcPr>
            <w:tcW w:type="dxa" w:w="24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Canal</w:t>
            </w:r>
          </w:p>
        </w:tc>
        <w:tc>
          <w:tcPr>
            <w:tcW w:type="dxa" w:w="12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Tipo</w:t>
            </w:r>
          </w:p>
        </w:tc>
        <w:tc>
          <w:tcPr>
            <w:tcW w:type="dxa" w:w="15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Frecuencia</w:t>
            </w:r>
          </w:p>
        </w:tc>
        <w:tc>
          <w:tcPr>
            <w:tcW w:type="dxa" w:w="35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Propósito</w:t>
            </w:r>
          </w:p>
        </w:tc>
      </w:tr>
      <w:tr>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WhatsApp (grupo del equipo)</w:t>
            </w:r>
          </w:p>
        </w:tc>
        <w:tc>
          <w:tcPr>
            <w:tcW w:type="dxa" w:w="1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Asíncrono</w:t>
            </w:r>
          </w:p>
        </w:tc>
        <w:tc>
          <w:tcPr>
            <w:tcW w:type="dxa" w:w="15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Lunes a viernes</w:t>
            </w:r>
          </w:p>
        </w:tc>
        <w:tc>
          <w:tcPr>
            <w:tcW w:type="dxa" w:w="35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Daily: hice / haré / bloqueos</w:t>
            </w:r>
          </w:p>
        </w:tc>
      </w:tr>
      <w:tr>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Discord (voz)</w:t>
            </w:r>
          </w:p>
        </w:tc>
        <w:tc>
          <w:tcPr>
            <w:tcW w:type="dxa" w:w="1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Síncrono</w:t>
            </w:r>
          </w:p>
        </w:tc>
        <w:tc>
          <w:tcPr>
            <w:tcW w:type="dxa" w:w="15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Martes y jueves</w:t>
            </w:r>
          </w:p>
        </w:tc>
        <w:tc>
          <w:tcPr>
            <w:tcW w:type="dxa" w:w="35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Sincronización técnica rápida (máx. 20 min)</w:t>
            </w:r>
          </w:p>
        </w:tc>
      </w:tr>
      <w:tr>
        <w:tc>
          <w:tcPr>
            <w:tcW w:type="dxa" w:w="2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Videollamada</w:t>
            </w:r>
          </w:p>
        </w:tc>
        <w:tc>
          <w:tcPr>
            <w:tcW w:type="dxa" w:w="12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Síncrono</w:t>
            </w:r>
          </w:p>
        </w:tc>
        <w:tc>
          <w:tcPr>
            <w:tcW w:type="dxa" w:w="15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Inicio y fin de sprint</w:t>
            </w:r>
          </w:p>
        </w:tc>
        <w:tc>
          <w:tcPr>
            <w:tcW w:type="dxa" w:w="35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Sprint Planning y Sprint Review (máx. 45 min)</w:t>
            </w:r>
          </w:p>
        </w:tc>
      </w:tr>
      <w:tr>
        <w:tc>
          <w:tcPr>
            <w:tcW w:type="dxa" w:w="2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GitHub Issues y PRs</w:t>
            </w:r>
          </w:p>
        </w:tc>
        <w:tc>
          <w:tcPr>
            <w:tcW w:type="dxa" w:w="12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Asíncrono</w:t>
            </w:r>
          </w:p>
        </w:tc>
        <w:tc>
          <w:tcPr>
            <w:tcW w:type="dxa" w:w="15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Continuo</w:t>
            </w:r>
          </w:p>
        </w:tc>
        <w:tc>
          <w:tcPr>
            <w:tcW w:type="dxa" w:w="35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Seguimiento de tareas y code review</w:t>
            </w:r>
          </w:p>
        </w:tc>
      </w:tr>
    </w:tbl>
    <w:p>
      <w:pPr>
        <w:spacing w:after="200" w:before="60"/>
        <w:jc w:val="center"/>
      </w:pPr>
      <w:r>
        <w:rPr>
          <w:rFonts w:ascii="Calibri" w:cs="Calibri" w:eastAsia="Calibri" w:hAnsi="Calibri"/>
          <w:i/>
          <w:iCs/>
          <w:color w:val="666666"/>
          <w:sz w:val="20"/>
          <w:szCs w:val="20"/>
        </w:rPr>
        <w:t xml:space="preserve">Tabla 17. Resumen de canales de comunicación del equipo DevBrain.</w:t>
      </w:r>
    </w:p>
    <w:p>
      <w:pPr>
        <w:pStyle w:val="Heading2"/>
        <w:spacing w:after="80" w:before="360"/>
      </w:pPr>
      <w:r>
        <w:rPr>
          <w:rFonts w:ascii="Calibri" w:cs="Calibri" w:eastAsia="Calibri" w:hAnsi="Calibri"/>
          <w:b/>
          <w:bCs/>
          <w:color w:val="2E5FA3"/>
          <w:sz w:val="32"/>
          <w:szCs w:val="32"/>
        </w:rPr>
        <w:t xml:space="preserve">4.5 Gestión de recursos humanos</w:t>
      </w:r>
    </w:p>
    <w:p>
      <w:pPr>
        <w:spacing w:after="160" w:before="0"/>
        <w:jc w:val="both"/>
      </w:pPr>
      <w:r>
        <w:rPr>
          <w:rFonts w:ascii="Calibri" w:cs="Calibri" w:eastAsia="Calibri" w:hAnsi="Calibri"/>
          <w:color w:val="2C2C2A"/>
          <w:sz w:val="24"/>
          <w:szCs w:val="24"/>
        </w:rPr>
        <w:t xml:space="preserve">El equipo estuvo conformado por 5 integrantes con roles definidos desde el Sprint 1. Aunque cada persona tenía un rol principal, todos participaron parcialmente en desarrollo, documentación, revisión y pruebas para evitar silos de conocimiento.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440"/>
      </w:tblGrid>
      <w:tr>
        <w:trPr>
          <w:tblHeader/>
        </w:trPr>
        <w:tc>
          <w:tcPr>
            <w:tcW w:type="dxa" w:w="20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Integrante</w:t>
            </w:r>
          </w:p>
        </w:tc>
        <w:tc>
          <w:tcPr>
            <w:tcW w:type="dxa" w:w="18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Rol principal</w:t>
            </w:r>
          </w:p>
        </w:tc>
        <w:tc>
          <w:tcPr>
            <w:tcW w:type="dxa" w:w="14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Sprints más activos</w:t>
            </w:r>
          </w:p>
        </w:tc>
        <w:tc>
          <w:tcPr>
            <w:tcW w:type="dxa" w:w="34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Responsabilidades clave</w:t>
            </w:r>
          </w:p>
        </w:tc>
      </w:tr>
      <w:tr>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 Lucero Vázquez</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Líder / PM</w:t>
            </w:r>
          </w:p>
        </w:tc>
        <w:tc>
          <w:tcPr>
            <w:tcW w:type="dxa" w:w="1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1, 4</w:t>
            </w:r>
          </w:p>
        </w:tc>
        <w:tc>
          <w:tcPr>
            <w:tcW w:type="dxa" w:w="34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Gestión, integración IA, despliegue, documentación de cierre, aprobación de PRs a main</w:t>
            </w:r>
          </w:p>
        </w:tc>
      </w:tr>
      <w:tr>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Jesús Juárez López</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Desarrollador Frontend</w:t>
            </w:r>
          </w:p>
        </w:tc>
        <w:tc>
          <w:tcPr>
            <w:tcW w:type="dxa" w:w="1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2, 3, 4</w:t>
            </w:r>
          </w:p>
        </w:tc>
        <w:tc>
          <w:tcPr>
            <w:tcW w:type="dxa" w:w="34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Vistas Vue 3, store Pinia, router, sistema de votación, comentarios, búsqueda, IA frontend, backend adicional Sprint 4</w:t>
            </w:r>
          </w:p>
        </w:tc>
      </w:tr>
      <w:tr>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Vanessa Krystal García Vázquez</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Responsable Base de datos</w:t>
            </w:r>
          </w:p>
        </w:tc>
        <w:tc>
          <w:tcPr>
            <w:tcW w:type="dxa" w:w="1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1, 2, 3</w:t>
            </w:r>
          </w:p>
        </w:tc>
        <w:tc>
          <w:tcPr>
            <w:tcW w:type="dxa" w:w="34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Schema PostgreSQL en Supabase, endpoints backend, CRUD decisiones y votación</w:t>
            </w:r>
          </w:p>
        </w:tc>
      </w:tr>
      <w:tr>
        <w:tc>
          <w:tcPr>
            <w:tcW w:type="dxa" w:w="20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América Carrera Jiménez</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Responsable Backend / API</w:t>
            </w:r>
          </w:p>
        </w:tc>
        <w:tc>
          <w:tcPr>
            <w:tcW w:type="dxa" w:w="14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2, 3</w:t>
            </w:r>
          </w:p>
        </w:tc>
        <w:tc>
          <w:tcPr>
            <w:tcW w:type="dxa" w:w="34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Endpoints Express, integración Gemini API, documentación de endpoints, middleware JWT</w:t>
            </w:r>
          </w:p>
        </w:tc>
      </w:tr>
      <w:tr>
        <w:tc>
          <w:tcPr>
            <w:tcW w:type="dxa" w:w="20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Adolfo Montes Zayas</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QA / Frontend</w:t>
            </w:r>
          </w:p>
        </w:tc>
        <w:tc>
          <w:tcPr>
            <w:tcW w:type="dxa" w:w="14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3, 4</w:t>
            </w:r>
          </w:p>
        </w:tc>
        <w:tc>
          <w:tcPr>
            <w:tcW w:type="dxa" w:w="34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Pruebas de integración, vistas de apoyo en frontend, Trello, lecciones aprendidas</w:t>
            </w:r>
          </w:p>
        </w:tc>
      </w:tr>
    </w:tbl>
    <w:p>
      <w:pPr>
        <w:spacing w:after="200" w:before="60"/>
        <w:jc w:val="center"/>
      </w:pPr>
      <w:r>
        <w:rPr>
          <w:rFonts w:ascii="Calibri" w:cs="Calibri" w:eastAsia="Calibri" w:hAnsi="Calibri"/>
          <w:i/>
          <w:iCs/>
          <w:color w:val="666666"/>
          <w:sz w:val="20"/>
          <w:szCs w:val="20"/>
        </w:rPr>
        <w:t xml:space="preserve">Tabla 18. Recursos humanos del proyecto DevBrain — roles y responsabilidades por sprint.</w:t>
      </w:r>
    </w:p>
    <w:p>
      <w:pPr>
        <w:pStyle w:val="Heading2"/>
        <w:spacing w:after="80" w:before="360"/>
      </w:pPr>
      <w:r>
        <w:rPr>
          <w:rFonts w:ascii="Calibri" w:cs="Calibri" w:eastAsia="Calibri" w:hAnsi="Calibri"/>
          <w:b/>
          <w:bCs/>
          <w:color w:val="2E5FA3"/>
          <w:sz w:val="32"/>
          <w:szCs w:val="32"/>
        </w:rPr>
        <w:t xml:space="preserve">4.6 Aprobación de entregables</w:t>
      </w:r>
    </w:p>
    <w:p>
      <w:pPr>
        <w:spacing w:after="160" w:before="0"/>
        <w:jc w:val="both"/>
      </w:pPr>
      <w:r>
        <w:rPr>
          <w:rFonts w:ascii="Calibri" w:cs="Calibri" w:eastAsia="Calibri" w:hAnsi="Calibri"/>
          <w:color w:val="2C2C2A"/>
          <w:sz w:val="24"/>
          <w:szCs w:val="24"/>
        </w:rPr>
        <w:t xml:space="preserve">Todos los entregables del proyecto siguieron un proceso de aprobación antes de considerarse completados. Este proceso varió según el tipo de entregable:</w:t>
      </w:r>
    </w:p>
    <w:p>
      <w:pPr>
        <w:pStyle w:val="Heading3"/>
        <w:spacing w:after="60" w:before="240"/>
      </w:pPr>
      <w:r>
        <w:rPr>
          <w:rFonts w:ascii="Calibri" w:cs="Calibri" w:eastAsia="Calibri" w:hAnsi="Calibri"/>
          <w:b/>
          <w:bCs/>
          <w:color w:val="2C2C2A"/>
          <w:sz w:val="28"/>
          <w:szCs w:val="28"/>
        </w:rPr>
        <w:t xml:space="preserve">4.6.1 Entregables de código</w:t>
      </w:r>
    </w:p>
    <w:p>
      <w:pPr>
        <w:pStyle w:val="ListParagraph"/>
        <w:numPr>
          <w:ilvl w:val="0"/>
          <w:numId w:val="3"/>
        </w:numPr>
        <w:spacing w:after="80" w:before="0"/>
      </w:pPr>
      <w:r>
        <w:rPr>
          <w:rFonts w:ascii="Calibri" w:cs="Calibri" w:eastAsia="Calibri" w:hAnsi="Calibri"/>
          <w:color w:val="2C2C2A"/>
          <w:sz w:val="24"/>
          <w:szCs w:val="24"/>
        </w:rPr>
        <w:t xml:space="preserve">El integrante crea una rama feature/&lt;issue&gt; y desarrolla la funcionalidad.</w:t>
      </w:r>
    </w:p>
    <w:p>
      <w:pPr>
        <w:pStyle w:val="ListParagraph"/>
        <w:numPr>
          <w:ilvl w:val="0"/>
          <w:numId w:val="3"/>
        </w:numPr>
        <w:spacing w:after="80" w:before="0"/>
      </w:pPr>
      <w:r>
        <w:rPr>
          <w:rFonts w:ascii="Calibri" w:cs="Calibri" w:eastAsia="Calibri" w:hAnsi="Calibri"/>
          <w:color w:val="2C2C2A"/>
          <w:sz w:val="24"/>
          <w:szCs w:val="24"/>
        </w:rPr>
        <w:t xml:space="preserve">Abre un Pull Request hacia develop con descripción y Closes #N.</w:t>
      </w:r>
    </w:p>
    <w:p>
      <w:pPr>
        <w:pStyle w:val="ListParagraph"/>
        <w:numPr>
          <w:ilvl w:val="0"/>
          <w:numId w:val="3"/>
        </w:numPr>
        <w:spacing w:after="80" w:before="0"/>
      </w:pPr>
      <w:r>
        <w:rPr>
          <w:rFonts w:ascii="Calibri" w:cs="Calibri" w:eastAsia="Calibri" w:hAnsi="Calibri"/>
          <w:color w:val="2C2C2A"/>
          <w:sz w:val="24"/>
          <w:szCs w:val="24"/>
        </w:rPr>
        <w:t xml:space="preserve">Al menos un integrante distinto al autor revisa y aprueba el PR.</w:t>
      </w:r>
    </w:p>
    <w:p>
      <w:pPr>
        <w:pStyle w:val="ListParagraph"/>
        <w:numPr>
          <w:ilvl w:val="0"/>
          <w:numId w:val="3"/>
        </w:numPr>
        <w:spacing w:after="80" w:before="0"/>
      </w:pPr>
      <w:r>
        <w:rPr>
          <w:rFonts w:ascii="Calibri" w:cs="Calibri" w:eastAsia="Calibri" w:hAnsi="Calibri"/>
          <w:color w:val="2C2C2A"/>
          <w:sz w:val="24"/>
          <w:szCs w:val="24"/>
        </w:rPr>
        <w:t xml:space="preserve">Joseph hace el merge a main al cierre de cada sprint previo a una revisión final.</w:t>
      </w:r>
    </w:p>
    <w:p>
      <w:pPr>
        <w:pStyle w:val="Heading3"/>
        <w:spacing w:after="60" w:before="240"/>
      </w:pPr>
      <w:r>
        <w:rPr>
          <w:rFonts w:ascii="Calibri" w:cs="Calibri" w:eastAsia="Calibri" w:hAnsi="Calibri"/>
          <w:b/>
          <w:bCs/>
          <w:color w:val="2C2C2A"/>
          <w:sz w:val="28"/>
          <w:szCs w:val="28"/>
        </w:rPr>
        <w:t xml:space="preserve">4.6.2 Entregables de documentación</w:t>
      </w:r>
    </w:p>
    <w:p>
      <w:pPr>
        <w:pStyle w:val="ListParagraph"/>
        <w:numPr>
          <w:ilvl w:val="0"/>
          <w:numId w:val="3"/>
        </w:numPr>
        <w:spacing w:after="80" w:before="0"/>
      </w:pPr>
      <w:r>
        <w:rPr>
          <w:rFonts w:ascii="Calibri" w:cs="Calibri" w:eastAsia="Calibri" w:hAnsi="Calibri"/>
          <w:color w:val="2C2C2A"/>
          <w:sz w:val="24"/>
          <w:szCs w:val="24"/>
        </w:rPr>
        <w:t xml:space="preserve">Cada integrante redacta su sección en el repositorio DevBrain-ProjectManagement.</w:t>
      </w:r>
    </w:p>
    <w:p>
      <w:pPr>
        <w:pStyle w:val="ListParagraph"/>
        <w:numPr>
          <w:ilvl w:val="0"/>
          <w:numId w:val="3"/>
        </w:numPr>
        <w:spacing w:after="80" w:before="0"/>
      </w:pPr>
      <w:r>
        <w:rPr>
          <w:rFonts w:ascii="Calibri" w:cs="Calibri" w:eastAsia="Calibri" w:hAnsi="Calibri"/>
          <w:color w:val="2C2C2A"/>
          <w:sz w:val="24"/>
          <w:szCs w:val="24"/>
        </w:rPr>
        <w:t xml:space="preserve">Los documentos se suben mediante PR hacia develop con la misma política de aprobación.</w:t>
      </w:r>
    </w:p>
    <w:p>
      <w:pPr>
        <w:pStyle w:val="ListParagraph"/>
        <w:numPr>
          <w:ilvl w:val="0"/>
          <w:numId w:val="3"/>
        </w:numPr>
        <w:spacing w:after="80" w:before="0"/>
      </w:pPr>
      <w:r>
        <w:rPr>
          <w:rFonts w:ascii="Calibri" w:cs="Calibri" w:eastAsia="Calibri" w:hAnsi="Calibri"/>
          <w:color w:val="2C2C2A"/>
          <w:sz w:val="24"/>
          <w:szCs w:val="24"/>
        </w:rPr>
        <w:t xml:space="preserve">Joseph consolida las secciones en el Reporte Final antes de la entrega.</w:t>
      </w:r>
    </w:p>
    <w:p>
      <w:pPr>
        <w:pStyle w:val="Heading3"/>
        <w:spacing w:after="60" w:before="240"/>
      </w:pPr>
      <w:r>
        <w:rPr>
          <w:rFonts w:ascii="Calibri" w:cs="Calibri" w:eastAsia="Calibri" w:hAnsi="Calibri"/>
          <w:b/>
          <w:bCs/>
          <w:color w:val="2C2C2A"/>
          <w:sz w:val="28"/>
          <w:szCs w:val="28"/>
        </w:rPr>
        <w:t xml:space="preserve">4.6.3 Entregables de despliegue</w:t>
      </w:r>
    </w:p>
    <w:p>
      <w:pPr>
        <w:pStyle w:val="ListParagraph"/>
        <w:numPr>
          <w:ilvl w:val="0"/>
          <w:numId w:val="3"/>
        </w:numPr>
        <w:spacing w:after="80" w:before="0"/>
      </w:pPr>
      <w:r>
        <w:rPr>
          <w:rFonts w:ascii="Calibri" w:cs="Calibri" w:eastAsia="Calibri" w:hAnsi="Calibri"/>
          <w:color w:val="2C2C2A"/>
          <w:sz w:val="24"/>
          <w:szCs w:val="24"/>
        </w:rPr>
        <w:t xml:space="preserve">El frontend fue desplegado en Vercel apuntando a la rama main de DevBrain-Frontend.</w:t>
      </w:r>
    </w:p>
    <w:p>
      <w:pPr>
        <w:pStyle w:val="ListParagraph"/>
        <w:numPr>
          <w:ilvl w:val="0"/>
          <w:numId w:val="3"/>
        </w:numPr>
        <w:spacing w:after="80" w:before="0"/>
      </w:pPr>
      <w:r>
        <w:rPr>
          <w:rFonts w:ascii="Calibri" w:cs="Calibri" w:eastAsia="Calibri" w:hAnsi="Calibri"/>
          <w:color w:val="2C2C2A"/>
          <w:sz w:val="24"/>
          <w:szCs w:val="24"/>
        </w:rPr>
        <w:t xml:space="preserve">El backend fue desplegado en Render conectado a la base de datos en Supabase.</w:t>
      </w:r>
    </w:p>
    <w:p>
      <w:pPr>
        <w:pStyle w:val="ListParagraph"/>
        <w:numPr>
          <w:ilvl w:val="0"/>
          <w:numId w:val="3"/>
        </w:numPr>
        <w:spacing w:after="80" w:before="0"/>
      </w:pPr>
      <w:r>
        <w:rPr>
          <w:rFonts w:ascii="Calibri" w:cs="Calibri" w:eastAsia="Calibri" w:hAnsi="Calibri"/>
          <w:color w:val="2C2C2A"/>
          <w:sz w:val="24"/>
          <w:szCs w:val="24"/>
        </w:rPr>
        <w:t xml:space="preserve">La verificación final se realiza mediante el endpoint /health del backend y una prueba de login en la URL pública de Vercel.</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800"/>
        <w:gridCol w:w="2840"/>
      </w:tblGrid>
      <w:tr>
        <w:trPr>
          <w:tblHeader/>
        </w:trPr>
        <w:tc>
          <w:tcPr>
            <w:tcW w:type="dxa" w:w="21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Tipo de entregable</w:t>
            </w:r>
          </w:p>
        </w:tc>
        <w:tc>
          <w:tcPr>
            <w:tcW w:type="dxa" w:w="19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Responsable de entrega</w:t>
            </w:r>
          </w:p>
        </w:tc>
        <w:tc>
          <w:tcPr>
            <w:tcW w:type="dxa" w:w="180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Aprobador</w:t>
            </w:r>
          </w:p>
        </w:tc>
        <w:tc>
          <w:tcPr>
            <w:tcW w:type="dxa" w:w="2840"/>
            <w:shd w:fill="1F3864" w:val="clear"/>
            <w:tcMar>
              <w:top w:type="dxa" w:w="80"/>
              <w:left w:type="dxa" w:w="120"/>
              <w:bottom w:type="dxa" w:w="80"/>
              <w:right w:type="dxa" w:w="120"/>
            </w:tcMar>
            <w:vAlign w:val="center"/>
          </w:tcPr>
          <w:p>
            <w:pPr>
              <w:spacing w:after="60" w:before="60"/>
            </w:pPr>
            <w:r>
              <w:rPr>
                <w:rFonts w:ascii="Calibri" w:cs="Calibri" w:eastAsia="Calibri" w:hAnsi="Calibri"/>
                <w:b/>
                <w:bCs/>
                <w:color w:val="FFFFFF"/>
                <w:sz w:val="24"/>
                <w:szCs w:val="24"/>
              </w:rPr>
              <w:t xml:space="preserve">Criterio de aprobación</w:t>
            </w:r>
          </w:p>
        </w:tc>
      </w:tr>
      <w:tr>
        <w:tc>
          <w:tcPr>
            <w:tcW w:type="dxa" w:w="21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Pull Request a develop</w:t>
            </w:r>
          </w:p>
        </w:tc>
        <w:tc>
          <w:tcPr>
            <w:tcW w:type="dxa" w:w="1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Autor del PR</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Cualquier miembro del equipo</w:t>
            </w:r>
          </w:p>
        </w:tc>
        <w:tc>
          <w:tcPr>
            <w:tcW w:type="dxa" w:w="28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1 aprobación + checklist completo</w:t>
            </w:r>
          </w:p>
        </w:tc>
      </w:tr>
      <w:tr>
        <w:tc>
          <w:tcPr>
            <w:tcW w:type="dxa" w:w="21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Merge a main (cierre de sprint)</w:t>
            </w:r>
          </w:p>
        </w:tc>
        <w:tc>
          <w:tcPr>
            <w:tcW w:type="dxa" w:w="1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 + 1 miembro adicional</w:t>
            </w:r>
          </w:p>
        </w:tc>
        <w:tc>
          <w:tcPr>
            <w:tcW w:type="dxa" w:w="28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2 aprobaciones + prueba funcional</w:t>
            </w:r>
          </w:p>
        </w:tc>
      </w:tr>
      <w:tr>
        <w:tc>
          <w:tcPr>
            <w:tcW w:type="dxa" w:w="21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Documento en ProjectManagement</w:t>
            </w:r>
          </w:p>
        </w:tc>
        <w:tc>
          <w:tcPr>
            <w:tcW w:type="dxa" w:w="1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Autor del documento</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w:t>
            </w:r>
          </w:p>
        </w:tc>
        <w:tc>
          <w:tcPr>
            <w:tcW w:type="dxa" w:w="28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Revisión de contenido y formato</w:t>
            </w:r>
          </w:p>
        </w:tc>
      </w:tr>
      <w:tr>
        <w:tc>
          <w:tcPr>
            <w:tcW w:type="dxa" w:w="21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Despliegue (Vercel / Render)</w:t>
            </w:r>
          </w:p>
        </w:tc>
        <w:tc>
          <w:tcPr>
            <w:tcW w:type="dxa" w:w="19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w:t>
            </w:r>
          </w:p>
        </w:tc>
        <w:tc>
          <w:tcPr>
            <w:tcW w:type="dxa" w:w="180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w:t>
            </w:r>
          </w:p>
        </w:tc>
        <w:tc>
          <w:tcPr>
            <w:tcW w:type="dxa" w:w="2840"/>
            <w:shd w:fill="FFFFFF"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URL pública responde sin errores</w:t>
            </w:r>
          </w:p>
        </w:tc>
      </w:tr>
      <w:tr>
        <w:tc>
          <w:tcPr>
            <w:tcW w:type="dxa" w:w="21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Reporte Final PDF</w:t>
            </w:r>
          </w:p>
        </w:tc>
        <w:tc>
          <w:tcPr>
            <w:tcW w:type="dxa" w:w="19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Joseph (consolida)</w:t>
            </w:r>
          </w:p>
        </w:tc>
        <w:tc>
          <w:tcPr>
            <w:tcW w:type="dxa" w:w="180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Profesor evaluador</w:t>
            </w:r>
          </w:p>
        </w:tc>
        <w:tc>
          <w:tcPr>
            <w:tcW w:type="dxa" w:w="2840"/>
            <w:shd w:fill="F2F5FA" w:val="clear"/>
            <w:tcMar>
              <w:top w:type="dxa" w:w="80"/>
              <w:left w:type="dxa" w:w="120"/>
              <w:bottom w:type="dxa" w:w="80"/>
              <w:right w:type="dxa" w:w="120"/>
            </w:tcMar>
            <w:vAlign w:val="center"/>
          </w:tcPr>
          <w:p>
            <w:pPr>
              <w:spacing w:after="60" w:before="60"/>
            </w:pPr>
            <w:r>
              <w:rPr>
                <w:rFonts w:ascii="Calibri" w:cs="Calibri" w:eastAsia="Calibri" w:hAnsi="Calibri"/>
                <w:color w:val="2C2C2A"/>
                <w:sz w:val="24"/>
                <w:szCs w:val="24"/>
              </w:rPr>
              <w:t xml:space="preserve">Criterios de la rúbrica de la materia</w:t>
            </w:r>
          </w:p>
        </w:tc>
      </w:tr>
    </w:tbl>
    <w:p>
      <w:pPr>
        <w:spacing w:after="200" w:before="60"/>
        <w:jc w:val="center"/>
      </w:pPr>
      <w:r>
        <w:rPr>
          <w:rFonts w:ascii="Calibri" w:cs="Calibri" w:eastAsia="Calibri" w:hAnsi="Calibri"/>
          <w:i/>
          <w:iCs/>
          <w:color w:val="666666"/>
          <w:sz w:val="20"/>
          <w:szCs w:val="20"/>
        </w:rPr>
        <w:t xml:space="preserve">Tabla 19. Proceso de aprobación de entregables del proyecto DevBrain.</w:t>
      </w:r>
    </w:p>
    <w:p>
      <w:pPr>
        <w:pStyle w:val="Heading2"/>
        <w:spacing w:after="80" w:before="360"/>
      </w:pPr>
      <w:r>
        <w:rPr>
          <w:rFonts w:ascii="Calibri" w:cs="Calibri" w:eastAsia="Calibri" w:hAnsi="Calibri"/>
          <w:b/>
          <w:bCs/>
          <w:color w:val="2E5FA3"/>
          <w:sz w:val="32"/>
          <w:szCs w:val="32"/>
        </w:rPr>
        <w:t xml:space="preserve">4.7 Herramientas de gestión utilizadas</w:t>
      </w:r>
    </w:p>
    <w:p>
      <w:pPr>
        <w:spacing w:after="160" w:before="0"/>
        <w:jc w:val="both"/>
      </w:pPr>
      <w:r>
        <w:rPr>
          <w:rFonts w:ascii="Calibri" w:cs="Calibri" w:eastAsia="Calibri" w:hAnsi="Calibri"/>
          <w:color w:val="2C2C2A"/>
          <w:sz w:val="24"/>
          <w:szCs w:val="24"/>
        </w:rPr>
        <w:t xml:space="preserve">El proyecto utilizó las siguientes herramientas de gestión y desarrollo a lo largo de los 4 sprints:</w:t>
      </w:r>
    </w:p>
    <w:p>
      <w:pPr>
        <w:pStyle w:val="ListParagraph"/>
        <w:numPr>
          <w:ilvl w:val="0"/>
          <w:numId w:val="3"/>
        </w:numPr>
        <w:spacing w:after="80" w:before="0"/>
      </w:pPr>
      <w:r>
        <w:rPr>
          <w:rFonts w:ascii="Calibri" w:cs="Calibri" w:eastAsia="Calibri" w:hAnsi="Calibri"/>
          <w:color w:val="2C2C2A"/>
          <w:sz w:val="24"/>
          <w:szCs w:val="24"/>
        </w:rPr>
        <w:t xml:space="preserve">GitHub Projects — tablero Kanban principal con 6 columnas: Backlog, Sprint Actual, En Progreso, En Revisión, Completado y Bloqueado.</w:t>
      </w:r>
    </w:p>
    <w:p>
      <w:pPr>
        <w:pStyle w:val="ListParagraph"/>
        <w:numPr>
          <w:ilvl w:val="0"/>
          <w:numId w:val="3"/>
        </w:numPr>
        <w:spacing w:after="80" w:before="0"/>
      </w:pPr>
      <w:r>
        <w:rPr>
          <w:rFonts w:ascii="Calibri" w:cs="Calibri" w:eastAsia="Calibri" w:hAnsi="Calibri"/>
          <w:color w:val="2C2C2A"/>
          <w:sz w:val="24"/>
          <w:szCs w:val="24"/>
        </w:rPr>
        <w:t xml:space="preserve">GitHub Issues — registro y seguimiento de todas las tareas del proyecto con labels, milestones y asignaciones.</w:t>
      </w:r>
    </w:p>
    <w:p>
      <w:pPr>
        <w:pStyle w:val="ListParagraph"/>
        <w:numPr>
          <w:ilvl w:val="0"/>
          <w:numId w:val="3"/>
        </w:numPr>
        <w:spacing w:after="80" w:before="0"/>
      </w:pPr>
      <w:r>
        <w:rPr>
          <w:rFonts w:ascii="Calibri" w:cs="Calibri" w:eastAsia="Calibri" w:hAnsi="Calibri"/>
          <w:color w:val="2C2C2A"/>
          <w:sz w:val="24"/>
          <w:szCs w:val="24"/>
        </w:rPr>
        <w:t xml:space="preserve">GitHub Pull Requests — proceso de code review y aprobación de cambios.</w:t>
      </w:r>
    </w:p>
    <w:p>
      <w:pPr>
        <w:pStyle w:val="ListParagraph"/>
        <w:numPr>
          <w:ilvl w:val="0"/>
          <w:numId w:val="3"/>
        </w:numPr>
        <w:spacing w:after="80" w:before="0"/>
      </w:pPr>
      <w:r>
        <w:rPr>
          <w:rFonts w:ascii="Calibri" w:cs="Calibri" w:eastAsia="Calibri" w:hAnsi="Calibri"/>
          <w:color w:val="2C2C2A"/>
          <w:sz w:val="24"/>
          <w:szCs w:val="24"/>
        </w:rPr>
        <w:t xml:space="preserve">Trello — tablero complementario creado en Sprint 4 para cumplir con el requisito de herramienta de gestión solicitada por el profesor.</w:t>
      </w:r>
    </w:p>
    <w:p>
      <w:pPr>
        <w:pStyle w:val="ListParagraph"/>
        <w:numPr>
          <w:ilvl w:val="0"/>
          <w:numId w:val="3"/>
        </w:numPr>
        <w:spacing w:after="80" w:before="0"/>
      </w:pPr>
      <w:r>
        <w:rPr>
          <w:rFonts w:ascii="Calibri" w:cs="Calibri" w:eastAsia="Calibri" w:hAnsi="Calibri"/>
          <w:color w:val="2C2C2A"/>
          <w:sz w:val="24"/>
          <w:szCs w:val="24"/>
        </w:rPr>
        <w:t xml:space="preserve">WhatsApp y Discord — comunicación del equipo (ver Sección 5).</w:t>
      </w:r>
    </w:p>
    <w:p>
      <w:pPr>
        <w:pStyle w:val="ListParagraph"/>
        <w:numPr>
          <w:ilvl w:val="0"/>
          <w:numId w:val="3"/>
        </w:numPr>
        <w:spacing w:after="80" w:before="0"/>
      </w:pPr>
      <w:r>
        <w:rPr>
          <w:rFonts w:ascii="Calibri" w:cs="Calibri" w:eastAsia="Calibri" w:hAnsi="Calibri"/>
          <w:color w:val="2C2C2A"/>
          <w:sz w:val="24"/>
          <w:szCs w:val="24"/>
        </w:rPr>
        <w:t xml:space="preserve">Vercel — despliegue del frontend (https://dev-brain-front-end.vercel.app).</w:t>
      </w:r>
    </w:p>
    <w:p>
      <w:pPr>
        <w:pStyle w:val="ListParagraph"/>
        <w:numPr>
          <w:ilvl w:val="0"/>
          <w:numId w:val="3"/>
        </w:numPr>
        <w:spacing w:after="80" w:before="0"/>
      </w:pPr>
      <w:r>
        <w:rPr>
          <w:rFonts w:ascii="Calibri" w:cs="Calibri" w:eastAsia="Calibri" w:hAnsi="Calibri"/>
          <w:color w:val="2C2C2A"/>
          <w:sz w:val="24"/>
          <w:szCs w:val="24"/>
        </w:rPr>
        <w:t xml:space="preserve">Render — despliegue del backend (https://devbrain-backend-nrpg.onrender.com).</w:t>
      </w:r>
    </w:p>
    <w:p>
      <w:pPr>
        <w:pStyle w:val="ListParagraph"/>
        <w:numPr>
          <w:ilvl w:val="0"/>
          <w:numId w:val="3"/>
        </w:numPr>
        <w:spacing w:after="80" w:before="0"/>
      </w:pPr>
      <w:r>
        <w:rPr>
          <w:rFonts w:ascii="Calibri" w:cs="Calibri" w:eastAsia="Calibri" w:hAnsi="Calibri"/>
          <w:color w:val="2C2C2A"/>
          <w:sz w:val="24"/>
          <w:szCs w:val="24"/>
        </w:rPr>
        <w:t xml:space="preserve">Supabase — base de datos PostgreSQL en la nube.</w:t>
      </w:r>
    </w:p>
    <w:sectPr>
      <w:footerReference w:type="default" r:id="rId7"/>
      <w:pgSz w:w="12240" w:h="15840"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640"/>
      </w:tabs>
      <w:jc w:val="both"/>
    </w:pPr>
    <w:r>
      <w:rPr>
        <w:rFonts w:ascii="Calibri" w:cs="Calibri" w:eastAsia="Calibri" w:hAnsi="Calibri"/>
        <w:color w:val="888888"/>
        <w:sz w:val="18"/>
        <w:szCs w:val="18"/>
      </w:rPr>
      <w:t xml:space="preserve">DevBrain — Reporte Final  |  Administración de Proyectos para TI  |  UTP  |  2026</w:t>
    </w:r>
    <w:r>
      <w:rPr>
        <w:rFonts w:ascii="Calibri" w:cs="Calibri" w:eastAsia="Calibri" w:hAnsi="Calibri"/>
        <w:sz w:val="18"/>
        <w:szCs w:val="18"/>
      </w:rPr>
      <w:t xml:space="preserv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80" w:before="360"/>
      <w:outlineLvl w:val="1"/>
    </w:pPr>
    <w:rPr>
      <w:rFonts w:ascii="Calibri" w:cs="Calibri" w:eastAsia="Calibri" w:hAnsi="Calibri"/>
      <w:b/>
      <w:bCs/>
      <w:color w:val="2E5FA3"/>
      <w:sz w:val="32"/>
      <w:szCs w:val="32"/>
    </w:rPr>
  </w:style>
  <w:style w:type="paragraph" w:styleId="Heading3">
    <w:name w:val="Heading 3"/>
    <w:basedOn w:val="Normal"/>
    <w:next w:val="Normal"/>
    <w:qFormat/>
    <w:pPr>
      <w:spacing w:after="60" w:before="240"/>
      <w:outlineLvl w:val="2"/>
    </w:pPr>
    <w:rPr>
      <w:rFonts w:ascii="Calibri" w:cs="Calibri" w:eastAsia="Calibri" w:hAnsi="Calibri"/>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2026-07-15T03:52:39.332Z</dcterms:created>
  <dcterms:modified xsi:type="dcterms:W3CDTF">2026-07-15T03:52:39.344Z</dcterms:modified>
</cp:coreProperties>
</file>

<file path=docProps/custom.xml><?xml version="1.0" encoding="utf-8"?>
<Properties xmlns="http://schemas.openxmlformats.org/officeDocument/2006/custom-properties" xmlns:vt="http://schemas.openxmlformats.org/officeDocument/2006/docPropsVTypes"/>
</file>