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E0381">
      <w:pPr>
        <w:bidi w:val="0"/>
      </w:pPr>
      <w:r>
        <w:t>台股爆發預警系統 (TSBS) 開發技術說明書</w:t>
      </w:r>
    </w:p>
    <w:p w14:paraId="46629C83">
      <w:pPr>
        <w:bidi w:val="0"/>
      </w:pPr>
      <w:r>
        <w:t>1. 專案願景與目標</w:t>
      </w:r>
    </w:p>
    <w:p w14:paraId="49F3BE66">
      <w:pPr>
        <w:bidi w:val="0"/>
      </w:pPr>
      <w:r>
        <w:t>構建一個輕量化、高性能的 Web App，專門監測台股中具備「短期內爆發性成長」特徵的股票。系統需自動篩選「量能激增」、「均線糾結突破」與「法人佈局」三大核心指標，並透過 PWA 技術在 iOS 設備上提供類似原生 App 的使用體驗。</w:t>
      </w:r>
    </w:p>
    <w:p w14:paraId="32F15FF4">
      <w:pPr>
        <w:bidi w:val="0"/>
      </w:pPr>
      <w:r>
        <w:t>2. 技術棧 (Technical Stack)</w:t>
      </w:r>
    </w:p>
    <w:p w14:paraId="4A8F8213">
      <w:pPr>
        <w:numPr>
          <w:ilvl w:val="0"/>
          <w:numId w:val="1"/>
        </w:numPr>
        <w:bidi w:val="0"/>
        <w:ind w:left="420" w:leftChars="0" w:hanging="420" w:firstLineChars="0"/>
      </w:pPr>
      <w:r>
        <w:t>框架: Next.js 14+ (App Router)</w:t>
      </w:r>
    </w:p>
    <w:p w14:paraId="644CCBC1">
      <w:pPr>
        <w:numPr>
          <w:ilvl w:val="0"/>
          <w:numId w:val="1"/>
        </w:numPr>
        <w:bidi w:val="0"/>
        <w:ind w:left="420" w:leftChars="0" w:hanging="420" w:firstLineChars="0"/>
      </w:pPr>
      <w:r>
        <w:t>語言: TypeScript (嚴格類型定義)</w:t>
      </w:r>
    </w:p>
    <w:p w14:paraId="3BBD6C99">
      <w:pPr>
        <w:numPr>
          <w:ilvl w:val="0"/>
          <w:numId w:val="1"/>
        </w:numPr>
        <w:bidi w:val="0"/>
        <w:ind w:left="420" w:leftChars="0" w:hanging="420" w:firstLineChars="0"/>
      </w:pPr>
      <w:r>
        <w:t>樣式: Tailwind CSS + Shadcn UI</w:t>
      </w:r>
    </w:p>
    <w:p w14:paraId="12EC4198">
      <w:pPr>
        <w:numPr>
          <w:ilvl w:val="0"/>
          <w:numId w:val="1"/>
        </w:numPr>
        <w:bidi w:val="0"/>
        <w:ind w:left="420" w:leftChars="0" w:hanging="420" w:firstLineChars="0"/>
      </w:pPr>
      <w:r>
        <w:t>狀態與數據: TanStack Query (React Query) 用於頻繁的 API 緩存管理</w:t>
      </w:r>
    </w:p>
    <w:p w14:paraId="41F646FE">
      <w:pPr>
        <w:numPr>
          <w:ilvl w:val="0"/>
          <w:numId w:val="1"/>
        </w:numPr>
        <w:bidi w:val="0"/>
        <w:ind w:left="420" w:leftChars="0" w:hanging="420" w:firstLineChars="0"/>
      </w:pPr>
      <w:r>
        <w:t>圖表: Lightweight Charts (TradingView) 或 Recharts</w:t>
      </w:r>
    </w:p>
    <w:p w14:paraId="084009C9">
      <w:pPr>
        <w:numPr>
          <w:ilvl w:val="0"/>
          <w:numId w:val="1"/>
        </w:numPr>
        <w:bidi w:val="0"/>
        <w:ind w:left="420" w:leftChars="0" w:hanging="420" w:firstLineChars="0"/>
      </w:pPr>
      <w:r>
        <w:t>部署: GitHub 存儲庫 + Netlify</w:t>
      </w:r>
    </w:p>
    <w:p w14:paraId="251A3CC2">
      <w:pPr>
        <w:numPr>
          <w:ilvl w:val="0"/>
          <w:numId w:val="1"/>
        </w:numPr>
        <w:bidi w:val="0"/>
        <w:ind w:left="420" w:leftChars="0" w:hanging="420" w:firstLineChars="0"/>
      </w:pPr>
      <w:r>
        <w:t>PWA: next-pwa (支持 Offline 緩存與 iOS 桌面圖標)</w:t>
      </w:r>
    </w:p>
    <w:p w14:paraId="2F9B5FD7">
      <w:pPr>
        <w:bidi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4F4CF0">
      <w:pPr>
        <w:bidi w:val="0"/>
      </w:pPr>
      <w:r>
        <w:t>3. 數據源與 API 整合 (FinMind API)</w:t>
      </w:r>
    </w:p>
    <w:p w14:paraId="1FE2289B">
      <w:pPr>
        <w:bidi w:val="0"/>
      </w:pPr>
      <w:r>
        <w:rPr>
          <w:rFonts w:hint="eastAsia"/>
          <w:lang w:val="en-US" w:eastAsia="zh-TW"/>
        </w:rPr>
        <w:t>參考</w:t>
      </w:r>
      <w:r>
        <w:t> https://api.finmindtrade.com/api/v4/data，系統需實作以下接</w:t>
      </w:r>
      <w:bookmarkStart w:id="0" w:name="_GoBack"/>
      <w:bookmarkEnd w:id="0"/>
      <w:r>
        <w:t>口封裝：</w:t>
      </w:r>
    </w:p>
    <w:p w14:paraId="3714D58A">
      <w:pPr>
        <w:bidi w:val="0"/>
      </w:pPr>
      <w:r>
        <w:t>A. 核心數據接口</w:t>
      </w:r>
    </w:p>
    <w:p w14:paraId="47EEF0B8">
      <w:pPr>
        <w:bidi w:val="0"/>
      </w:pPr>
      <w:r>
        <w:t>個股日行情 (TaiwanStockPrice): 獲取收盤價、成交量、最高/最低價。</w:t>
      </w:r>
    </w:p>
    <w:p w14:paraId="7F5378D4">
      <w:pPr>
        <w:bidi w:val="0"/>
      </w:pPr>
      <w:r>
        <w:t>三大法人持股 (TaiwanStockHoldingSharesPer): 篩選 Investment_Trust (投信) 買賣超。</w:t>
      </w:r>
    </w:p>
    <w:p w14:paraId="72FD0093">
      <w:pPr>
        <w:bidi w:val="0"/>
      </w:pPr>
      <w:r>
        <w:t>月營收 (TaiwanStockMonthRevenue): 驗證基本面是否同步走強。</w:t>
      </w:r>
    </w:p>
    <w:p w14:paraId="3657EFE1">
      <w:pPr>
        <w:bidi w:val="0"/>
      </w:pPr>
    </w:p>
    <w:p w14:paraId="79A5E908">
      <w:pPr>
        <w:bidi w:val="0"/>
      </w:pPr>
      <w:r>
        <w:t>4. 核心算法：爆發評分引擎 (The Detection Engine)</w:t>
      </w:r>
    </w:p>
    <w:p w14:paraId="7136FA50">
      <w:pPr>
        <w:bidi w:val="0"/>
      </w:pPr>
      <w:r>
        <w:t>系統需計算每支股票的 爆發潛力分 (Breakout Score)：</w:t>
      </w:r>
    </w:p>
    <w:p w14:paraId="4043B4E6">
      <w:pPr>
        <w:bidi w:val="0"/>
      </w:pPr>
      <w:r>
        <w:t>A. 數學公式</w:t>
      </w:r>
    </w:p>
    <w:p w14:paraId="6ED4F7F0">
      <w:pPr>
        <w:bidi w:val="0"/>
      </w:pPr>
      <w:r>
        <w:t>$$Score = (V_{ratio} \times 0.4) + (MA_{alignment} \times 0.3) + (Inst_{trend} \times 0.3)$$</w:t>
      </w:r>
    </w:p>
    <w:p w14:paraId="6FFFA367">
      <w:pPr>
        <w:bidi w:val="0"/>
      </w:pPr>
      <w:r>
        <w:t>B. 指標定義</w:t>
      </w:r>
    </w:p>
    <w:p w14:paraId="07852949">
      <w:pPr>
        <w:bidi w:val="0"/>
      </w:pPr>
      <w:r>
        <w:t>量能比 ($V_{ratio}$):</w:t>
      </w:r>
    </w:p>
    <w:p w14:paraId="3226F275">
      <w:pPr>
        <w:bidi w:val="0"/>
      </w:pPr>
      <w:r>
        <w:t>$V_{ratio} = \frac{\text{當日成交量}}{\text{過去 20 日平均成交量}}$</w:t>
      </w:r>
    </w:p>
    <w:p w14:paraId="66822588">
      <w:pPr>
        <w:bidi w:val="0"/>
      </w:pPr>
      <w:r>
        <w:t>觸發條件：$V_{ratio} \ge 3.0$。</w:t>
      </w:r>
    </w:p>
    <w:p w14:paraId="661DB581">
      <w:pPr>
        <w:bidi w:val="0"/>
      </w:pPr>
      <w:r>
        <w:t>均線擠壓 ($MA_{alignment}$):</w:t>
      </w:r>
    </w:p>
    <w:p w14:paraId="75D6DBEC">
      <w:pPr>
        <w:bidi w:val="0"/>
      </w:pPr>
      <w:r>
        <w:t>計算 $MA5, MA10, MA20$。</w:t>
      </w:r>
    </w:p>
    <w:p w14:paraId="1CE71044">
      <w:pPr>
        <w:bidi w:val="0"/>
      </w:pPr>
      <w:r>
        <w:t>判斷「糾結度」：$\frac{Max(MA) - Min(MA)}{Min(MA)} &lt; 0.03$。</w:t>
      </w:r>
    </w:p>
    <w:p w14:paraId="36A72B4D">
      <w:pPr>
        <w:bidi w:val="0"/>
      </w:pPr>
      <w:r>
        <w:t>判斷「突破」：$Price_{close} &gt; Max(MA5, MA10, MA20)$。</w:t>
      </w:r>
    </w:p>
    <w:p w14:paraId="67078711">
      <w:pPr>
        <w:bidi w:val="0"/>
      </w:pPr>
      <w:r>
        <w:t>籌碼動向 ($Inst_{trend}$):</w:t>
      </w:r>
    </w:p>
    <w:p w14:paraId="518BF59F">
      <w:pPr>
        <w:bidi w:val="0"/>
      </w:pPr>
      <w:r>
        <w:t>判斷投信是否連續 3 日買超。</w:t>
      </w:r>
    </w:p>
    <w:p w14:paraId="6E55484D">
      <w:pPr>
        <w:bidi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7DB8DB">
      <w:pPr>
        <w:bidi w:val="0"/>
      </w:pPr>
      <w:r>
        <w:t>5. UI/UX 與自適應需求</w:t>
      </w:r>
    </w:p>
    <w:p w14:paraId="2CF63783">
      <w:pPr>
        <w:bidi w:val="0"/>
      </w:pPr>
      <w:r>
        <w:t>A. 響應式佈局 (Adaptive Layout)</w:t>
      </w:r>
    </w:p>
    <w:p w14:paraId="416CC868">
      <w:pPr>
        <w:bidi w:val="0"/>
      </w:pPr>
      <w:r>
        <w:t>豎屏 (Portrait): 以 Card 形式顯示預警清單，顯示代號、名稱、目前漲幅、爆發分數。</w:t>
      </w:r>
    </w:p>
    <w:p w14:paraId="0AA7825F">
      <w:pPr>
        <w:bidi w:val="0"/>
      </w:pPr>
      <w:r>
        <w:t>橫屏 (Landscape): 自動切換為「技術分析模式」。隱藏導航欄，K 線圖填充 100% 視窗高度。</w:t>
      </w:r>
    </w:p>
    <w:p w14:paraId="7723B642">
      <w:pPr>
        <w:bidi w:val="0"/>
      </w:pPr>
      <w:r>
        <w:t>B. PWA 與 iOS 優化</w:t>
      </w:r>
    </w:p>
    <w:p w14:paraId="73D98CD6">
      <w:pPr>
        <w:bidi w:val="0"/>
      </w:pPr>
      <w:r>
        <w:t>Manifest: 配置 icons, theme_color, background_color。</w:t>
      </w:r>
    </w:p>
    <w:p w14:paraId="2CED0D34">
      <w:pPr>
        <w:bidi w:val="0"/>
      </w:pPr>
      <w:r>
        <w:t>Apple Support: 必須包含 &lt;meta name="apple-mobile-web-app-capable" content="yes"&gt; 以支援 iOS「加入主畫面」。</w:t>
      </w:r>
    </w:p>
    <w:p w14:paraId="6520AF58">
      <w:pPr>
        <w:bidi w:val="0"/>
      </w:pPr>
      <w:r>
        <w:t>旋轉觸發: 監聽 orientationchange 事件，調整圖表 height 與 width。</w:t>
      </w:r>
    </w:p>
    <w:p w14:paraId="6238E6D2">
      <w:pPr>
        <w:bidi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DCF369">
      <w:pPr>
        <w:bidi w:val="0"/>
      </w:pPr>
      <w:r>
        <w:t>6. 開發里程碑 (Milestones for Agent)</w:t>
      </w:r>
    </w:p>
    <w:p w14:paraId="24C89EE4">
      <w:pPr>
        <w:bidi w:val="0"/>
      </w:pPr>
      <w:r>
        <w:t>第一階段：基礎設施與數據</w:t>
      </w:r>
    </w:p>
    <w:p w14:paraId="11AE2A7B">
      <w:pPr>
        <w:bidi w:val="0"/>
      </w:pPr>
      <w:r>
        <w:t>[ ] 初始化 Next.js 並安裝 Shadcn UI。</w:t>
      </w:r>
    </w:p>
    <w:p w14:paraId="6E1F7FAE">
      <w:pPr>
        <w:bidi w:val="0"/>
      </w:pPr>
      <w:r>
        <w:t>[ ] 完成 finmindClient 封裝。</w:t>
      </w:r>
    </w:p>
    <w:p w14:paraId="1B786C6B">
      <w:pPr>
        <w:bidi w:val="0"/>
      </w:pPr>
      <w:r>
        <w:t>[ ] 實作伺服器端 (Server Action) 獲取全台股清單。</w:t>
      </w:r>
    </w:p>
    <w:p w14:paraId="27A57B7D">
      <w:pPr>
        <w:bidi w:val="0"/>
      </w:pPr>
      <w:r>
        <w:t>第二階段：引擎開發</w:t>
      </w:r>
    </w:p>
    <w:p w14:paraId="6C5ED646">
      <w:pPr>
        <w:bidi w:val="0"/>
      </w:pPr>
      <w:r>
        <w:t>[ ] 實作 calculateTechnicalIndicators 函數。</w:t>
      </w:r>
    </w:p>
    <w:p w14:paraId="04D47CEA">
      <w:pPr>
        <w:bidi w:val="0"/>
      </w:pPr>
      <w:r>
        <w:t>[ ] 實作 breakoutScanner 邏輯，能過濾出當日符合條件的 Top 20 標的。</w:t>
      </w:r>
    </w:p>
    <w:p w14:paraId="394A9B02">
      <w:pPr>
        <w:bidi w:val="0"/>
      </w:pPr>
      <w:r>
        <w:t>第三階段：前端展示</w:t>
      </w:r>
    </w:p>
    <w:p w14:paraId="342781AB">
      <w:pPr>
        <w:bidi w:val="0"/>
      </w:pPr>
      <w:r>
        <w:t>[ ] 構建 Dashboard 頁面。</w:t>
      </w:r>
    </w:p>
    <w:p w14:paraId="7F11C855">
      <w:pPr>
        <w:bidi w:val="0"/>
      </w:pPr>
      <w:r>
        <w:t>[ ] 整合 Lightweight Charts 繪製 K 線圖與均線。</w:t>
      </w:r>
    </w:p>
    <w:p w14:paraId="6AA70F17">
      <w:pPr>
        <w:bidi w:val="0"/>
      </w:pPr>
      <w:r>
        <w:t>[ ] 實現「橫屏全屏圖表」功能。</w:t>
      </w:r>
    </w:p>
    <w:p w14:paraId="62A6D494">
      <w:pPr>
        <w:bidi w:val="0"/>
      </w:pPr>
      <w:r>
        <w:t>第四階段：PWA 與部署</w:t>
      </w:r>
    </w:p>
    <w:p w14:paraId="50B128BE">
      <w:pPr>
        <w:bidi w:val="0"/>
      </w:pPr>
      <w:r>
        <w:t>[ ] 配置 next-pwa 與 manifest.json。</w:t>
      </w:r>
    </w:p>
    <w:p w14:paraId="5F2F1450">
      <w:pPr>
        <w:bidi w:val="0"/>
      </w:pPr>
      <w:r>
        <w:t>[ ] 設置 Netlify 環境變量並完成自動部署。</w:t>
      </w:r>
    </w:p>
    <w:p w14:paraId="4C07DEF4">
      <w:pPr>
        <w:bidi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90B4DC">
      <w:pPr>
        <w:bidi w:val="0"/>
      </w:pPr>
      <w:r>
        <w:t>7. 部署說明 (Deployment)</w:t>
      </w:r>
    </w:p>
    <w:p w14:paraId="61A5A60F">
      <w:pPr>
        <w:bidi w:val="0"/>
      </w:pPr>
      <w:r>
        <w:t>環境變數: 在 Netlify 中設置 NEXT_PUBLIC_FINMIND_TOKEN。</w:t>
      </w:r>
    </w:p>
    <w:p w14:paraId="26EB8F87">
      <w:pPr>
        <w:bidi w:val="0"/>
      </w:pPr>
      <w:r>
        <w:t>構建命令: npm run build。</w:t>
      </w:r>
    </w:p>
    <w:p w14:paraId="488BF1C2">
      <w:pPr>
        <w:bidi w:val="0"/>
      </w:pPr>
      <w:r>
        <w:t>自動化: 只要 GitHub 提交新代碼，Netlify 自動執行部署並更新 PWA</w:t>
      </w:r>
    </w:p>
    <w:p w14:paraId="578771A9">
      <w:pPr>
        <w:bidi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PMingLiU">
    <w:altName w:val="宋体-繁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5EDF60"/>
    <w:multiLevelType w:val="singleLevel"/>
    <w:tmpl w:val="F75EDF6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1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F613D2"/>
    <w:rsid w:val="5CF613D2"/>
    <w:rsid w:val="F77D6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814</Words>
  <Characters>1736</Characters>
  <Lines>0</Lines>
  <Paragraphs>0</Paragraphs>
  <TotalTime>0</TotalTime>
  <ScaleCrop>false</ScaleCrop>
  <LinksUpToDate>false</LinksUpToDate>
  <CharactersWithSpaces>1945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2026-02-02T22:14:00Z</dcterms:created>
  <dc:creator>老白</dc:creator>
  <cp:lastModifiedBy>老白</cp:lastModifiedBy>
  <dcterms:modified xsi:type="dcterms:W3CDTF">2026-02-02T22:21:20Z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A1A075D0A9A0A31A2CB18069D25A8FEC_41</vt:lpwstr>
  </property>
</Properties>
</file>