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CAC" w:rsidRPr="002C3881" w:rsidRDefault="004F2CAC">
      <w:pPr>
        <w:rPr>
          <w:rFonts w:ascii="微软雅黑" w:eastAsia="微软雅黑" w:hAnsi="微软雅黑"/>
        </w:rPr>
      </w:pPr>
    </w:p>
    <w:p w:rsidR="004F2CAC" w:rsidRPr="002C3881" w:rsidRDefault="004F2CAC" w:rsidP="004F2CAC">
      <w:pPr>
        <w:jc w:val="center"/>
        <w:rPr>
          <w:rFonts w:ascii="微软雅黑" w:eastAsia="微软雅黑" w:hAnsi="微软雅黑"/>
          <w:b/>
          <w:sz w:val="52"/>
          <w:szCs w:val="52"/>
        </w:rPr>
      </w:pPr>
    </w:p>
    <w:p w:rsidR="004F2CAC" w:rsidRPr="002C3881" w:rsidRDefault="004F2CAC" w:rsidP="004F2CAC">
      <w:pPr>
        <w:jc w:val="center"/>
        <w:rPr>
          <w:rFonts w:ascii="微软雅黑" w:eastAsia="微软雅黑" w:hAnsi="微软雅黑"/>
          <w:b/>
          <w:sz w:val="52"/>
          <w:szCs w:val="52"/>
        </w:rPr>
      </w:pPr>
    </w:p>
    <w:p w:rsidR="004F2CAC" w:rsidRPr="002C3881" w:rsidRDefault="004F2CAC" w:rsidP="004F2CAC">
      <w:pPr>
        <w:jc w:val="center"/>
        <w:rPr>
          <w:rFonts w:ascii="微软雅黑" w:eastAsia="微软雅黑" w:hAnsi="微软雅黑"/>
          <w:b/>
          <w:sz w:val="52"/>
          <w:szCs w:val="52"/>
        </w:rPr>
      </w:pPr>
    </w:p>
    <w:p w:rsidR="004F2CAC" w:rsidRPr="002C3881" w:rsidRDefault="004F2CAC" w:rsidP="00686525">
      <w:pPr>
        <w:jc w:val="center"/>
        <w:outlineLvl w:val="0"/>
        <w:rPr>
          <w:rFonts w:ascii="微软雅黑" w:eastAsia="微软雅黑" w:hAnsi="微软雅黑"/>
          <w:b/>
          <w:sz w:val="52"/>
          <w:szCs w:val="52"/>
        </w:rPr>
      </w:pPr>
      <w:bookmarkStart w:id="0" w:name="_Toc289031182"/>
      <w:r w:rsidRPr="002C3881">
        <w:rPr>
          <w:rFonts w:ascii="微软雅黑" w:eastAsia="微软雅黑" w:hAnsi="微软雅黑" w:hint="eastAsia"/>
          <w:b/>
          <w:sz w:val="52"/>
          <w:szCs w:val="52"/>
        </w:rPr>
        <w:t>TUXONE开发指南</w:t>
      </w:r>
      <w:bookmarkEnd w:id="0"/>
    </w:p>
    <w:p w:rsidR="004F2CAC" w:rsidRPr="002C3881" w:rsidRDefault="004F2CAC" w:rsidP="004F2CAC">
      <w:pPr>
        <w:jc w:val="center"/>
        <w:rPr>
          <w:rFonts w:ascii="微软雅黑" w:eastAsia="微软雅黑" w:hAnsi="微软雅黑"/>
          <w:sz w:val="28"/>
          <w:szCs w:val="28"/>
        </w:rPr>
      </w:pPr>
      <w:r w:rsidRPr="002C3881">
        <w:rPr>
          <w:rFonts w:ascii="微软雅黑" w:eastAsia="微软雅黑" w:hAnsi="微软雅黑" w:hint="eastAsia"/>
          <w:sz w:val="28"/>
          <w:szCs w:val="28"/>
        </w:rPr>
        <w:t>(针对TUXONE 2.0)</w:t>
      </w:r>
    </w:p>
    <w:p w:rsidR="004F2CAC" w:rsidRPr="002C3881" w:rsidRDefault="004F2CAC">
      <w:pPr>
        <w:rPr>
          <w:rFonts w:ascii="微软雅黑" w:eastAsia="微软雅黑" w:hAnsi="微软雅黑"/>
        </w:rPr>
        <w:sectPr w:rsidR="004F2CAC" w:rsidRPr="002C3881" w:rsidSect="00A071EF">
          <w:pgSz w:w="11906" w:h="16838"/>
          <w:pgMar w:top="1134" w:right="1134" w:bottom="1134" w:left="1134" w:header="851" w:footer="992" w:gutter="0"/>
          <w:cols w:space="425"/>
          <w:docGrid w:type="linesAndChars" w:linePitch="312"/>
        </w:sectPr>
      </w:pPr>
    </w:p>
    <w:sdt>
      <w:sdtPr>
        <w:rPr>
          <w:rFonts w:ascii="微软雅黑" w:eastAsia="微软雅黑" w:hAnsi="微软雅黑" w:cs="Times New Roman"/>
          <w:b w:val="0"/>
          <w:bCs w:val="0"/>
          <w:color w:val="auto"/>
          <w:kern w:val="2"/>
          <w:sz w:val="21"/>
          <w:szCs w:val="24"/>
          <w:lang w:val="zh-CN"/>
        </w:rPr>
        <w:id w:val="46532669"/>
        <w:docPartObj>
          <w:docPartGallery w:val="Table of Contents"/>
          <w:docPartUnique/>
        </w:docPartObj>
      </w:sdtPr>
      <w:sdtEndPr>
        <w:rPr>
          <w:lang w:val="en-US"/>
        </w:rPr>
      </w:sdtEndPr>
      <w:sdtContent>
        <w:p w:rsidR="00E819B1" w:rsidRPr="00510866" w:rsidRDefault="00E819B1" w:rsidP="00667465">
          <w:pPr>
            <w:pStyle w:val="TOC"/>
            <w:jc w:val="center"/>
            <w:rPr>
              <w:rFonts w:ascii="微软雅黑" w:eastAsia="微软雅黑" w:hAnsi="微软雅黑"/>
            </w:rPr>
          </w:pPr>
          <w:r w:rsidRPr="00510866">
            <w:rPr>
              <w:rStyle w:val="1Char"/>
              <w:color w:val="auto"/>
            </w:rPr>
            <w:t>目录</w:t>
          </w:r>
        </w:p>
        <w:p w:rsidR="000724E9" w:rsidRPr="00510866" w:rsidRDefault="00E2719D">
          <w:pPr>
            <w:pStyle w:val="10"/>
            <w:tabs>
              <w:tab w:val="right" w:leader="dot" w:pos="9628"/>
            </w:tabs>
            <w:rPr>
              <w:rFonts w:ascii="微软雅黑" w:eastAsia="微软雅黑" w:hAnsi="微软雅黑" w:cstheme="minorBidi"/>
              <w:noProof/>
              <w:szCs w:val="22"/>
            </w:rPr>
          </w:pPr>
          <w:r w:rsidRPr="00510866">
            <w:rPr>
              <w:rFonts w:ascii="微软雅黑" w:eastAsia="微软雅黑" w:hAnsi="微软雅黑"/>
            </w:rPr>
            <w:fldChar w:fldCharType="begin"/>
          </w:r>
          <w:r w:rsidR="00E819B1" w:rsidRPr="00510866">
            <w:rPr>
              <w:rFonts w:ascii="微软雅黑" w:eastAsia="微软雅黑" w:hAnsi="微软雅黑"/>
            </w:rPr>
            <w:instrText xml:space="preserve"> TOC \o "1-3" \h \z \u </w:instrText>
          </w:r>
          <w:r w:rsidRPr="00510866">
            <w:rPr>
              <w:rFonts w:ascii="微软雅黑" w:eastAsia="微软雅黑" w:hAnsi="微软雅黑"/>
            </w:rPr>
            <w:fldChar w:fldCharType="separate"/>
          </w:r>
          <w:hyperlink w:anchor="_Toc289031182" w:history="1">
            <w:r w:rsidR="000724E9" w:rsidRPr="00510866">
              <w:rPr>
                <w:rStyle w:val="a7"/>
                <w:rFonts w:ascii="微软雅黑" w:eastAsia="微软雅黑" w:hAnsi="微软雅黑"/>
                <w:b/>
                <w:noProof/>
              </w:rPr>
              <w:t>TUXONE</w:t>
            </w:r>
            <w:r w:rsidR="000724E9" w:rsidRPr="00510866">
              <w:rPr>
                <w:rStyle w:val="a7"/>
                <w:rFonts w:ascii="微软雅黑" w:eastAsia="微软雅黑" w:hAnsi="微软雅黑" w:hint="eastAsia"/>
                <w:b/>
                <w:noProof/>
              </w:rPr>
              <w:t>开发指南</w:t>
            </w:r>
            <w:r w:rsidR="000724E9" w:rsidRPr="00510866">
              <w:rPr>
                <w:rFonts w:ascii="微软雅黑" w:eastAsia="微软雅黑" w:hAnsi="微软雅黑"/>
                <w:noProof/>
                <w:webHidden/>
              </w:rPr>
              <w:tab/>
            </w:r>
            <w:r w:rsidR="000724E9" w:rsidRPr="00510866">
              <w:rPr>
                <w:rFonts w:ascii="微软雅黑" w:eastAsia="微软雅黑" w:hAnsi="微软雅黑"/>
                <w:noProof/>
                <w:webHidden/>
              </w:rPr>
              <w:fldChar w:fldCharType="begin"/>
            </w:r>
            <w:r w:rsidR="000724E9" w:rsidRPr="00510866">
              <w:rPr>
                <w:rFonts w:ascii="微软雅黑" w:eastAsia="微软雅黑" w:hAnsi="微软雅黑"/>
                <w:noProof/>
                <w:webHidden/>
              </w:rPr>
              <w:instrText xml:space="preserve"> PAGEREF _Toc289031182 \h </w:instrText>
            </w:r>
            <w:r w:rsidR="000724E9" w:rsidRPr="00510866">
              <w:rPr>
                <w:rFonts w:ascii="微软雅黑" w:eastAsia="微软雅黑" w:hAnsi="微软雅黑"/>
                <w:noProof/>
                <w:webHidden/>
              </w:rPr>
            </w:r>
            <w:r w:rsidR="000724E9" w:rsidRPr="00510866">
              <w:rPr>
                <w:rFonts w:ascii="微软雅黑" w:eastAsia="微软雅黑" w:hAnsi="微软雅黑"/>
                <w:noProof/>
                <w:webHidden/>
              </w:rPr>
              <w:fldChar w:fldCharType="separate"/>
            </w:r>
            <w:r w:rsidR="000724E9" w:rsidRPr="00510866">
              <w:rPr>
                <w:rFonts w:ascii="微软雅黑" w:eastAsia="微软雅黑" w:hAnsi="微软雅黑"/>
                <w:noProof/>
                <w:webHidden/>
              </w:rPr>
              <w:t>1</w:t>
            </w:r>
            <w:r w:rsidR="000724E9"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183" w:history="1">
            <w:r w:rsidRPr="00510866">
              <w:rPr>
                <w:rStyle w:val="a7"/>
                <w:rFonts w:ascii="微软雅黑" w:eastAsia="微软雅黑" w:hAnsi="微软雅黑" w:hint="eastAsia"/>
                <w:noProof/>
              </w:rPr>
              <w:t>第1章、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简介</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_Toc289031183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4" w:history="1">
            <w:r w:rsidRPr="00510866">
              <w:rPr>
                <w:rStyle w:val="a7"/>
                <w:rFonts w:ascii="微软雅黑" w:eastAsia="微软雅黑" w:hAnsi="微软雅黑" w:hint="eastAsia"/>
                <w:noProof/>
              </w:rPr>
              <w:t>1.1、 高度分布式处理</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_Toc289031184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5" w:history="1">
            <w:r w:rsidRPr="00510866">
              <w:rPr>
                <w:rStyle w:val="a7"/>
                <w:rFonts w:ascii="微软雅黑" w:eastAsia="微软雅黑" w:hAnsi="微软雅黑" w:hint="eastAsia"/>
                <w:noProof/>
              </w:rPr>
              <w:t>1.2、 超大规模并发性</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_Toc289031185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6" w:history="1">
            <w:r w:rsidRPr="00510866">
              <w:rPr>
                <w:rStyle w:val="a7"/>
                <w:rFonts w:ascii="微软雅黑" w:eastAsia="微软雅黑" w:hAnsi="微软雅黑" w:hint="eastAsia"/>
                <w:noProof/>
              </w:rPr>
              <w:t>1.3、 自动化负载均衡</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_Toc289031186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7" w:history="1">
            <w:r w:rsidRPr="00510866">
              <w:rPr>
                <w:rStyle w:val="a7"/>
                <w:rFonts w:ascii="微软雅黑" w:eastAsia="微软雅黑" w:hAnsi="微软雅黑" w:hint="eastAsia"/>
                <w:noProof/>
              </w:rPr>
              <w:t>1.4、 稳健的故障管理</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_Toc289031187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8" w:history="1">
            <w:r w:rsidRPr="00510866">
              <w:rPr>
                <w:rStyle w:val="a7"/>
                <w:rFonts w:ascii="微软雅黑" w:eastAsia="微软雅黑" w:hAnsi="微软雅黑" w:hint="eastAsia"/>
                <w:noProof/>
              </w:rPr>
              <w:t>1.5、 完善的灾备机制</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_Toc289031188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89" w:history="1">
            <w:r w:rsidRPr="00510866">
              <w:rPr>
                <w:rStyle w:val="a7"/>
                <w:rFonts w:ascii="微软雅黑" w:eastAsia="微软雅黑" w:hAnsi="微软雅黑" w:hint="eastAsia"/>
                <w:noProof/>
              </w:rPr>
              <w:t>1.6、 强大的集群模式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_Toc289031189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0" w:history="1">
            <w:r w:rsidRPr="00510866">
              <w:rPr>
                <w:rStyle w:val="a7"/>
                <w:rFonts w:ascii="微软雅黑" w:eastAsia="微软雅黑" w:hAnsi="微软雅黑" w:hint="eastAsia"/>
                <w:noProof/>
              </w:rPr>
              <w:t>1.7、 丰富的数据类型</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_Toc289031190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2</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191" w:history="1">
            <w:r w:rsidRPr="00510866">
              <w:rPr>
                <w:rStyle w:val="a7"/>
                <w:rFonts w:ascii="微软雅黑" w:eastAsia="微软雅黑" w:hAnsi="微软雅黑" w:hint="eastAsia"/>
                <w:noProof/>
              </w:rPr>
              <w:t>第2章、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系统的安装</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_Toc289031191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2" w:history="1">
            <w:r w:rsidRPr="00510866">
              <w:rPr>
                <w:rStyle w:val="a7"/>
                <w:rFonts w:ascii="微软雅黑" w:eastAsia="微软雅黑" w:hAnsi="微软雅黑" w:hint="eastAsia"/>
                <w:noProof/>
              </w:rPr>
              <w:t>2.1、 系统组成部件</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_Toc289031192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3" w:history="1">
            <w:r w:rsidRPr="00510866">
              <w:rPr>
                <w:rStyle w:val="a7"/>
                <w:rFonts w:ascii="微软雅黑" w:eastAsia="微软雅黑" w:hAnsi="微软雅黑" w:hint="eastAsia"/>
                <w:noProof/>
              </w:rPr>
              <w:t>2.2、 对系统的要求</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_Toc289031193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4" w:history="1">
            <w:r w:rsidRPr="00510866">
              <w:rPr>
                <w:rStyle w:val="a7"/>
                <w:rFonts w:ascii="微软雅黑" w:eastAsia="微软雅黑" w:hAnsi="微软雅黑" w:hint="eastAsia"/>
                <w:noProof/>
              </w:rPr>
              <w:t>2.3、 对</w:t>
            </w:r>
            <w:r w:rsidRPr="00510866">
              <w:rPr>
                <w:rStyle w:val="a7"/>
                <w:rFonts w:ascii="微软雅黑" w:eastAsia="微软雅黑" w:hAnsi="微软雅黑"/>
                <w:noProof/>
              </w:rPr>
              <w:t>IPC</w:t>
            </w:r>
            <w:r w:rsidRPr="00510866">
              <w:rPr>
                <w:rStyle w:val="a7"/>
                <w:rFonts w:ascii="微软雅黑" w:eastAsia="微软雅黑" w:hAnsi="微软雅黑" w:hint="eastAsia"/>
                <w:noProof/>
              </w:rPr>
              <w:t>的要求</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_Toc289031194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3</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5" w:history="1">
            <w:r w:rsidRPr="00510866">
              <w:rPr>
                <w:rStyle w:val="a7"/>
                <w:rFonts w:ascii="微软雅黑" w:eastAsia="微软雅黑" w:hAnsi="微软雅黑" w:hint="eastAsia"/>
                <w:noProof/>
              </w:rPr>
              <w:t>2.4、 对其他内核参数的要求</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_Toc289031195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3</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6" w:history="1">
            <w:r w:rsidRPr="00510866">
              <w:rPr>
                <w:rStyle w:val="a7"/>
                <w:rFonts w:ascii="微软雅黑" w:eastAsia="微软雅黑" w:hAnsi="微软雅黑" w:hint="eastAsia"/>
                <w:noProof/>
              </w:rPr>
              <w:t>2.5、 安装方法</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_Toc289031196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3</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197" w:history="1">
            <w:r w:rsidRPr="00510866">
              <w:rPr>
                <w:rStyle w:val="a7"/>
                <w:rFonts w:ascii="微软雅黑" w:eastAsia="微软雅黑" w:hAnsi="微软雅黑" w:hint="eastAsia"/>
                <w:noProof/>
              </w:rPr>
              <w:t>第3章、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系统的体系结构</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_Toc289031197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4</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8" w:history="1">
            <w:r w:rsidRPr="00510866">
              <w:rPr>
                <w:rStyle w:val="a7"/>
                <w:rFonts w:ascii="微软雅黑" w:eastAsia="微软雅黑" w:hAnsi="微软雅黑" w:hint="eastAsia"/>
                <w:noProof/>
              </w:rPr>
              <w:t>3.1、 整个系统的体系结构</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_Toc289031198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4</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199" w:history="1">
            <w:r w:rsidRPr="00510866">
              <w:rPr>
                <w:rStyle w:val="a7"/>
                <w:rFonts w:ascii="微软雅黑" w:eastAsia="微软雅黑" w:hAnsi="微软雅黑" w:hint="eastAsia"/>
                <w:noProof/>
              </w:rPr>
              <w:t>3.2、</w:t>
            </w:r>
            <w:r w:rsidRPr="00510866">
              <w:rPr>
                <w:rStyle w:val="a7"/>
                <w:rFonts w:ascii="微软雅黑" w:eastAsia="微软雅黑" w:hAnsi="微软雅黑"/>
                <w:noProof/>
              </w:rPr>
              <w:t xml:space="preserve"> Gate</w:t>
            </w:r>
            <w:r w:rsidRPr="00510866">
              <w:rPr>
                <w:rStyle w:val="a7"/>
                <w:rFonts w:ascii="微软雅黑" w:eastAsia="微软雅黑" w:hAnsi="微软雅黑" w:hint="eastAsia"/>
                <w:noProof/>
              </w:rPr>
              <w:t>组件的工作原理</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_Toc289031199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5</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00" w:history="1">
            <w:r w:rsidRPr="00510866">
              <w:rPr>
                <w:rStyle w:val="a7"/>
                <w:rFonts w:ascii="微软雅黑" w:eastAsia="微软雅黑" w:hAnsi="微软雅黑" w:hint="eastAsia"/>
                <w:noProof/>
              </w:rPr>
              <w:t>第4章、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应用系统的配置</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_Toc289031200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5</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1" w:history="1">
            <w:r w:rsidRPr="00510866">
              <w:rPr>
                <w:rStyle w:val="a7"/>
                <w:rFonts w:ascii="微软雅黑" w:eastAsia="微软雅黑" w:hAnsi="微软雅黑" w:hint="eastAsia"/>
                <w:noProof/>
              </w:rPr>
              <w:t>4.1、 环境变量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_Toc289031201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6</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2" w:history="1">
            <w:r w:rsidRPr="00510866">
              <w:rPr>
                <w:rStyle w:val="a7"/>
                <w:rFonts w:ascii="微软雅黑" w:eastAsia="微软雅黑" w:hAnsi="微软雅黑" w:hint="eastAsia"/>
                <w:noProof/>
              </w:rPr>
              <w:t>4.2、</w:t>
            </w:r>
            <w:r w:rsidRPr="00510866">
              <w:rPr>
                <w:rStyle w:val="a7"/>
                <w:rFonts w:ascii="微软雅黑" w:eastAsia="微软雅黑" w:hAnsi="微软雅黑"/>
                <w:noProof/>
              </w:rPr>
              <w:t xml:space="preserve"> GATE</w:t>
            </w:r>
            <w:r w:rsidRPr="00510866">
              <w:rPr>
                <w:rStyle w:val="a7"/>
                <w:rFonts w:ascii="微软雅黑" w:eastAsia="微软雅黑" w:hAnsi="微软雅黑" w:hint="eastAsia"/>
                <w:noProof/>
              </w:rPr>
              <w:t>配置说明</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_Toc289031202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6</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3" w:history="1">
            <w:r w:rsidRPr="00510866">
              <w:rPr>
                <w:rStyle w:val="a7"/>
                <w:rFonts w:ascii="微软雅黑" w:eastAsia="微软雅黑" w:hAnsi="微软雅黑" w:hint="eastAsia"/>
                <w:noProof/>
              </w:rPr>
              <w:t>4.3、 应用配置说明</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_Toc289031203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7</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4" w:history="1">
            <w:r w:rsidRPr="00510866">
              <w:rPr>
                <w:rStyle w:val="a7"/>
                <w:rFonts w:ascii="微软雅黑" w:eastAsia="微软雅黑" w:hAnsi="微软雅黑" w:hint="eastAsia"/>
                <w:noProof/>
              </w:rPr>
              <w:t>4.4、 灾备与集群方式配置说明</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_Toc289031204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8</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05" w:history="1">
            <w:r w:rsidRPr="00510866">
              <w:rPr>
                <w:rStyle w:val="a7"/>
                <w:rFonts w:ascii="微软雅黑" w:eastAsia="微软雅黑" w:hAnsi="微软雅黑" w:hint="eastAsia"/>
                <w:noProof/>
              </w:rPr>
              <w:t>第5章、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的缓冲区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_Toc289031205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8</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6" w:history="1">
            <w:r w:rsidRPr="00510866">
              <w:rPr>
                <w:rStyle w:val="a7"/>
                <w:rFonts w:ascii="微软雅黑" w:eastAsia="微软雅黑" w:hAnsi="微软雅黑" w:hint="eastAsia"/>
                <w:noProof/>
              </w:rPr>
              <w:t>5.1、</w:t>
            </w:r>
            <w:r w:rsidRPr="00510866">
              <w:rPr>
                <w:rStyle w:val="a7"/>
                <w:rFonts w:ascii="微软雅黑" w:eastAsia="微软雅黑" w:hAnsi="微软雅黑"/>
                <w:noProof/>
              </w:rPr>
              <w:t xml:space="preserve"> CARRAY</w:t>
            </w:r>
            <w:r w:rsidRPr="00510866">
              <w:rPr>
                <w:rStyle w:val="a7"/>
                <w:rFonts w:ascii="微软雅黑" w:eastAsia="微软雅黑" w:hAnsi="微软雅黑" w:hint="eastAsia"/>
                <w:noProof/>
              </w:rPr>
              <w:t>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_Toc289031206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9</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7" w:history="1">
            <w:r w:rsidRPr="00510866">
              <w:rPr>
                <w:rStyle w:val="a7"/>
                <w:rFonts w:ascii="微软雅黑" w:eastAsia="微软雅黑" w:hAnsi="微软雅黑" w:hint="eastAsia"/>
                <w:noProof/>
              </w:rPr>
              <w:t>5.2、</w:t>
            </w:r>
            <w:r w:rsidRPr="00510866">
              <w:rPr>
                <w:rStyle w:val="a7"/>
                <w:rFonts w:ascii="微软雅黑" w:eastAsia="微软雅黑" w:hAnsi="微软雅黑"/>
                <w:noProof/>
              </w:rPr>
              <w:t xml:space="preserve"> STRING</w:t>
            </w:r>
            <w:r w:rsidRPr="00510866">
              <w:rPr>
                <w:rStyle w:val="a7"/>
                <w:rFonts w:ascii="微软雅黑" w:eastAsia="微软雅黑" w:hAnsi="微软雅黑" w:hint="eastAsia"/>
                <w:noProof/>
              </w:rPr>
              <w:t>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_Toc289031207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10</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8" w:history="1">
            <w:r w:rsidRPr="00510866">
              <w:rPr>
                <w:rStyle w:val="a7"/>
                <w:rFonts w:ascii="微软雅黑" w:eastAsia="微软雅黑" w:hAnsi="微软雅黑" w:hint="eastAsia"/>
                <w:noProof/>
              </w:rPr>
              <w:t>5.3、</w:t>
            </w:r>
            <w:r w:rsidRPr="00510866">
              <w:rPr>
                <w:rStyle w:val="a7"/>
                <w:rFonts w:ascii="微软雅黑" w:eastAsia="微软雅黑" w:hAnsi="微软雅黑"/>
                <w:noProof/>
              </w:rPr>
              <w:t xml:space="preserve"> VIEW32</w:t>
            </w:r>
            <w:r w:rsidRPr="00510866">
              <w:rPr>
                <w:rStyle w:val="a7"/>
                <w:rFonts w:ascii="微软雅黑" w:eastAsia="微软雅黑" w:hAnsi="微软雅黑" w:hint="eastAsia"/>
                <w:noProof/>
              </w:rPr>
              <w:t>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_Toc289031208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10</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09" w:history="1">
            <w:r w:rsidRPr="00510866">
              <w:rPr>
                <w:rStyle w:val="a7"/>
                <w:rFonts w:ascii="微软雅黑" w:eastAsia="微软雅黑" w:hAnsi="微软雅黑" w:hint="eastAsia"/>
                <w:noProof/>
              </w:rPr>
              <w:t>5.4、</w:t>
            </w:r>
            <w:r w:rsidRPr="00510866">
              <w:rPr>
                <w:rStyle w:val="a7"/>
                <w:rFonts w:ascii="微软雅黑" w:eastAsia="微软雅黑" w:hAnsi="微软雅黑"/>
                <w:noProof/>
              </w:rPr>
              <w:t xml:space="preserve"> FML32</w:t>
            </w:r>
            <w:r w:rsidRPr="00510866">
              <w:rPr>
                <w:rStyle w:val="a7"/>
                <w:rFonts w:ascii="微软雅黑" w:eastAsia="微软雅黑" w:hAnsi="微软雅黑" w:hint="eastAsia"/>
                <w:noProof/>
              </w:rPr>
              <w:t>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_Toc289031209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0" w:history="1">
            <w:r w:rsidRPr="00510866">
              <w:rPr>
                <w:rStyle w:val="a7"/>
                <w:rFonts w:ascii="微软雅黑" w:eastAsia="微软雅黑" w:hAnsi="微软雅黑" w:hint="eastAsia"/>
                <w:noProof/>
              </w:rPr>
              <w:t>5.5、</w:t>
            </w:r>
            <w:r w:rsidRPr="00510866">
              <w:rPr>
                <w:rStyle w:val="a7"/>
                <w:rFonts w:ascii="微软雅黑" w:eastAsia="微软雅黑" w:hAnsi="微软雅黑"/>
                <w:noProof/>
              </w:rPr>
              <w:t xml:space="preserve"> XML</w:t>
            </w:r>
            <w:r w:rsidRPr="00510866">
              <w:rPr>
                <w:rStyle w:val="a7"/>
                <w:rFonts w:ascii="微软雅黑" w:eastAsia="微软雅黑" w:hAnsi="微软雅黑" w:hint="eastAsia"/>
                <w:noProof/>
              </w:rPr>
              <w:t>缓冲区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_Toc289031210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11</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11" w:history="1">
            <w:r w:rsidRPr="00510866">
              <w:rPr>
                <w:rStyle w:val="a7"/>
                <w:rFonts w:ascii="微软雅黑" w:eastAsia="微软雅黑" w:hAnsi="微软雅黑" w:hint="eastAsia"/>
                <w:noProof/>
              </w:rPr>
              <w:t>第6章、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的通信方式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_Toc289031211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2" w:history="1">
            <w:r w:rsidRPr="00510866">
              <w:rPr>
                <w:rStyle w:val="a7"/>
                <w:rFonts w:ascii="微软雅黑" w:eastAsia="微软雅黑" w:hAnsi="微软雅黑" w:hint="eastAsia"/>
                <w:noProof/>
              </w:rPr>
              <w:t>6.1、 同步请求</w:t>
            </w:r>
            <w:r w:rsidRPr="00510866">
              <w:rPr>
                <w:rStyle w:val="a7"/>
                <w:rFonts w:ascii="微软雅黑" w:eastAsia="微软雅黑" w:hAnsi="微软雅黑"/>
                <w:noProof/>
              </w:rPr>
              <w:t>/</w:t>
            </w:r>
            <w:r w:rsidRPr="00510866">
              <w:rPr>
                <w:rStyle w:val="a7"/>
                <w:rFonts w:ascii="微软雅黑" w:eastAsia="微软雅黑" w:hAnsi="微软雅黑" w:hint="eastAsia"/>
                <w:noProof/>
              </w:rPr>
              <w:t>应答方式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_Toc289031212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11</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3" w:history="1">
            <w:r w:rsidRPr="00510866">
              <w:rPr>
                <w:rStyle w:val="a7"/>
                <w:rFonts w:ascii="微软雅黑" w:eastAsia="微软雅黑" w:hAnsi="微软雅黑" w:hint="eastAsia"/>
                <w:noProof/>
              </w:rPr>
              <w:t>6.2、 异步请求</w:t>
            </w:r>
            <w:r w:rsidRPr="00510866">
              <w:rPr>
                <w:rStyle w:val="a7"/>
                <w:rFonts w:ascii="微软雅黑" w:eastAsia="微软雅黑" w:hAnsi="微软雅黑"/>
                <w:noProof/>
              </w:rPr>
              <w:t>/</w:t>
            </w:r>
            <w:r w:rsidRPr="00510866">
              <w:rPr>
                <w:rStyle w:val="a7"/>
                <w:rFonts w:ascii="微软雅黑" w:eastAsia="微软雅黑" w:hAnsi="微软雅黑" w:hint="eastAsia"/>
                <w:noProof/>
              </w:rPr>
              <w:t>应答方式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_Toc289031213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4" w:history="1">
            <w:r w:rsidRPr="00510866">
              <w:rPr>
                <w:rStyle w:val="a7"/>
                <w:rFonts w:ascii="微软雅黑" w:eastAsia="微软雅黑" w:hAnsi="微软雅黑" w:hint="eastAsia"/>
                <w:noProof/>
              </w:rPr>
              <w:t>6.3、 会话通信方式</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_Toc289031214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12</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15" w:history="1">
            <w:r w:rsidRPr="00510866">
              <w:rPr>
                <w:rStyle w:val="a7"/>
                <w:rFonts w:ascii="微软雅黑" w:eastAsia="微软雅黑" w:hAnsi="微软雅黑" w:hint="eastAsia"/>
                <w:noProof/>
              </w:rPr>
              <w:t>第7章、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系统的服务器编程</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_Toc289031215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12</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6" w:history="1">
            <w:r w:rsidRPr="00510866">
              <w:rPr>
                <w:rStyle w:val="a7"/>
                <w:rFonts w:ascii="微软雅黑" w:eastAsia="微软雅黑" w:hAnsi="微软雅黑" w:hint="eastAsia"/>
                <w:noProof/>
              </w:rPr>
              <w:t>7.1、 编译服务器</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_Toc289031216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12</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17" w:history="1">
            <w:r w:rsidRPr="00510866">
              <w:rPr>
                <w:rStyle w:val="a7"/>
                <w:rFonts w:ascii="微软雅黑" w:eastAsia="微软雅黑" w:hAnsi="微软雅黑" w:hint="eastAsia"/>
                <w:noProof/>
              </w:rPr>
              <w:t>第8章、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系统的客户机编程</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_Toc289031217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13</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18" w:history="1">
            <w:r w:rsidRPr="00510866">
              <w:rPr>
                <w:rStyle w:val="a7"/>
                <w:rFonts w:ascii="微软雅黑" w:eastAsia="微软雅黑" w:hAnsi="微软雅黑" w:hint="eastAsia"/>
                <w:noProof/>
              </w:rPr>
              <w:t>8.1、 编译客户机</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_Toc289031218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13</w:t>
            </w:r>
            <w:r w:rsidRPr="00510866">
              <w:rPr>
                <w:rFonts w:ascii="微软雅黑" w:eastAsia="微软雅黑" w:hAnsi="微软雅黑"/>
                <w:noProof/>
                <w:webHidden/>
              </w:rPr>
              <w:fldChar w:fldCharType="end"/>
            </w:r>
          </w:hyperlink>
        </w:p>
        <w:p w:rsidR="000724E9" w:rsidRPr="00510866" w:rsidRDefault="000724E9">
          <w:pPr>
            <w:pStyle w:val="10"/>
            <w:tabs>
              <w:tab w:val="right" w:leader="dot" w:pos="9628"/>
            </w:tabs>
            <w:rPr>
              <w:rFonts w:ascii="微软雅黑" w:eastAsia="微软雅黑" w:hAnsi="微软雅黑" w:cstheme="minorBidi"/>
              <w:noProof/>
              <w:szCs w:val="22"/>
            </w:rPr>
          </w:pPr>
          <w:hyperlink w:anchor="_Toc289031219" w:history="1">
            <w:r w:rsidRPr="00510866">
              <w:rPr>
                <w:rStyle w:val="a7"/>
                <w:rFonts w:ascii="微软雅黑" w:eastAsia="微软雅黑" w:hAnsi="微软雅黑" w:hint="eastAsia"/>
                <w:noProof/>
              </w:rPr>
              <w:t>第9章、</w:t>
            </w:r>
            <w:r w:rsidRPr="00510866">
              <w:rPr>
                <w:rStyle w:val="a7"/>
                <w:rFonts w:ascii="微软雅黑" w:eastAsia="微软雅黑" w:hAnsi="微软雅黑"/>
                <w:noProof/>
              </w:rPr>
              <w:t xml:space="preserve"> TUXONE</w:t>
            </w:r>
            <w:r w:rsidRPr="00510866">
              <w:rPr>
                <w:rStyle w:val="a7"/>
                <w:rFonts w:ascii="微软雅黑" w:eastAsia="微软雅黑" w:hAnsi="微软雅黑" w:hint="eastAsia"/>
                <w:noProof/>
              </w:rPr>
              <w:t>系统的线程管理与连接管理</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_Toc289031219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13</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20" w:history="1">
            <w:r w:rsidRPr="00510866">
              <w:rPr>
                <w:rStyle w:val="a7"/>
                <w:rFonts w:ascii="微软雅黑" w:eastAsia="微软雅黑" w:hAnsi="微软雅黑" w:hint="eastAsia"/>
                <w:noProof/>
              </w:rPr>
              <w:t>9.1、 关于线程池</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_Toc289031220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13</w:t>
            </w:r>
            <w:r w:rsidRPr="00510866">
              <w:rPr>
                <w:rFonts w:ascii="微软雅黑" w:eastAsia="微软雅黑" w:hAnsi="微软雅黑"/>
                <w:noProof/>
                <w:webHidden/>
              </w:rPr>
              <w:fldChar w:fldCharType="end"/>
            </w:r>
          </w:hyperlink>
        </w:p>
        <w:p w:rsidR="000724E9" w:rsidRPr="00510866" w:rsidRDefault="000724E9">
          <w:pPr>
            <w:pStyle w:val="20"/>
            <w:tabs>
              <w:tab w:val="right" w:leader="dot" w:pos="9628"/>
            </w:tabs>
            <w:rPr>
              <w:rFonts w:ascii="微软雅黑" w:eastAsia="微软雅黑" w:hAnsi="微软雅黑" w:cstheme="minorBidi"/>
              <w:noProof/>
              <w:szCs w:val="22"/>
            </w:rPr>
          </w:pPr>
          <w:hyperlink w:anchor="_Toc289031221" w:history="1">
            <w:r w:rsidRPr="00510866">
              <w:rPr>
                <w:rStyle w:val="a7"/>
                <w:rFonts w:ascii="微软雅黑" w:eastAsia="微软雅黑" w:hAnsi="微软雅黑" w:hint="eastAsia"/>
                <w:noProof/>
              </w:rPr>
              <w:t>9.2、 关于网络连接管理</w:t>
            </w:r>
            <w:r w:rsidRPr="00510866">
              <w:rPr>
                <w:rFonts w:ascii="微软雅黑" w:eastAsia="微软雅黑" w:hAnsi="微软雅黑"/>
                <w:noProof/>
                <w:webHidden/>
              </w:rPr>
              <w:tab/>
            </w:r>
            <w:r w:rsidRPr="00510866">
              <w:rPr>
                <w:rFonts w:ascii="微软雅黑" w:eastAsia="微软雅黑" w:hAnsi="微软雅黑"/>
                <w:noProof/>
                <w:webHidden/>
              </w:rPr>
              <w:fldChar w:fldCharType="begin"/>
            </w:r>
            <w:r w:rsidRPr="00510866">
              <w:rPr>
                <w:rFonts w:ascii="微软雅黑" w:eastAsia="微软雅黑" w:hAnsi="微软雅黑"/>
                <w:noProof/>
                <w:webHidden/>
              </w:rPr>
              <w:instrText xml:space="preserve"> PAGEREF _Toc289031221 \h </w:instrText>
            </w:r>
            <w:r w:rsidRPr="00510866">
              <w:rPr>
                <w:rFonts w:ascii="微软雅黑" w:eastAsia="微软雅黑" w:hAnsi="微软雅黑"/>
                <w:noProof/>
                <w:webHidden/>
              </w:rPr>
            </w:r>
            <w:r w:rsidRPr="00510866">
              <w:rPr>
                <w:rFonts w:ascii="微软雅黑" w:eastAsia="微软雅黑" w:hAnsi="微软雅黑"/>
                <w:noProof/>
                <w:webHidden/>
              </w:rPr>
              <w:fldChar w:fldCharType="separate"/>
            </w:r>
            <w:r w:rsidRPr="00510866">
              <w:rPr>
                <w:rFonts w:ascii="微软雅黑" w:eastAsia="微软雅黑" w:hAnsi="微软雅黑"/>
                <w:noProof/>
                <w:webHidden/>
              </w:rPr>
              <w:t>14</w:t>
            </w:r>
            <w:r w:rsidRPr="00510866">
              <w:rPr>
                <w:rFonts w:ascii="微软雅黑" w:eastAsia="微软雅黑" w:hAnsi="微软雅黑"/>
                <w:noProof/>
                <w:webHidden/>
              </w:rPr>
              <w:fldChar w:fldCharType="end"/>
            </w:r>
          </w:hyperlink>
        </w:p>
        <w:p w:rsidR="00C8762F" w:rsidRPr="00D8182E" w:rsidRDefault="00E2719D">
          <w:pPr>
            <w:rPr>
              <w:rFonts w:ascii="微软雅黑" w:eastAsia="微软雅黑" w:hAnsi="微软雅黑"/>
            </w:rPr>
            <w:sectPr w:rsidR="00C8762F" w:rsidRPr="00D8182E" w:rsidSect="00A071EF">
              <w:headerReference w:type="default" r:id="rId8"/>
              <w:footerReference w:type="default" r:id="rId9"/>
              <w:pgSz w:w="11906" w:h="16838"/>
              <w:pgMar w:top="1134" w:right="1134" w:bottom="1134" w:left="1134" w:header="737" w:footer="992" w:gutter="0"/>
              <w:pgNumType w:fmt="upperRoman" w:start="1"/>
              <w:cols w:space="425"/>
              <w:docGrid w:type="linesAndChars" w:linePitch="312"/>
            </w:sectPr>
          </w:pPr>
          <w:r w:rsidRPr="00510866">
            <w:rPr>
              <w:rFonts w:ascii="微软雅黑" w:eastAsia="微软雅黑" w:hAnsi="微软雅黑"/>
            </w:rPr>
            <w:fldChar w:fldCharType="end"/>
          </w:r>
        </w:p>
      </w:sdtContent>
    </w:sdt>
    <w:p w:rsidR="006B253B" w:rsidRDefault="006B253B" w:rsidP="006B253B">
      <w:pPr>
        <w:pStyle w:val="1"/>
      </w:pPr>
      <w:bookmarkStart w:id="1" w:name="_Toc289031183"/>
      <w:r>
        <w:rPr>
          <w:rFonts w:hint="eastAsia"/>
        </w:rPr>
        <w:lastRenderedPageBreak/>
        <w:t>TUXONE简介</w:t>
      </w:r>
      <w:bookmarkEnd w:id="1"/>
    </w:p>
    <w:p w:rsidR="00E9387F" w:rsidRPr="00DF74C3" w:rsidRDefault="00E9387F" w:rsidP="00DF74C3">
      <w:pPr>
        <w:spacing w:line="400" w:lineRule="exact"/>
        <w:ind w:firstLineChars="200" w:firstLine="420"/>
        <w:rPr>
          <w:rFonts w:ascii="微软雅黑" w:eastAsia="微软雅黑" w:hAnsi="微软雅黑"/>
        </w:rPr>
      </w:pPr>
      <w:r w:rsidRPr="00DF74C3">
        <w:rPr>
          <w:rFonts w:ascii="微软雅黑" w:eastAsia="微软雅黑" w:hAnsi="微软雅黑" w:hint="eastAsia"/>
        </w:rPr>
        <w:t>TUXONE是一款分布式交易中间件，同ORACLE TUXEDO API级别兼容。现有的TUXEDO</w:t>
      </w:r>
      <w:r w:rsidR="00245BFB">
        <w:rPr>
          <w:rFonts w:ascii="微软雅黑" w:eastAsia="微软雅黑" w:hAnsi="微软雅黑" w:hint="eastAsia"/>
        </w:rPr>
        <w:t>应用</w:t>
      </w:r>
      <w:r w:rsidRPr="00DF74C3">
        <w:rPr>
          <w:rFonts w:ascii="微软雅黑" w:eastAsia="微软雅黑" w:hAnsi="微软雅黑" w:hint="eastAsia"/>
        </w:rPr>
        <w:t>可以不需要修改任何代码</w:t>
      </w:r>
      <w:r w:rsidR="00F86872" w:rsidRPr="00DF74C3">
        <w:rPr>
          <w:rFonts w:ascii="微软雅黑" w:eastAsia="微软雅黑" w:hAnsi="微软雅黑" w:hint="eastAsia"/>
        </w:rPr>
        <w:t>，</w:t>
      </w:r>
      <w:r w:rsidRPr="00DF74C3">
        <w:rPr>
          <w:rFonts w:ascii="微软雅黑" w:eastAsia="微软雅黑" w:hAnsi="微软雅黑" w:hint="eastAsia"/>
        </w:rPr>
        <w:t>只要在TUXONE环境下重新编译，就可以</w:t>
      </w:r>
      <w:r w:rsidR="002E3A2F">
        <w:rPr>
          <w:rFonts w:ascii="微软雅黑" w:eastAsia="微软雅黑" w:hAnsi="微软雅黑" w:hint="eastAsia"/>
        </w:rPr>
        <w:t>平滑</w:t>
      </w:r>
      <w:r w:rsidRPr="00DF74C3">
        <w:rPr>
          <w:rFonts w:ascii="微软雅黑" w:eastAsia="微软雅黑" w:hAnsi="微软雅黑" w:hint="eastAsia"/>
        </w:rPr>
        <w:t>迁移至TUXONE平台。</w:t>
      </w:r>
    </w:p>
    <w:p w:rsidR="006B253B" w:rsidRDefault="006B253B" w:rsidP="006B253B">
      <w:pPr>
        <w:pStyle w:val="2"/>
      </w:pPr>
      <w:bookmarkStart w:id="2" w:name="_Toc289031184"/>
      <w:r>
        <w:rPr>
          <w:rFonts w:hint="eastAsia"/>
        </w:rPr>
        <w:t>高度分布式处理</w:t>
      </w:r>
      <w:bookmarkEnd w:id="2"/>
    </w:p>
    <w:p w:rsidR="00090484" w:rsidRPr="00090484" w:rsidRDefault="00090484" w:rsidP="00F26241">
      <w:pPr>
        <w:spacing w:line="400" w:lineRule="exact"/>
        <w:ind w:firstLineChars="200" w:firstLine="420"/>
      </w:pPr>
      <w:r w:rsidRPr="003352A6">
        <w:rPr>
          <w:rFonts w:ascii="微软雅黑" w:eastAsia="微软雅黑" w:hAnsi="微软雅黑" w:hint="eastAsia"/>
        </w:rPr>
        <w:t>TUXONE系统屏蔽了硬件、网络、数据库和操作系统的复杂性，提供了一套简单统一的编程接口，使程序员可以把精力集中在业务逻辑的实现上，而不必再为数据库、操作系统和网络通信协议的复杂性、异构性和可靠性担忧。</w:t>
      </w:r>
    </w:p>
    <w:p w:rsidR="006B253B" w:rsidRDefault="006B253B" w:rsidP="006B253B">
      <w:pPr>
        <w:pStyle w:val="2"/>
      </w:pPr>
      <w:bookmarkStart w:id="3" w:name="_Toc289031185"/>
      <w:r>
        <w:rPr>
          <w:rFonts w:hint="eastAsia"/>
        </w:rPr>
        <w:t>超大规模并发性</w:t>
      </w:r>
      <w:bookmarkEnd w:id="3"/>
    </w:p>
    <w:p w:rsidR="00A535F9" w:rsidRPr="003B333E" w:rsidRDefault="00090484" w:rsidP="000B0DB4">
      <w:pPr>
        <w:spacing w:line="400" w:lineRule="exact"/>
        <w:ind w:firstLineChars="200" w:firstLine="420"/>
        <w:rPr>
          <w:rFonts w:ascii="微软雅黑" w:eastAsia="微软雅黑" w:hAnsi="微软雅黑"/>
        </w:rPr>
      </w:pPr>
      <w:r w:rsidRPr="00BC6415">
        <w:rPr>
          <w:rFonts w:ascii="微软雅黑" w:eastAsia="微软雅黑" w:hAnsi="微软雅黑"/>
        </w:rPr>
        <w:t>采用特别设计的网络程序架构，可支持超大规模的并发请求。经测试，单节点稳定并发数在10K以上。</w:t>
      </w:r>
    </w:p>
    <w:p w:rsidR="006B253B" w:rsidRDefault="006B253B" w:rsidP="006B253B">
      <w:pPr>
        <w:pStyle w:val="2"/>
      </w:pPr>
      <w:bookmarkStart w:id="4" w:name="_Toc289031186"/>
      <w:r>
        <w:rPr>
          <w:rFonts w:hint="eastAsia"/>
        </w:rPr>
        <w:t>自动化负载均衡</w:t>
      </w:r>
      <w:bookmarkEnd w:id="4"/>
    </w:p>
    <w:p w:rsidR="00090484" w:rsidRPr="003B333E" w:rsidRDefault="00090484" w:rsidP="003B333E">
      <w:pPr>
        <w:spacing w:line="400" w:lineRule="exact"/>
        <w:ind w:firstLineChars="200" w:firstLine="420"/>
        <w:rPr>
          <w:rFonts w:ascii="微软雅黑" w:eastAsia="微软雅黑" w:hAnsi="微软雅黑"/>
        </w:rPr>
      </w:pPr>
      <w:r w:rsidRPr="00926D96">
        <w:rPr>
          <w:rFonts w:ascii="微软雅黑" w:eastAsia="微软雅黑" w:hAnsi="微软雅黑" w:hint="eastAsia"/>
        </w:rPr>
        <w:t>有别于传统式的集中负载均衡机制，TUXONE采用分布式负载均衡算法，大大缓解中央节点的压力，可在所有可用资源之间动态均衡请求，自动寻找可用服务，隔离故障节点，确保稳定的高吞吐量。</w:t>
      </w:r>
    </w:p>
    <w:p w:rsidR="006B253B" w:rsidRDefault="006B253B" w:rsidP="006B253B">
      <w:pPr>
        <w:pStyle w:val="2"/>
      </w:pPr>
      <w:bookmarkStart w:id="5" w:name="_Toc289031187"/>
      <w:r>
        <w:rPr>
          <w:rFonts w:hint="eastAsia"/>
        </w:rPr>
        <w:t>稳健的故障管理</w:t>
      </w:r>
      <w:bookmarkEnd w:id="5"/>
    </w:p>
    <w:p w:rsidR="00090484" w:rsidRPr="003B333E" w:rsidRDefault="00090484" w:rsidP="003B333E">
      <w:pPr>
        <w:spacing w:line="400" w:lineRule="exact"/>
        <w:ind w:firstLineChars="200" w:firstLine="420"/>
        <w:rPr>
          <w:rFonts w:ascii="微软雅黑" w:eastAsia="微软雅黑" w:hAnsi="微软雅黑"/>
        </w:rPr>
      </w:pPr>
      <w:r w:rsidRPr="00926D96">
        <w:rPr>
          <w:rFonts w:ascii="微软雅黑" w:eastAsia="微软雅黑" w:hAnsi="微软雅黑"/>
        </w:rPr>
        <w:t>为了确保应用的不间断访问，TUXONE连续监控各种组件，以防应用、交易、网络和硬件发生故障。并可以自动重新启动和停止应用服务，消除了单点故障，无论何时何地，只要客户和合作伙伴需要，各种应用总是处于可用状态。</w:t>
      </w:r>
    </w:p>
    <w:p w:rsidR="006B253B" w:rsidRDefault="006B253B" w:rsidP="006B253B">
      <w:pPr>
        <w:pStyle w:val="2"/>
      </w:pPr>
      <w:bookmarkStart w:id="6" w:name="_Toc289031188"/>
      <w:r>
        <w:rPr>
          <w:rFonts w:hint="eastAsia"/>
        </w:rPr>
        <w:t>完善的灾备机制</w:t>
      </w:r>
      <w:bookmarkEnd w:id="6"/>
    </w:p>
    <w:p w:rsidR="00090484" w:rsidRDefault="00090484" w:rsidP="003B333E">
      <w:pPr>
        <w:spacing w:line="400" w:lineRule="exact"/>
        <w:ind w:firstLineChars="200" w:firstLine="420"/>
        <w:rPr>
          <w:rFonts w:ascii="微软雅黑" w:eastAsia="微软雅黑" w:hAnsi="微软雅黑"/>
        </w:rPr>
      </w:pPr>
      <w:r w:rsidRPr="00945EBD">
        <w:rPr>
          <w:rFonts w:ascii="微软雅黑" w:eastAsia="微软雅黑" w:hAnsi="微软雅黑" w:hint="eastAsia"/>
        </w:rPr>
        <w:t>TUXONE各节点之间采用实时互备机制，一旦某一节点发生故障，后备节点立刻接替故障节点，保证系统实时在线。</w:t>
      </w:r>
    </w:p>
    <w:p w:rsidR="001415F2" w:rsidRDefault="009F7CFD" w:rsidP="009F7CFD">
      <w:pPr>
        <w:pStyle w:val="2"/>
      </w:pPr>
      <w:bookmarkStart w:id="7" w:name="_Toc289031189"/>
      <w:r>
        <w:rPr>
          <w:rFonts w:hint="eastAsia"/>
        </w:rPr>
        <w:lastRenderedPageBreak/>
        <w:t>强大</w:t>
      </w:r>
      <w:r w:rsidR="001415F2">
        <w:rPr>
          <w:rFonts w:hint="eastAsia"/>
        </w:rPr>
        <w:t>的集群模式</w:t>
      </w:r>
      <w:bookmarkEnd w:id="7"/>
    </w:p>
    <w:p w:rsidR="007A68F3" w:rsidRPr="00625B2F" w:rsidRDefault="007A68F3" w:rsidP="00625B2F">
      <w:pPr>
        <w:spacing w:line="400" w:lineRule="exact"/>
        <w:ind w:firstLineChars="200" w:firstLine="420"/>
        <w:rPr>
          <w:rFonts w:ascii="微软雅黑" w:eastAsia="微软雅黑" w:hAnsi="微软雅黑"/>
        </w:rPr>
      </w:pPr>
      <w:r w:rsidRPr="00625B2F">
        <w:rPr>
          <w:rFonts w:ascii="微软雅黑" w:eastAsia="微软雅黑" w:hAnsi="微软雅黑" w:hint="eastAsia"/>
        </w:rPr>
        <w:t>TUXONE从设计之初就为集群模式做好了准备，</w:t>
      </w:r>
      <w:r w:rsidR="00065BD9" w:rsidRPr="00625B2F">
        <w:rPr>
          <w:rFonts w:ascii="微软雅黑" w:eastAsia="微软雅黑" w:hAnsi="微软雅黑" w:hint="eastAsia"/>
        </w:rPr>
        <w:t>可以说TUXONE先天就具备集群方式。TUXONE的核心组件可以部署在多台机器上，用户的SERVER也可以同时部署到不同的机器上，它们互相协作，提高了整个系统的性能，并有效避免了单点故障。</w:t>
      </w:r>
    </w:p>
    <w:p w:rsidR="006B253B" w:rsidRDefault="006B253B" w:rsidP="006B253B">
      <w:pPr>
        <w:pStyle w:val="2"/>
      </w:pPr>
      <w:bookmarkStart w:id="8" w:name="_Toc289031190"/>
      <w:r>
        <w:rPr>
          <w:rFonts w:hint="eastAsia"/>
        </w:rPr>
        <w:t>丰富的数据类型</w:t>
      </w:r>
      <w:bookmarkEnd w:id="8"/>
    </w:p>
    <w:p w:rsidR="00F7041A" w:rsidRPr="004249BC" w:rsidRDefault="00090484" w:rsidP="004249BC">
      <w:pPr>
        <w:spacing w:line="400" w:lineRule="exact"/>
        <w:ind w:firstLineChars="200" w:firstLine="420"/>
        <w:rPr>
          <w:rFonts w:ascii="微软雅黑" w:eastAsia="微软雅黑" w:hAnsi="微软雅黑"/>
        </w:rPr>
      </w:pPr>
      <w:r w:rsidRPr="00926D96">
        <w:rPr>
          <w:rFonts w:ascii="微软雅黑" w:eastAsia="微软雅黑" w:hAnsi="微软雅黑"/>
        </w:rPr>
        <w:t>数据类型缓冲区是一块格式化的内存区域，它是TUXONE分布式应用程序之间交换数据的基本渠道。TUXONE支持5种数据类型缓冲区，它们是CARRAY、STRING、VIEW32、FML32、XML，不同数据类型缓冲区的存取方式和用途不一样，CARRAY适合于传递图片、声音等二进制数据，STRING适合于传递文本和字符串，VIEW32和FML32适合于传递记录集，XML适合于传递UTF-8的XML文档。</w:t>
      </w:r>
    </w:p>
    <w:p w:rsidR="00C9020F" w:rsidRDefault="00C9020F" w:rsidP="00C9020F">
      <w:pPr>
        <w:pStyle w:val="1"/>
      </w:pPr>
      <w:bookmarkStart w:id="9" w:name="_Toc289031191"/>
      <w:r>
        <w:rPr>
          <w:rFonts w:hint="eastAsia"/>
        </w:rPr>
        <w:t>TUXONE系统的安装</w:t>
      </w:r>
      <w:bookmarkEnd w:id="9"/>
    </w:p>
    <w:p w:rsidR="001775B9" w:rsidRDefault="001775B9" w:rsidP="0045018B">
      <w:pPr>
        <w:spacing w:line="400" w:lineRule="exact"/>
        <w:ind w:firstLineChars="200" w:firstLine="420"/>
        <w:rPr>
          <w:rFonts w:ascii="微软雅黑" w:eastAsia="微软雅黑" w:hAnsi="微软雅黑"/>
        </w:rPr>
      </w:pPr>
      <w:r w:rsidRPr="0045018B">
        <w:rPr>
          <w:rFonts w:ascii="微软雅黑" w:eastAsia="微软雅黑" w:hAnsi="微软雅黑" w:hint="eastAsia"/>
        </w:rPr>
        <w:t>TUXONE的核心部件可以运行在包括LINUX、AIX、HPUX、SOLARIS等类UNIX服务器平台之上，WINDOWS NT平台暂不支持。</w:t>
      </w:r>
    </w:p>
    <w:p w:rsidR="0045018B" w:rsidRDefault="0045018B" w:rsidP="0045018B">
      <w:pPr>
        <w:pStyle w:val="2"/>
      </w:pPr>
      <w:bookmarkStart w:id="10" w:name="_Toc289031192"/>
      <w:r>
        <w:rPr>
          <w:rFonts w:hint="eastAsia"/>
        </w:rPr>
        <w:t>系统组成</w:t>
      </w:r>
      <w:r w:rsidR="004D3F79">
        <w:rPr>
          <w:rFonts w:hint="eastAsia"/>
        </w:rPr>
        <w:t>部件</w:t>
      </w:r>
      <w:bookmarkEnd w:id="10"/>
    </w:p>
    <w:p w:rsidR="00867A13" w:rsidRDefault="00BF7609" w:rsidP="00C34F0C">
      <w:pPr>
        <w:spacing w:line="400" w:lineRule="exact"/>
        <w:ind w:firstLineChars="200" w:firstLine="420"/>
        <w:rPr>
          <w:rFonts w:ascii="微软雅黑" w:eastAsia="微软雅黑" w:hAnsi="微软雅黑"/>
        </w:rPr>
      </w:pPr>
      <w:r w:rsidRPr="00C34F0C">
        <w:rPr>
          <w:rFonts w:ascii="微软雅黑" w:eastAsia="微软雅黑" w:hAnsi="微软雅黑" w:hint="eastAsia"/>
        </w:rPr>
        <w:t>TUXONE系统由若干部件组成，如</w:t>
      </w:r>
      <w:r w:rsidR="00060AA8" w:rsidRPr="00003BC9">
        <w:rPr>
          <w:rFonts w:ascii="微软雅黑" w:eastAsia="微软雅黑" w:hAnsi="微软雅黑" w:hint="eastAsia"/>
        </w:rPr>
        <w:t xml:space="preserve">表格 </w:t>
      </w:r>
      <w:r w:rsidR="009436E9">
        <w:rPr>
          <w:rFonts w:ascii="微软雅黑" w:eastAsia="微软雅黑" w:hAnsi="微软雅黑"/>
        </w:rPr>
        <w:fldChar w:fldCharType="begin"/>
      </w:r>
      <w:r w:rsidR="009436E9">
        <w:rPr>
          <w:rFonts w:ascii="微软雅黑" w:eastAsia="微软雅黑" w:hAnsi="微软雅黑"/>
        </w:rPr>
        <w:instrText xml:space="preserve"> </w:instrText>
      </w:r>
      <w:r w:rsidR="009436E9">
        <w:rPr>
          <w:rFonts w:ascii="微软雅黑" w:eastAsia="微软雅黑" w:hAnsi="微软雅黑" w:hint="eastAsia"/>
        </w:rPr>
        <w:instrText>STYLEREF 1 \s</w:instrText>
      </w:r>
      <w:r w:rsidR="009436E9">
        <w:rPr>
          <w:rFonts w:ascii="微软雅黑" w:eastAsia="微软雅黑" w:hAnsi="微软雅黑"/>
        </w:rPr>
        <w:instrText xml:space="preserve"> </w:instrText>
      </w:r>
      <w:r w:rsidR="009436E9">
        <w:rPr>
          <w:rFonts w:ascii="微软雅黑" w:eastAsia="微软雅黑" w:hAnsi="微软雅黑"/>
        </w:rPr>
        <w:fldChar w:fldCharType="separate"/>
      </w:r>
      <w:r w:rsidR="009436E9">
        <w:rPr>
          <w:rFonts w:ascii="微软雅黑" w:eastAsia="微软雅黑" w:hAnsi="微软雅黑"/>
          <w:noProof/>
        </w:rPr>
        <w:t>2</w:t>
      </w:r>
      <w:r w:rsidR="009436E9">
        <w:rPr>
          <w:rFonts w:ascii="微软雅黑" w:eastAsia="微软雅黑" w:hAnsi="微软雅黑"/>
        </w:rPr>
        <w:fldChar w:fldCharType="end"/>
      </w:r>
      <w:r w:rsidR="009436E9">
        <w:rPr>
          <w:rFonts w:ascii="微软雅黑" w:eastAsia="微软雅黑" w:hAnsi="微软雅黑"/>
        </w:rPr>
        <w:noBreakHyphen/>
      </w:r>
      <w:r w:rsidR="009436E9">
        <w:rPr>
          <w:rFonts w:ascii="微软雅黑" w:eastAsia="微软雅黑" w:hAnsi="微软雅黑"/>
        </w:rPr>
        <w:fldChar w:fldCharType="begin"/>
      </w:r>
      <w:r w:rsidR="009436E9">
        <w:rPr>
          <w:rFonts w:ascii="微软雅黑" w:eastAsia="微软雅黑" w:hAnsi="微软雅黑"/>
        </w:rPr>
        <w:instrText xml:space="preserve"> </w:instrText>
      </w:r>
      <w:r w:rsidR="009436E9">
        <w:rPr>
          <w:rFonts w:ascii="微软雅黑" w:eastAsia="微软雅黑" w:hAnsi="微软雅黑" w:hint="eastAsia"/>
        </w:rPr>
        <w:instrText>SEQ 表格 \* ARABIC \s 1</w:instrText>
      </w:r>
      <w:r w:rsidR="009436E9">
        <w:rPr>
          <w:rFonts w:ascii="微软雅黑" w:eastAsia="微软雅黑" w:hAnsi="微软雅黑"/>
        </w:rPr>
        <w:instrText xml:space="preserve"> </w:instrText>
      </w:r>
      <w:r w:rsidR="009436E9">
        <w:rPr>
          <w:rFonts w:ascii="微软雅黑" w:eastAsia="微软雅黑" w:hAnsi="微软雅黑"/>
        </w:rPr>
        <w:fldChar w:fldCharType="separate"/>
      </w:r>
      <w:r w:rsidR="009436E9">
        <w:rPr>
          <w:rFonts w:ascii="微软雅黑" w:eastAsia="微软雅黑" w:hAnsi="微软雅黑"/>
          <w:noProof/>
        </w:rPr>
        <w:t>1</w:t>
      </w:r>
      <w:r w:rsidR="009436E9">
        <w:rPr>
          <w:rFonts w:ascii="微软雅黑" w:eastAsia="微软雅黑" w:hAnsi="微软雅黑"/>
        </w:rPr>
        <w:fldChar w:fldCharType="end"/>
      </w:r>
      <w:r w:rsidRPr="00C34F0C">
        <w:rPr>
          <w:rFonts w:ascii="微软雅黑" w:eastAsia="微软雅黑" w:hAnsi="微软雅黑" w:hint="eastAsia"/>
        </w:rPr>
        <w:t>所示</w:t>
      </w:r>
      <w:r w:rsidR="00C149EC">
        <w:rPr>
          <w:rFonts w:ascii="微软雅黑" w:eastAsia="微软雅黑" w:hAnsi="微软雅黑" w:hint="eastAsia"/>
        </w:rPr>
        <w:t>。</w:t>
      </w:r>
    </w:p>
    <w:tbl>
      <w:tblPr>
        <w:tblW w:w="9639" w:type="dxa"/>
        <w:jc w:val="center"/>
        <w:tblInd w:w="93" w:type="dxa"/>
        <w:tblLook w:val="04A0"/>
      </w:tblPr>
      <w:tblGrid>
        <w:gridCol w:w="1624"/>
        <w:gridCol w:w="8015"/>
      </w:tblGrid>
      <w:tr w:rsidR="002D6D98" w:rsidRPr="002D6D98" w:rsidTr="002E67F0">
        <w:trPr>
          <w:trHeight w:val="345"/>
          <w:jc w:val="center"/>
        </w:trPr>
        <w:tc>
          <w:tcPr>
            <w:tcW w:w="1540" w:type="dxa"/>
            <w:tcBorders>
              <w:top w:val="nil"/>
              <w:left w:val="nil"/>
              <w:bottom w:val="nil"/>
              <w:right w:val="nil"/>
            </w:tcBorders>
            <w:shd w:val="clear" w:color="000000" w:fill="333333"/>
            <w:noWrap/>
            <w:vAlign w:val="center"/>
            <w:hideMark/>
          </w:tcPr>
          <w:p w:rsidR="002D6D98" w:rsidRPr="002D6D98" w:rsidRDefault="002D6D98" w:rsidP="002D6D98">
            <w:pPr>
              <w:widowControl/>
              <w:jc w:val="left"/>
              <w:rPr>
                <w:rFonts w:ascii="微软雅黑" w:eastAsia="微软雅黑" w:hAnsi="微软雅黑" w:cs="宋体"/>
                <w:color w:val="FFFFFF"/>
                <w:kern w:val="0"/>
                <w:sz w:val="16"/>
                <w:szCs w:val="16"/>
              </w:rPr>
            </w:pPr>
            <w:r w:rsidRPr="002D6D98">
              <w:rPr>
                <w:rFonts w:ascii="微软雅黑" w:eastAsia="微软雅黑" w:hAnsi="微软雅黑" w:cs="宋体" w:hint="eastAsia"/>
                <w:color w:val="FFFFFF"/>
                <w:kern w:val="0"/>
                <w:sz w:val="16"/>
                <w:szCs w:val="16"/>
              </w:rPr>
              <w:t>组件</w:t>
            </w:r>
          </w:p>
        </w:tc>
        <w:tc>
          <w:tcPr>
            <w:tcW w:w="7600" w:type="dxa"/>
            <w:tcBorders>
              <w:top w:val="nil"/>
              <w:left w:val="nil"/>
              <w:bottom w:val="nil"/>
              <w:right w:val="nil"/>
            </w:tcBorders>
            <w:shd w:val="clear" w:color="000000" w:fill="333333"/>
            <w:noWrap/>
            <w:vAlign w:val="center"/>
            <w:hideMark/>
          </w:tcPr>
          <w:p w:rsidR="002D6D98" w:rsidRPr="002D6D98" w:rsidRDefault="002D6D98" w:rsidP="002D6D98">
            <w:pPr>
              <w:widowControl/>
              <w:jc w:val="left"/>
              <w:rPr>
                <w:rFonts w:ascii="微软雅黑" w:eastAsia="微软雅黑" w:hAnsi="微软雅黑" w:cs="宋体"/>
                <w:color w:val="FFFFFF"/>
                <w:kern w:val="0"/>
                <w:sz w:val="16"/>
                <w:szCs w:val="16"/>
              </w:rPr>
            </w:pPr>
            <w:r w:rsidRPr="002D6D98">
              <w:rPr>
                <w:rFonts w:ascii="微软雅黑" w:eastAsia="微软雅黑" w:hAnsi="微软雅黑" w:cs="宋体" w:hint="eastAsia"/>
                <w:color w:val="FFFFFF"/>
                <w:kern w:val="0"/>
                <w:sz w:val="16"/>
                <w:szCs w:val="16"/>
              </w:rPr>
              <w:t>描述</w:t>
            </w:r>
          </w:p>
        </w:tc>
      </w:tr>
      <w:tr w:rsidR="002D6D98" w:rsidRPr="002D6D98" w:rsidTr="002E67F0">
        <w:trPr>
          <w:trHeight w:val="345"/>
          <w:jc w:val="center"/>
        </w:trPr>
        <w:tc>
          <w:tcPr>
            <w:tcW w:w="1540" w:type="dxa"/>
            <w:tcBorders>
              <w:top w:val="nil"/>
              <w:left w:val="nil"/>
              <w:bottom w:val="nil"/>
              <w:right w:val="nil"/>
            </w:tcBorders>
            <w:shd w:val="clear" w:color="000000" w:fill="FFFFFF"/>
            <w:noWrap/>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ATMI Server</w:t>
            </w:r>
          </w:p>
        </w:tc>
        <w:tc>
          <w:tcPr>
            <w:tcW w:w="7600" w:type="dxa"/>
            <w:tcBorders>
              <w:top w:val="nil"/>
              <w:left w:val="nil"/>
              <w:bottom w:val="nil"/>
              <w:right w:val="nil"/>
            </w:tcBorders>
            <w:shd w:val="clear" w:color="000000" w:fill="FFFFFF"/>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TUXONE ATMI服务端运行环境，编程语言为C/C++</w:t>
            </w:r>
          </w:p>
        </w:tc>
      </w:tr>
      <w:tr w:rsidR="002D6D98" w:rsidRPr="002D6D98" w:rsidTr="002E67F0">
        <w:trPr>
          <w:trHeight w:val="345"/>
          <w:jc w:val="center"/>
        </w:trPr>
        <w:tc>
          <w:tcPr>
            <w:tcW w:w="1540" w:type="dxa"/>
            <w:tcBorders>
              <w:top w:val="nil"/>
              <w:left w:val="nil"/>
              <w:bottom w:val="nil"/>
              <w:right w:val="nil"/>
            </w:tcBorders>
            <w:shd w:val="clear" w:color="000000" w:fill="C0C0C0"/>
            <w:noWrap/>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ATMI Client</w:t>
            </w:r>
          </w:p>
        </w:tc>
        <w:tc>
          <w:tcPr>
            <w:tcW w:w="7600" w:type="dxa"/>
            <w:tcBorders>
              <w:top w:val="nil"/>
              <w:left w:val="nil"/>
              <w:bottom w:val="nil"/>
              <w:right w:val="nil"/>
            </w:tcBorders>
            <w:shd w:val="clear" w:color="000000" w:fill="C0C0C0"/>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TUXONE ATMI客户端运行环境，编程语言为C/C++</w:t>
            </w:r>
          </w:p>
        </w:tc>
      </w:tr>
      <w:tr w:rsidR="002D6D98" w:rsidRPr="002D6D98" w:rsidTr="002E67F0">
        <w:trPr>
          <w:trHeight w:val="345"/>
          <w:jc w:val="center"/>
        </w:trPr>
        <w:tc>
          <w:tcPr>
            <w:tcW w:w="1540" w:type="dxa"/>
            <w:tcBorders>
              <w:top w:val="nil"/>
              <w:left w:val="nil"/>
              <w:bottom w:val="nil"/>
              <w:right w:val="nil"/>
            </w:tcBorders>
            <w:shd w:val="clear" w:color="000000" w:fill="FFFFFF"/>
            <w:noWrap/>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txgate</w:t>
            </w:r>
          </w:p>
        </w:tc>
        <w:tc>
          <w:tcPr>
            <w:tcW w:w="7600" w:type="dxa"/>
            <w:tcBorders>
              <w:top w:val="nil"/>
              <w:left w:val="nil"/>
              <w:bottom w:val="nil"/>
              <w:right w:val="nil"/>
            </w:tcBorders>
            <w:shd w:val="clear" w:color="000000" w:fill="FFFFFF"/>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TUXONE 核心进程，负责名字服务，负载均衡，集群管理，灾备恢复等核心功能</w:t>
            </w:r>
          </w:p>
        </w:tc>
      </w:tr>
      <w:tr w:rsidR="002D6D98" w:rsidRPr="002D6D98" w:rsidTr="002E67F0">
        <w:trPr>
          <w:trHeight w:val="345"/>
          <w:jc w:val="center"/>
        </w:trPr>
        <w:tc>
          <w:tcPr>
            <w:tcW w:w="1540" w:type="dxa"/>
            <w:tcBorders>
              <w:top w:val="nil"/>
              <w:left w:val="nil"/>
              <w:bottom w:val="nil"/>
              <w:right w:val="nil"/>
            </w:tcBorders>
            <w:shd w:val="clear" w:color="000000" w:fill="C0C0C0"/>
            <w:noWrap/>
            <w:vAlign w:val="center"/>
            <w:hideMark/>
          </w:tcPr>
          <w:p w:rsidR="002D6D98" w:rsidRPr="002D6D98" w:rsidRDefault="002D6D98" w:rsidP="002D6D9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命令行工具</w:t>
            </w:r>
          </w:p>
        </w:tc>
        <w:tc>
          <w:tcPr>
            <w:tcW w:w="7600" w:type="dxa"/>
            <w:tcBorders>
              <w:top w:val="nil"/>
              <w:left w:val="nil"/>
              <w:bottom w:val="nil"/>
              <w:right w:val="nil"/>
            </w:tcBorders>
            <w:shd w:val="clear" w:color="000000" w:fill="C0C0C0"/>
            <w:vAlign w:val="center"/>
            <w:hideMark/>
          </w:tcPr>
          <w:p w:rsidR="002D6D98" w:rsidRPr="002D6D98" w:rsidRDefault="002D6D98" w:rsidP="00291108">
            <w:pPr>
              <w:widowControl/>
              <w:jc w:val="left"/>
              <w:rPr>
                <w:rFonts w:ascii="微软雅黑" w:eastAsia="微软雅黑" w:hAnsi="微软雅黑" w:cs="宋体"/>
                <w:kern w:val="0"/>
                <w:sz w:val="16"/>
                <w:szCs w:val="16"/>
              </w:rPr>
            </w:pPr>
            <w:r w:rsidRPr="002D6D98">
              <w:rPr>
                <w:rFonts w:ascii="微软雅黑" w:eastAsia="微软雅黑" w:hAnsi="微软雅黑" w:cs="宋体" w:hint="eastAsia"/>
                <w:kern w:val="0"/>
                <w:sz w:val="16"/>
                <w:szCs w:val="16"/>
              </w:rPr>
              <w:t>TUXONE 管理控制台，编译VIEW32、FML32工具、</w:t>
            </w:r>
            <w:r w:rsidR="00291108">
              <w:rPr>
                <w:rFonts w:ascii="微软雅黑" w:eastAsia="微软雅黑" w:hAnsi="微软雅黑" w:cs="宋体" w:hint="eastAsia"/>
                <w:kern w:val="0"/>
                <w:sz w:val="16"/>
                <w:szCs w:val="16"/>
              </w:rPr>
              <w:t>以及</w:t>
            </w:r>
            <w:r w:rsidRPr="002D6D98">
              <w:rPr>
                <w:rFonts w:ascii="微软雅黑" w:eastAsia="微软雅黑" w:hAnsi="微软雅黑" w:cs="宋体" w:hint="eastAsia"/>
                <w:kern w:val="0"/>
                <w:sz w:val="16"/>
                <w:szCs w:val="16"/>
              </w:rPr>
              <w:t>编译TUXONE服务器与客户端工具等</w:t>
            </w:r>
          </w:p>
        </w:tc>
      </w:tr>
    </w:tbl>
    <w:p w:rsidR="00BF7609" w:rsidRPr="00BF7609" w:rsidRDefault="00BF7609" w:rsidP="00BF7609">
      <w:pPr>
        <w:pStyle w:val="af"/>
        <w:jc w:val="center"/>
      </w:pPr>
      <w:r>
        <w:rPr>
          <w:rFonts w:hint="eastAsia"/>
        </w:rPr>
        <w:t>表格</w:t>
      </w:r>
      <w:r>
        <w:rPr>
          <w:rFonts w:hint="eastAsia"/>
        </w:rPr>
        <w:t xml:space="preserve"> </w:t>
      </w:r>
      <w:fldSimple w:instr=" STYLEREF 1 \s ">
        <w:r w:rsidR="009436E9">
          <w:rPr>
            <w:noProof/>
          </w:rPr>
          <w:t>2</w:t>
        </w:r>
      </w:fldSimple>
      <w:r w:rsidR="009436E9">
        <w:noBreakHyphen/>
      </w:r>
      <w:r w:rsidR="009436E9">
        <w:fldChar w:fldCharType="begin"/>
      </w:r>
      <w:r w:rsidR="009436E9">
        <w:instrText xml:space="preserve"> </w:instrText>
      </w:r>
      <w:r w:rsidR="009436E9">
        <w:rPr>
          <w:rFonts w:hint="eastAsia"/>
        </w:rPr>
        <w:instrText xml:space="preserve">SEQ </w:instrText>
      </w:r>
      <w:r w:rsidR="009436E9">
        <w:rPr>
          <w:rFonts w:hint="eastAsia"/>
        </w:rPr>
        <w:instrText>表格</w:instrText>
      </w:r>
      <w:r w:rsidR="009436E9">
        <w:rPr>
          <w:rFonts w:hint="eastAsia"/>
        </w:rPr>
        <w:instrText xml:space="preserve"> \* ARABIC \s 1</w:instrText>
      </w:r>
      <w:r w:rsidR="009436E9">
        <w:instrText xml:space="preserve"> </w:instrText>
      </w:r>
      <w:r w:rsidR="009436E9">
        <w:fldChar w:fldCharType="separate"/>
      </w:r>
      <w:r w:rsidR="009436E9">
        <w:rPr>
          <w:noProof/>
        </w:rPr>
        <w:t>2</w:t>
      </w:r>
      <w:r w:rsidR="009436E9">
        <w:fldChar w:fldCharType="end"/>
      </w:r>
      <w:r>
        <w:rPr>
          <w:rFonts w:hint="eastAsia"/>
        </w:rPr>
        <w:t>TUXONE</w:t>
      </w:r>
      <w:r>
        <w:rPr>
          <w:rFonts w:hint="eastAsia"/>
        </w:rPr>
        <w:t>的组件构成</w:t>
      </w:r>
    </w:p>
    <w:p w:rsidR="0045018B" w:rsidRDefault="0045018B" w:rsidP="0045018B">
      <w:pPr>
        <w:pStyle w:val="2"/>
      </w:pPr>
      <w:bookmarkStart w:id="11" w:name="_Toc289031193"/>
      <w:r>
        <w:rPr>
          <w:rFonts w:hint="eastAsia"/>
        </w:rPr>
        <w:t>对系统的要求</w:t>
      </w:r>
      <w:bookmarkEnd w:id="11"/>
    </w:p>
    <w:p w:rsidR="00060AA8" w:rsidRPr="00804FF5" w:rsidRDefault="00E31FE8" w:rsidP="00804FF5">
      <w:pPr>
        <w:spacing w:line="400" w:lineRule="exact"/>
        <w:ind w:firstLineChars="200" w:firstLine="420"/>
        <w:rPr>
          <w:rFonts w:ascii="微软雅黑" w:eastAsia="微软雅黑" w:hAnsi="微软雅黑"/>
        </w:rPr>
      </w:pPr>
      <w:r w:rsidRPr="00804FF5">
        <w:rPr>
          <w:rFonts w:ascii="微软雅黑" w:eastAsia="微软雅黑" w:hAnsi="微软雅黑" w:hint="eastAsia"/>
        </w:rPr>
        <w:t>TUXONE安装时，磁盘的使用量一般在15MB左右，不同平台之间可能会有差异，TUXONE占用的这点磁盘空间可以完全忽略不计。</w:t>
      </w:r>
    </w:p>
    <w:p w:rsidR="00A262BA" w:rsidRPr="00804FF5" w:rsidRDefault="00A262BA" w:rsidP="00804FF5">
      <w:pPr>
        <w:spacing w:line="400" w:lineRule="exact"/>
        <w:ind w:firstLineChars="200" w:firstLine="420"/>
        <w:rPr>
          <w:rFonts w:ascii="微软雅黑" w:eastAsia="微软雅黑" w:hAnsi="微软雅黑"/>
        </w:rPr>
      </w:pPr>
      <w:r w:rsidRPr="00804FF5">
        <w:rPr>
          <w:rFonts w:ascii="微软雅黑" w:eastAsia="微软雅黑" w:hAnsi="微软雅黑" w:hint="eastAsia"/>
        </w:rPr>
        <w:t>TUXONE运行时对内存的需求也不大，通常在64MB到128MB之间，每个SERVER都是多线程程序，所以SERVER数量不需要启动太多，这样对内存的要求也会比传统的多进程程序少。</w:t>
      </w:r>
    </w:p>
    <w:p w:rsidR="002E5A70" w:rsidRPr="00804FF5" w:rsidRDefault="002E5A70" w:rsidP="00804FF5">
      <w:pPr>
        <w:spacing w:line="400" w:lineRule="exact"/>
        <w:ind w:firstLineChars="200" w:firstLine="420"/>
        <w:rPr>
          <w:rFonts w:ascii="微软雅黑" w:eastAsia="微软雅黑" w:hAnsi="微软雅黑"/>
        </w:rPr>
      </w:pPr>
      <w:r w:rsidRPr="00804FF5">
        <w:rPr>
          <w:rFonts w:ascii="微软雅黑" w:eastAsia="微软雅黑" w:hAnsi="微软雅黑" w:hint="eastAsia"/>
        </w:rPr>
        <w:t>TUXONE对CPU的数量和主频没有特别要求。</w:t>
      </w:r>
    </w:p>
    <w:p w:rsidR="00804FF5" w:rsidRPr="00804FF5" w:rsidRDefault="00804FF5" w:rsidP="00804FF5">
      <w:pPr>
        <w:spacing w:line="400" w:lineRule="exact"/>
        <w:ind w:firstLineChars="200" w:firstLine="420"/>
        <w:rPr>
          <w:rFonts w:ascii="微软雅黑" w:eastAsia="微软雅黑" w:hAnsi="微软雅黑"/>
        </w:rPr>
      </w:pPr>
      <w:r w:rsidRPr="00804FF5">
        <w:rPr>
          <w:rFonts w:ascii="微软雅黑" w:eastAsia="微软雅黑" w:hAnsi="微软雅黑" w:hint="eastAsia"/>
        </w:rPr>
        <w:t>TUXONE对软件的要求主要就是C/C++编译器，最好使用操作系统提供的编译器，当然也可以使</w:t>
      </w:r>
      <w:r w:rsidRPr="00804FF5">
        <w:rPr>
          <w:rFonts w:ascii="微软雅黑" w:eastAsia="微软雅黑" w:hAnsi="微软雅黑" w:hint="eastAsia"/>
        </w:rPr>
        <w:lastRenderedPageBreak/>
        <w:t>用免费的gcc，还可以在开发机上完成编译，再搬到生产机上来运行，这时生产机上就没有必要安装编译器了。</w:t>
      </w:r>
    </w:p>
    <w:p w:rsidR="0045018B" w:rsidRDefault="0045018B" w:rsidP="0045018B">
      <w:pPr>
        <w:pStyle w:val="2"/>
      </w:pPr>
      <w:bookmarkStart w:id="12" w:name="_Toc289031194"/>
      <w:r>
        <w:rPr>
          <w:rFonts w:hint="eastAsia"/>
        </w:rPr>
        <w:t>对IPC的要求</w:t>
      </w:r>
      <w:bookmarkEnd w:id="12"/>
    </w:p>
    <w:p w:rsidR="00804FF5" w:rsidRPr="00AF53B1" w:rsidRDefault="00804FF5" w:rsidP="00AF53B1">
      <w:pPr>
        <w:spacing w:line="400" w:lineRule="exact"/>
        <w:ind w:firstLineChars="200" w:firstLine="420"/>
        <w:rPr>
          <w:rFonts w:ascii="微软雅黑" w:eastAsia="微软雅黑" w:hAnsi="微软雅黑"/>
        </w:rPr>
      </w:pPr>
      <w:r w:rsidRPr="00AF53B1">
        <w:rPr>
          <w:rFonts w:ascii="微软雅黑" w:eastAsia="微软雅黑" w:hAnsi="微软雅黑" w:hint="eastAsia"/>
        </w:rPr>
        <w:t>TUXONE少量使用了操作系统提供的IPC资源，一般使用默认配置即可。</w:t>
      </w:r>
    </w:p>
    <w:p w:rsidR="00864ED7" w:rsidRDefault="00864ED7" w:rsidP="000C6E2B">
      <w:pPr>
        <w:pStyle w:val="2"/>
      </w:pPr>
      <w:bookmarkStart w:id="13" w:name="_Toc289031195"/>
      <w:r>
        <w:rPr>
          <w:rFonts w:hint="eastAsia"/>
        </w:rPr>
        <w:t>对其他内核参数的要求</w:t>
      </w:r>
      <w:bookmarkEnd w:id="13"/>
    </w:p>
    <w:p w:rsidR="00791E2C" w:rsidRPr="00085D4B" w:rsidRDefault="00127C29" w:rsidP="00085D4B">
      <w:pPr>
        <w:spacing w:line="400" w:lineRule="exact"/>
        <w:ind w:firstLineChars="200" w:firstLine="420"/>
        <w:rPr>
          <w:rFonts w:ascii="微软雅黑" w:eastAsia="微软雅黑" w:hAnsi="微软雅黑"/>
        </w:rPr>
      </w:pPr>
      <w:r w:rsidRPr="00085D4B">
        <w:rPr>
          <w:rFonts w:ascii="微软雅黑" w:eastAsia="微软雅黑" w:hAnsi="微软雅黑" w:hint="eastAsia"/>
        </w:rPr>
        <w:t>TUXONE大量使用了Socket，尤其是多线程服务器，会占用大量的Socket资源，每一个网络连接都会对应一个Socket资源，所以每个进程会要求最多可打开的文件数量，可通过配置NOFILES内核参数来改变。</w:t>
      </w:r>
    </w:p>
    <w:p w:rsidR="0045018B" w:rsidRDefault="0045018B" w:rsidP="0045018B">
      <w:pPr>
        <w:pStyle w:val="2"/>
      </w:pPr>
      <w:bookmarkStart w:id="14" w:name="_Toc289031196"/>
      <w:r>
        <w:rPr>
          <w:rFonts w:hint="eastAsia"/>
        </w:rPr>
        <w:t>安装方法</w:t>
      </w:r>
      <w:bookmarkEnd w:id="14"/>
    </w:p>
    <w:p w:rsidR="00FC5080" w:rsidRDefault="002808CF" w:rsidP="00DD4459">
      <w:pPr>
        <w:spacing w:line="400" w:lineRule="exact"/>
        <w:ind w:firstLineChars="200" w:firstLine="420"/>
        <w:rPr>
          <w:rFonts w:ascii="微软雅黑" w:eastAsia="微软雅黑" w:hAnsi="微软雅黑"/>
        </w:rPr>
      </w:pPr>
      <w:r w:rsidRPr="00DD4459">
        <w:rPr>
          <w:rFonts w:ascii="微软雅黑" w:eastAsia="微软雅黑" w:hAnsi="微软雅黑" w:hint="eastAsia"/>
        </w:rPr>
        <w:t>首先，通过telnet连接到主机，使用普通账号即可，以REDHAT</w:t>
      </w:r>
      <w:r w:rsidRPr="00DD4459">
        <w:rPr>
          <w:rFonts w:ascii="微软雅黑" w:eastAsia="微软雅黑" w:hAnsi="微软雅黑"/>
        </w:rPr>
        <w:t xml:space="preserve"> </w:t>
      </w:r>
      <w:r w:rsidRPr="00DD4459">
        <w:rPr>
          <w:rFonts w:ascii="微软雅黑" w:eastAsia="微软雅黑" w:hAnsi="微软雅黑" w:hint="eastAsia"/>
        </w:rPr>
        <w:t>ENTERPRISE LINUX 5.0为例，要执行的命令如下：</w:t>
      </w:r>
    </w:p>
    <w:tbl>
      <w:tblPr>
        <w:tblStyle w:val="ac"/>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5" w:color="auto" w:fill="FFFFFF" w:themeFill="background1"/>
        <w:tblLook w:val="04A0"/>
      </w:tblPr>
      <w:tblGrid>
        <w:gridCol w:w="9639"/>
      </w:tblGrid>
      <w:tr w:rsidR="00A56C36" w:rsidTr="0070375B">
        <w:trPr>
          <w:jc w:val="center"/>
        </w:trPr>
        <w:tc>
          <w:tcPr>
            <w:tcW w:w="9854" w:type="dxa"/>
            <w:shd w:val="pct25" w:color="auto" w:fill="FFFFFF" w:themeFill="background1"/>
          </w:tcPr>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[jack@haw a]$ gunzip tuxone2</w:t>
            </w:r>
            <w:r w:rsidR="000E6759">
              <w:rPr>
                <w:rFonts w:ascii="YaHei Consolas Hybrid" w:eastAsia="YaHei Consolas Hybrid" w:hAnsi="YaHei Consolas Hybrid"/>
              </w:rPr>
              <w:t>.0.0.1188.linux.x86.beta.tar.gz</w:t>
            </w: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[jack@haw a]$ tar xvf tuxo</w:t>
            </w:r>
            <w:r w:rsidR="000E6759">
              <w:rPr>
                <w:rFonts w:ascii="YaHei Consolas Hybrid" w:eastAsia="YaHei Consolas Hybrid" w:hAnsi="YaHei Consolas Hybrid"/>
              </w:rPr>
              <w:t>ne2.0.0.1188.linux.x86.beta.tar</w:t>
            </w: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[j</w:t>
            </w:r>
            <w:r w:rsidR="000E6759">
              <w:rPr>
                <w:rFonts w:ascii="YaHei Consolas Hybrid" w:eastAsia="YaHei Consolas Hybrid" w:hAnsi="YaHei Consolas Hybrid"/>
              </w:rPr>
              <w:t>ack@haw a]$ chmod +x install.sh</w:t>
            </w:r>
          </w:p>
          <w:p w:rsidR="00CE2295" w:rsidRPr="00CE2295" w:rsidRDefault="000E6759" w:rsidP="00CE2295">
            <w:pPr>
              <w:spacing w:line="400" w:lineRule="exact"/>
              <w:rPr>
                <w:rFonts w:ascii="YaHei Consolas Hybrid" w:eastAsia="YaHei Consolas Hybrid" w:hAnsi="YaHei Consolas Hybrid"/>
              </w:rPr>
            </w:pPr>
            <w:r>
              <w:rPr>
                <w:rFonts w:ascii="YaHei Consolas Hybrid" w:eastAsia="YaHei Consolas Hybrid" w:hAnsi="YaHei Consolas Hybrid"/>
              </w:rPr>
              <w:t>[jack@haw a]$ ./install.sh</w:t>
            </w:r>
          </w:p>
          <w:p w:rsidR="00CE2295" w:rsidRPr="00CE2295" w:rsidRDefault="00CE2295" w:rsidP="00CE2295">
            <w:pPr>
              <w:spacing w:line="400" w:lineRule="exact"/>
              <w:rPr>
                <w:rFonts w:ascii="YaHei Consolas Hybrid" w:eastAsia="YaHei Consolas Hybrid" w:hAnsi="YaHei Consolas Hybrid"/>
              </w:rPr>
            </w:pP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Please input install directory:/home/jack/tuxone2.0</w:t>
            </w:r>
          </w:p>
          <w:p w:rsidR="00CE2295" w:rsidRPr="00CE2295" w:rsidRDefault="00CE2295" w:rsidP="00CE2295">
            <w:pPr>
              <w:spacing w:line="400" w:lineRule="exact"/>
              <w:rPr>
                <w:rFonts w:ascii="YaHei Consolas Hybrid" w:eastAsia="YaHei Consolas Hybrid" w:hAnsi="YaHei Consolas Hybrid"/>
              </w:rPr>
            </w:pP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The directory /home/jack/tuxone2.0 does not exist!</w:t>
            </w:r>
          </w:p>
          <w:p w:rsidR="00CE2295" w:rsidRPr="00CE2295" w:rsidRDefault="00CE2295" w:rsidP="00CE2295">
            <w:pPr>
              <w:spacing w:line="400" w:lineRule="exact"/>
              <w:rPr>
                <w:rFonts w:ascii="YaHei Consolas Hybrid" w:eastAsia="YaHei Consolas Hybrid" w:hAnsi="YaHei Consolas Hybrid"/>
              </w:rPr>
            </w:pP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Do you want to create it?(Y/N default:Y):y</w:t>
            </w:r>
          </w:p>
          <w:p w:rsidR="00CE2295" w:rsidRPr="00CE2295" w:rsidRDefault="00CE2295" w:rsidP="00CE2295">
            <w:pPr>
              <w:spacing w:line="400" w:lineRule="exact"/>
              <w:rPr>
                <w:rFonts w:ascii="YaHei Consolas Hybrid" w:eastAsia="YaHei Consolas Hybrid" w:hAnsi="YaHei Consolas Hybrid"/>
              </w:rPr>
            </w:pP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Begin to install the software...</w:t>
            </w:r>
          </w:p>
          <w:p w:rsidR="00CE2295" w:rsidRPr="00CE2295" w:rsidRDefault="00CE2295" w:rsidP="00CE2295">
            <w:pPr>
              <w:spacing w:line="400" w:lineRule="exact"/>
              <w:rPr>
                <w:rFonts w:ascii="YaHei Consolas Hybrid" w:eastAsia="YaHei Consolas Hybrid" w:hAnsi="YaHei Consolas Hybrid"/>
              </w:rPr>
            </w:pPr>
          </w:p>
          <w:p w:rsidR="00CE2295" w:rsidRPr="00CE2295" w:rsidRDefault="00CE2295" w:rsidP="00CE2295">
            <w:pPr>
              <w:spacing w:line="400" w:lineRule="exact"/>
              <w:rPr>
                <w:rFonts w:ascii="YaHei Consolas Hybrid" w:eastAsia="YaHei Consolas Hybrid" w:hAnsi="YaHei Consolas Hybrid"/>
              </w:rPr>
            </w:pPr>
            <w:r w:rsidRPr="00CE2295">
              <w:rPr>
                <w:rFonts w:ascii="YaHei Consolas Hybrid" w:eastAsia="YaHei Consolas Hybrid" w:hAnsi="YaHei Consolas Hybrid"/>
              </w:rPr>
              <w:t>Congratulations. TUXONE has been successfully installed to:</w:t>
            </w:r>
          </w:p>
          <w:p w:rsidR="00CE2295" w:rsidRPr="00CE2295" w:rsidRDefault="00CE2295" w:rsidP="00CE2295">
            <w:pPr>
              <w:spacing w:line="400" w:lineRule="exact"/>
              <w:rPr>
                <w:rFonts w:ascii="YaHei Consolas Hybrid" w:eastAsia="YaHei Consolas Hybrid" w:hAnsi="YaHei Consolas Hybrid"/>
              </w:rPr>
            </w:pPr>
          </w:p>
          <w:p w:rsidR="00A56C36" w:rsidRPr="00B54D89" w:rsidRDefault="00CE2295" w:rsidP="00CE2295">
            <w:pPr>
              <w:spacing w:line="400" w:lineRule="exact"/>
              <w:rPr>
                <w:rFonts w:ascii="微软雅黑" w:eastAsia="微软雅黑" w:hAnsi="微软雅黑"/>
              </w:rPr>
            </w:pPr>
            <w:r w:rsidRPr="00CE2295">
              <w:rPr>
                <w:rFonts w:ascii="YaHei Consolas Hybrid" w:eastAsia="YaHei Consolas Hybrid" w:hAnsi="YaHei Consolas Hybrid"/>
              </w:rPr>
              <w:t xml:space="preserve">        /home/jack/tuxone2.0</w:t>
            </w:r>
          </w:p>
        </w:tc>
      </w:tr>
    </w:tbl>
    <w:p w:rsidR="0090025B" w:rsidRDefault="0090025B" w:rsidP="00DD4459">
      <w:pPr>
        <w:spacing w:line="400" w:lineRule="exact"/>
        <w:ind w:firstLineChars="200" w:firstLine="420"/>
        <w:rPr>
          <w:rFonts w:ascii="微软雅黑" w:eastAsia="微软雅黑" w:hAnsi="微软雅黑"/>
        </w:rPr>
      </w:pPr>
    </w:p>
    <w:p w:rsidR="009568BA" w:rsidRDefault="00340108" w:rsidP="00DD4459">
      <w:pPr>
        <w:spacing w:line="400" w:lineRule="exact"/>
        <w:ind w:firstLineChars="200" w:firstLine="420"/>
        <w:rPr>
          <w:rFonts w:ascii="微软雅黑" w:eastAsia="微软雅黑" w:hAnsi="微软雅黑"/>
        </w:rPr>
      </w:pPr>
      <w:r>
        <w:rPr>
          <w:rFonts w:ascii="微软雅黑" w:eastAsia="微软雅黑" w:hAnsi="微软雅黑" w:hint="eastAsia"/>
        </w:rPr>
        <w:t>TUXONE已经成功安装到了/home/jack/tuxone2.0目录下，接着执行以下命令来配置TUXONE运行环境</w:t>
      </w:r>
    </w:p>
    <w:tbl>
      <w:tblPr>
        <w:tblStyle w:val="ac"/>
        <w:tblW w:w="9639" w:type="dxa"/>
        <w:jc w:val="center"/>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0E6759" w:rsidTr="0070375B">
        <w:trPr>
          <w:jc w:val="center"/>
        </w:trPr>
        <w:tc>
          <w:tcPr>
            <w:tcW w:w="9854" w:type="dxa"/>
            <w:shd w:val="pct25" w:color="auto" w:fill="auto"/>
          </w:tcPr>
          <w:p w:rsidR="0097426F" w:rsidRPr="0097426F" w:rsidRDefault="0097426F" w:rsidP="0097426F">
            <w:pPr>
              <w:spacing w:line="400" w:lineRule="exact"/>
              <w:rPr>
                <w:rFonts w:ascii="微软雅黑" w:eastAsia="微软雅黑" w:hAnsi="微软雅黑"/>
              </w:rPr>
            </w:pPr>
            <w:r w:rsidRPr="0097426F">
              <w:rPr>
                <w:rFonts w:ascii="微软雅黑" w:eastAsia="微软雅黑" w:hAnsi="微软雅黑"/>
              </w:rPr>
              <w:lastRenderedPageBreak/>
              <w:t>[jack@haw a]$ cd /home/jack/tuxone2.0</w:t>
            </w:r>
          </w:p>
          <w:p w:rsidR="000E6759" w:rsidRDefault="0097426F" w:rsidP="0097426F">
            <w:pPr>
              <w:spacing w:line="400" w:lineRule="exact"/>
              <w:rPr>
                <w:rFonts w:ascii="微软雅黑" w:eastAsia="微软雅黑" w:hAnsi="微软雅黑"/>
              </w:rPr>
            </w:pPr>
            <w:r w:rsidRPr="0097426F">
              <w:rPr>
                <w:rFonts w:ascii="微软雅黑" w:eastAsia="微软雅黑" w:hAnsi="微软雅黑"/>
              </w:rPr>
              <w:t>[jack@haw tuxone2.0]$ . ./tux.env</w:t>
            </w:r>
          </w:p>
        </w:tc>
      </w:tr>
    </w:tbl>
    <w:p w:rsidR="00340108" w:rsidRPr="00340108" w:rsidRDefault="00340108" w:rsidP="0070375B">
      <w:pPr>
        <w:spacing w:line="400" w:lineRule="exact"/>
        <w:rPr>
          <w:rFonts w:ascii="微软雅黑" w:eastAsia="微软雅黑" w:hAnsi="微软雅黑"/>
        </w:rPr>
      </w:pPr>
    </w:p>
    <w:p w:rsidR="00EE38EF" w:rsidRDefault="00EE38EF" w:rsidP="00A256F3">
      <w:pPr>
        <w:pStyle w:val="1"/>
      </w:pPr>
      <w:bookmarkStart w:id="15" w:name="_Toc289031197"/>
      <w:r>
        <w:rPr>
          <w:rFonts w:hint="eastAsia"/>
        </w:rPr>
        <w:t>TUXONE系统的体系结构</w:t>
      </w:r>
      <w:bookmarkEnd w:id="15"/>
    </w:p>
    <w:p w:rsidR="00EE38EF" w:rsidRDefault="00E86CC2" w:rsidP="005F6A10">
      <w:pPr>
        <w:pStyle w:val="2"/>
      </w:pPr>
      <w:bookmarkStart w:id="16" w:name="_Toc289031198"/>
      <w:r>
        <w:rPr>
          <w:rFonts w:hint="eastAsia"/>
        </w:rPr>
        <w:t>整个系统的体系结构</w:t>
      </w:r>
      <w:bookmarkEnd w:id="16"/>
    </w:p>
    <w:p w:rsidR="00A124D1" w:rsidRDefault="009F329A" w:rsidP="00A124D1">
      <w:pPr>
        <w:spacing w:line="400" w:lineRule="exact"/>
        <w:ind w:firstLineChars="200" w:firstLine="420"/>
        <w:rPr>
          <w:rFonts w:ascii="微软雅黑" w:eastAsia="微软雅黑" w:hAnsi="微软雅黑"/>
        </w:rPr>
      </w:pPr>
      <w:r w:rsidRPr="009F051C">
        <w:rPr>
          <w:rFonts w:ascii="微软雅黑" w:eastAsia="微软雅黑" w:hAnsi="微软雅黑" w:hint="eastAsia"/>
        </w:rPr>
        <w:t>在TUXONE系统中，存在三种</w:t>
      </w:r>
      <w:r w:rsidR="00663A01" w:rsidRPr="009F051C">
        <w:rPr>
          <w:rFonts w:ascii="微软雅黑" w:eastAsia="微软雅黑" w:hAnsi="微软雅黑" w:hint="eastAsia"/>
        </w:rPr>
        <w:t>进程</w:t>
      </w:r>
      <w:r w:rsidRPr="009F051C">
        <w:rPr>
          <w:rFonts w:ascii="微软雅黑" w:eastAsia="微软雅黑" w:hAnsi="微软雅黑" w:hint="eastAsia"/>
        </w:rPr>
        <w:t>，Gate进程，Client进程，Server进程</w:t>
      </w:r>
      <w:r w:rsidR="00A4771D" w:rsidRPr="009F051C">
        <w:rPr>
          <w:rFonts w:ascii="微软雅黑" w:eastAsia="微软雅黑" w:hAnsi="微软雅黑" w:hint="eastAsia"/>
        </w:rPr>
        <w:t>。其中Client与Server可以是</w:t>
      </w:r>
      <w:r w:rsidR="001C12DD">
        <w:rPr>
          <w:rFonts w:ascii="微软雅黑" w:eastAsia="微软雅黑" w:hAnsi="微软雅黑" w:hint="eastAsia"/>
        </w:rPr>
        <w:t>同</w:t>
      </w:r>
      <w:r w:rsidR="00A4771D" w:rsidRPr="009F051C">
        <w:rPr>
          <w:rFonts w:ascii="微软雅黑" w:eastAsia="微软雅黑" w:hAnsi="微软雅黑" w:hint="eastAsia"/>
        </w:rPr>
        <w:t>一个进程。Gate进程是整个TUXONE系统中的关键进程，它负责名字服务，负载均衡，集群管理等关键功</w:t>
      </w:r>
      <w:r w:rsidR="00A4771D" w:rsidRPr="00E60AF3">
        <w:rPr>
          <w:rFonts w:ascii="微软雅黑" w:eastAsia="微软雅黑" w:hAnsi="微软雅黑" w:hint="eastAsia"/>
          <w:b/>
        </w:rPr>
        <w:t>能，整个</w:t>
      </w:r>
      <w:r w:rsidR="00A4771D" w:rsidRPr="009F051C">
        <w:rPr>
          <w:rFonts w:ascii="微软雅黑" w:eastAsia="微软雅黑" w:hAnsi="微软雅黑" w:hint="eastAsia"/>
        </w:rPr>
        <w:t>系统如图所示</w:t>
      </w:r>
    </w:p>
    <w:p w:rsidR="009F051C" w:rsidRPr="00A124D1" w:rsidRDefault="00E2719D" w:rsidP="00A124D1">
      <w:pPr>
        <w:spacing w:line="400" w:lineRule="exact"/>
        <w:ind w:firstLineChars="200" w:firstLine="420"/>
        <w:rPr>
          <w:rFonts w:ascii="微软雅黑" w:eastAsia="微软雅黑" w:hAnsi="微软雅黑"/>
        </w:rPr>
      </w:pPr>
      <w:r w:rsidRPr="00E27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8.45pt;margin-top:7.35pt;width:477.75pt;height:320.25pt;z-index:251669504;mso-position-vertical-relative:line" o:allowoverlap="f">
            <v:imagedata r:id="rId10" o:title=""/>
            <w10:wrap type="topAndBottom"/>
          </v:shape>
          <o:OLEObject Type="Embed" ProgID="Visio.Drawing.11" ShapeID="_x0000_s1046" DrawAspect="Content" ObjectID="_1362773314" r:id="rId11"/>
        </w:pict>
      </w:r>
      <w:r w:rsidRPr="00E2719D">
        <w:rPr>
          <w:noProof/>
        </w:rPr>
        <w:pict>
          <v:shapetype id="_x0000_t202" coordsize="21600,21600" o:spt="202" path="m,l,21600r21600,l21600,xe">
            <v:stroke joinstyle="miter"/>
            <v:path gradientshapeok="t" o:connecttype="rect"/>
          </v:shapetype>
          <v:shape id="_x0000_s1042" type="#_x0000_t202" style="position:absolute;left:0;text-align:left;margin-left:2.05pt;margin-top:334.5pt;width:477.75pt;height:.05pt;z-index:251667456" stroked="f">
            <v:textbox style="mso-next-textbox:#_x0000_s1042;mso-fit-shape-to-text:t" inset="0,0,0,0">
              <w:txbxContent>
                <w:p w:rsidR="005774BB" w:rsidRPr="00534152" w:rsidRDefault="005774BB" w:rsidP="0061006F">
                  <w:pPr>
                    <w:pStyle w:val="af"/>
                    <w:jc w:val="center"/>
                    <w:rPr>
                      <w:rFonts w:ascii="Times New Roman" w:eastAsia="宋体" w:hAnsi="Times New Roman" w:cs="Times New Roman"/>
                      <w:noProof/>
                      <w:szCs w:val="24"/>
                    </w:rPr>
                  </w:pPr>
                  <w:r>
                    <w:rPr>
                      <w:rFonts w:hint="eastAsia"/>
                    </w:rPr>
                    <w:t>图表</w:t>
                  </w:r>
                  <w:r>
                    <w:rPr>
                      <w:rFonts w:hint="eastAsia"/>
                    </w:rPr>
                    <w:t xml:space="preserve"> </w:t>
                  </w:r>
                  <w:fldSimple w:instr=" STYLEREF 1 \s ">
                    <w:r>
                      <w:rPr>
                        <w:noProof/>
                      </w:rPr>
                      <w:t>3</w:t>
                    </w:r>
                  </w:fldSimple>
                  <w:r>
                    <w:noBreakHyphen/>
                  </w:r>
                  <w:r w:rsidR="00E2719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E2719D">
                    <w:fldChar w:fldCharType="separate"/>
                  </w:r>
                  <w:r>
                    <w:rPr>
                      <w:noProof/>
                    </w:rPr>
                    <w:t>1</w:t>
                  </w:r>
                  <w:r w:rsidR="00E2719D">
                    <w:fldChar w:fldCharType="end"/>
                  </w:r>
                  <w:r>
                    <w:rPr>
                      <w:rFonts w:hint="eastAsia"/>
                    </w:rPr>
                    <w:t>TUXONE</w:t>
                  </w:r>
                  <w:r>
                    <w:rPr>
                      <w:rFonts w:hint="eastAsia"/>
                    </w:rPr>
                    <w:t>整体架构</w:t>
                  </w:r>
                </w:p>
              </w:txbxContent>
            </v:textbox>
            <w10:wrap type="topAndBottom"/>
          </v:shape>
        </w:pict>
      </w:r>
      <w:r w:rsidR="00267B06" w:rsidRPr="00267B06">
        <w:rPr>
          <w:rFonts w:ascii="微软雅黑" w:eastAsia="微软雅黑" w:hAnsi="微软雅黑" w:hint="eastAsia"/>
        </w:rPr>
        <w:t>当Server启动后，会将Server自身需要公布的Service信息注册到Gate上，Client调用tpinit连接服务器时，首先连接Gate，从Gate下载相应的服务信息（服务信息包含相应Server的监听地址），然后Client调用tpcall，直接向对应的Server发起调用。</w:t>
      </w:r>
    </w:p>
    <w:p w:rsidR="00247207" w:rsidRDefault="00247207" w:rsidP="007E77E8">
      <w:pPr>
        <w:pStyle w:val="2"/>
      </w:pPr>
      <w:bookmarkStart w:id="17" w:name="_Toc289031199"/>
      <w:r>
        <w:rPr>
          <w:rFonts w:hint="eastAsia"/>
        </w:rPr>
        <w:lastRenderedPageBreak/>
        <w:t>Gate组件的工作原理</w:t>
      </w:r>
      <w:bookmarkEnd w:id="17"/>
    </w:p>
    <w:p w:rsidR="000B0DB4" w:rsidRPr="00820221" w:rsidRDefault="00AD6BC6" w:rsidP="00E53F87">
      <w:pPr>
        <w:spacing w:line="400" w:lineRule="exact"/>
        <w:ind w:firstLineChars="200" w:firstLine="420"/>
        <w:rPr>
          <w:rFonts w:ascii="微软雅黑" w:eastAsia="微软雅黑" w:hAnsi="微软雅黑"/>
          <w:noProof/>
        </w:rPr>
      </w:pPr>
      <w:r w:rsidRPr="00820221">
        <w:rPr>
          <w:rFonts w:ascii="微软雅黑" w:eastAsia="微软雅黑" w:hAnsi="微软雅黑" w:hint="eastAsia"/>
          <w:noProof/>
        </w:rPr>
        <w:t>Gate在整个系统中处于最关键的地位，它负责名字服务，负载均衡，集群管理，灾备处理等功能。Gate由若干个进程组成，如图所示。</w:t>
      </w:r>
    </w:p>
    <w:p w:rsidR="00C0770B" w:rsidRPr="00FF0891" w:rsidRDefault="00E2719D" w:rsidP="00E53F87">
      <w:pPr>
        <w:spacing w:line="400" w:lineRule="exact"/>
        <w:ind w:firstLineChars="200" w:firstLine="420"/>
        <w:rPr>
          <w:rFonts w:ascii="微软雅黑" w:eastAsia="微软雅黑" w:hAnsi="微软雅黑"/>
          <w:noProof/>
        </w:rPr>
      </w:pPr>
      <w:r>
        <w:rPr>
          <w:rFonts w:ascii="微软雅黑" w:eastAsia="微软雅黑" w:hAnsi="微软雅黑"/>
          <w:noProof/>
        </w:rPr>
        <w:pict>
          <v:shape id="_x0000_s1052" type="#_x0000_t75" style="position:absolute;left:0;text-align:left;margin-left:25.3pt;margin-top:9.85pt;width:473.25pt;height:250.5pt;z-index:251675648;mso-position-vertical-relative:line" o:allowoverlap="f">
            <v:imagedata r:id="rId12" o:title=""/>
            <w10:wrap type="topAndBottom"/>
          </v:shape>
          <o:OLEObject Type="Embed" ProgID="Visio.Drawing.11" ShapeID="_x0000_s1052" DrawAspect="Content" ObjectID="_1362773315" r:id="rId13"/>
        </w:pict>
      </w:r>
      <w:r>
        <w:rPr>
          <w:rFonts w:ascii="微软雅黑" w:eastAsia="微软雅黑" w:hAnsi="微软雅黑"/>
          <w:noProof/>
        </w:rPr>
        <w:pict>
          <v:shape id="_x0000_s1050" type="#_x0000_t202" style="position:absolute;left:0;text-align:left;margin-left:66.15pt;margin-top:267.1pt;width:349.5pt;height:.05pt;z-index:251673600" stroked="f">
            <v:textbox style="mso-next-textbox:#_x0000_s1050;mso-fit-shape-to-text:t" inset="0,0,0,0">
              <w:txbxContent>
                <w:p w:rsidR="005774BB" w:rsidRPr="00A53E90" w:rsidRDefault="005774BB" w:rsidP="00820221">
                  <w:pPr>
                    <w:pStyle w:val="af"/>
                    <w:jc w:val="center"/>
                    <w:rPr>
                      <w:rFonts w:ascii="Times New Roman" w:eastAsia="宋体" w:hAnsi="Times New Roman" w:cs="Times New Roman"/>
                      <w:noProof/>
                      <w:szCs w:val="24"/>
                    </w:rPr>
                  </w:pPr>
                  <w:r>
                    <w:rPr>
                      <w:rFonts w:hint="eastAsia"/>
                    </w:rPr>
                    <w:t>图表</w:t>
                  </w:r>
                  <w:r>
                    <w:rPr>
                      <w:rFonts w:hint="eastAsia"/>
                    </w:rPr>
                    <w:t xml:space="preserve"> </w:t>
                  </w:r>
                  <w:fldSimple w:instr=" STYLEREF 1 \s ">
                    <w:r>
                      <w:rPr>
                        <w:noProof/>
                      </w:rPr>
                      <w:t>3</w:t>
                    </w:r>
                  </w:fldSimple>
                  <w:r>
                    <w:noBreakHyphen/>
                  </w:r>
                  <w:r w:rsidR="00E2719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E2719D">
                    <w:fldChar w:fldCharType="separate"/>
                  </w:r>
                  <w:r>
                    <w:rPr>
                      <w:noProof/>
                    </w:rPr>
                    <w:t>2</w:t>
                  </w:r>
                  <w:r w:rsidR="00E2719D">
                    <w:fldChar w:fldCharType="end"/>
                  </w:r>
                  <w:r>
                    <w:rPr>
                      <w:rFonts w:hint="eastAsia"/>
                    </w:rPr>
                    <w:t>Gate</w:t>
                  </w:r>
                  <w:r>
                    <w:rPr>
                      <w:rFonts w:hint="eastAsia"/>
                    </w:rPr>
                    <w:t>的组成</w:t>
                  </w:r>
                </w:p>
              </w:txbxContent>
            </v:textbox>
            <w10:wrap type="topAndBottom"/>
          </v:shape>
        </w:pict>
      </w:r>
      <w:r w:rsidR="0087674E" w:rsidRPr="00FF0891">
        <w:rPr>
          <w:rFonts w:ascii="微软雅黑" w:eastAsia="微软雅黑" w:hAnsi="微软雅黑" w:hint="eastAsia"/>
          <w:noProof/>
        </w:rPr>
        <w:t>Gate使用公告板来提供命名服务。公告板是一块共享内存区域，它保存着服务进程、服务、运行环境的配置和统计信息。为了便于快速访问，在运行时系统中，它会被复制到TUXONE系统中的每一个成员节点上</w:t>
      </w:r>
      <w:r w:rsidR="00D34C95" w:rsidRPr="00FF0891">
        <w:rPr>
          <w:rFonts w:ascii="微软雅黑" w:eastAsia="微软雅黑" w:hAnsi="微软雅黑" w:hint="eastAsia"/>
          <w:noProof/>
        </w:rPr>
        <w:t>。</w:t>
      </w:r>
    </w:p>
    <w:p w:rsidR="00E71691" w:rsidRPr="00FF0891" w:rsidRDefault="00EF524B" w:rsidP="00E53F87">
      <w:pPr>
        <w:spacing w:line="400" w:lineRule="exact"/>
        <w:ind w:firstLineChars="200" w:firstLine="420"/>
        <w:rPr>
          <w:rFonts w:ascii="微软雅黑" w:eastAsia="微软雅黑" w:hAnsi="微软雅黑"/>
          <w:noProof/>
        </w:rPr>
      </w:pPr>
      <w:r w:rsidRPr="00FF0891">
        <w:rPr>
          <w:rFonts w:ascii="微软雅黑" w:eastAsia="微软雅黑" w:hAnsi="微软雅黑" w:hint="eastAsia"/>
          <w:noProof/>
        </w:rPr>
        <w:t>Gate真正对外提供服务的是WSH进程池，WSH进程池由多个WSH进程组成，进程数量会随着并发大小自动增减。每个WSH进程是由一个网络线程池来对外提供服务，线程池中线程数量会随着当前WSH进程的负载大小而自动调整。Gate中同时使用了进程迟与线程池技术，大大增强了其对外提供网络并发访问的能力。</w:t>
      </w:r>
    </w:p>
    <w:p w:rsidR="00FF0891" w:rsidRDefault="00FF0891" w:rsidP="00E53F87">
      <w:pPr>
        <w:spacing w:line="400" w:lineRule="exact"/>
        <w:ind w:firstLineChars="200" w:firstLine="420"/>
        <w:rPr>
          <w:rFonts w:ascii="微软雅黑" w:eastAsia="微软雅黑" w:hAnsi="微软雅黑"/>
          <w:noProof/>
        </w:rPr>
      </w:pPr>
      <w:r w:rsidRPr="00FF0891">
        <w:rPr>
          <w:rFonts w:ascii="微软雅黑" w:eastAsia="微软雅黑" w:hAnsi="微软雅黑" w:hint="eastAsia"/>
          <w:noProof/>
        </w:rPr>
        <w:t>Gate监控进程主要负责调整WSH进程池中进程数量，监控Gate同步进程。当有进程意外退出时，Gate监控进程负责重启。</w:t>
      </w:r>
    </w:p>
    <w:p w:rsidR="002B682F" w:rsidRPr="00FF0891" w:rsidRDefault="002B682F" w:rsidP="00E53F87">
      <w:pPr>
        <w:spacing w:line="400" w:lineRule="exact"/>
        <w:ind w:firstLineChars="200" w:firstLine="420"/>
        <w:rPr>
          <w:rFonts w:ascii="微软雅黑" w:eastAsia="微软雅黑" w:hAnsi="微软雅黑"/>
          <w:noProof/>
        </w:rPr>
      </w:pPr>
      <w:r>
        <w:rPr>
          <w:rFonts w:ascii="微软雅黑" w:eastAsia="微软雅黑" w:hAnsi="微软雅黑" w:hint="eastAsia"/>
          <w:noProof/>
        </w:rPr>
        <w:t>Gate同步进程是用来与其他Gate同步公告板信息的，它可以同时监控多个Gate的公告板信息变化，当有任何Gate公告板发生变化时，Gate同步进程负责更新本地公告板，使整个TUXONE系统中各个节点的公告板信息同步更新。</w:t>
      </w:r>
    </w:p>
    <w:p w:rsidR="006B253B" w:rsidRDefault="006B253B" w:rsidP="006B253B">
      <w:pPr>
        <w:pStyle w:val="1"/>
      </w:pPr>
      <w:bookmarkStart w:id="18" w:name="_Toc289031200"/>
      <w:r>
        <w:rPr>
          <w:rFonts w:hint="eastAsia"/>
        </w:rPr>
        <w:t>TUXONE应用系统的配置</w:t>
      </w:r>
      <w:bookmarkEnd w:id="18"/>
    </w:p>
    <w:p w:rsidR="00F60C0B" w:rsidRDefault="00F60C0B" w:rsidP="00F60C0B">
      <w:pPr>
        <w:spacing w:line="400" w:lineRule="exact"/>
        <w:ind w:firstLineChars="200" w:firstLine="420"/>
        <w:rPr>
          <w:rFonts w:ascii="微软雅黑" w:eastAsia="微软雅黑" w:hAnsi="微软雅黑"/>
        </w:rPr>
      </w:pPr>
      <w:r w:rsidRPr="001E1E2F">
        <w:rPr>
          <w:rFonts w:ascii="微软雅黑" w:eastAsia="微软雅黑" w:hAnsi="微软雅黑" w:hint="eastAsia"/>
        </w:rPr>
        <w:t>每个TUXONE应用程序都有一个配置文件，它告诉TUXONE系统，应该如何配置和部署服务器进</w:t>
      </w:r>
      <w:r w:rsidRPr="001E1E2F">
        <w:rPr>
          <w:rFonts w:ascii="微软雅黑" w:eastAsia="微软雅黑" w:hAnsi="微软雅黑" w:hint="eastAsia"/>
        </w:rPr>
        <w:lastRenderedPageBreak/>
        <w:t>程，应为为服务器进程提供什么样的运行环境。这个配置文件的作用和J2EE规范中的部署描述符是一样的，它告诉TUXONE系统（相当于J2EE规范中的容器），应该如何配置和调度服务进程（相当于J2EE规范中的EJB</w:t>
      </w:r>
      <w:r>
        <w:rPr>
          <w:rFonts w:ascii="微软雅黑" w:eastAsia="微软雅黑" w:hAnsi="微软雅黑" w:hint="eastAsia"/>
        </w:rPr>
        <w:t>组件）。</w:t>
      </w:r>
    </w:p>
    <w:p w:rsidR="00F60C0B" w:rsidRDefault="00F60C0B" w:rsidP="00F60C0B">
      <w:pPr>
        <w:spacing w:line="400" w:lineRule="exact"/>
        <w:ind w:firstLineChars="200" w:firstLine="420"/>
        <w:rPr>
          <w:rFonts w:ascii="微软雅黑" w:eastAsia="微软雅黑" w:hAnsi="微软雅黑"/>
        </w:rPr>
      </w:pPr>
      <w:r>
        <w:rPr>
          <w:rFonts w:ascii="微软雅黑" w:eastAsia="微软雅黑" w:hAnsi="微软雅黑" w:hint="eastAsia"/>
        </w:rPr>
        <w:t>可以通过环境变量、默认配置文件、命令行指定配置文件、命令行配置项来配置TUXONE应用程序，它们的优先级如下：</w:t>
      </w:r>
    </w:p>
    <w:p w:rsidR="00F60C0B" w:rsidRDefault="00F60C0B" w:rsidP="00F60C0B">
      <w:pPr>
        <w:numPr>
          <w:ilvl w:val="1"/>
          <w:numId w:val="19"/>
        </w:numPr>
        <w:spacing w:line="400" w:lineRule="exact"/>
        <w:rPr>
          <w:rFonts w:ascii="微软雅黑" w:eastAsia="微软雅黑" w:hAnsi="微软雅黑"/>
        </w:rPr>
      </w:pPr>
      <w:r>
        <w:rPr>
          <w:rFonts w:ascii="微软雅黑" w:eastAsia="微软雅黑" w:hAnsi="微软雅黑" w:hint="eastAsia"/>
        </w:rPr>
        <w:t xml:space="preserve">命令行配置项优先级最高；（例如txgate </w:t>
      </w:r>
      <w:r w:rsidRPr="00CB25F8">
        <w:rPr>
          <w:rFonts w:ascii="微软雅黑" w:eastAsia="微软雅黑" w:hAnsi="微软雅黑"/>
        </w:rPr>
        <w:t>-D tuxone.gate.listener.addr=</w:t>
      </w:r>
      <w:smartTag w:uri="urn:schemas-microsoft-com:office:smarttags" w:element="chsdate">
        <w:smartTagPr>
          <w:attr w:name="Year" w:val="1899"/>
          <w:attr w:name="Month" w:val="12"/>
          <w:attr w:name="Day" w:val="30"/>
          <w:attr w:name="IsLunarDate" w:val="False"/>
          <w:attr w:name="IsROCDate" w:val="False"/>
        </w:smartTagPr>
        <w:r w:rsidRPr="00CB25F8">
          <w:rPr>
            <w:rFonts w:ascii="微软雅黑" w:eastAsia="微软雅黑" w:hAnsi="微软雅黑"/>
          </w:rPr>
          <w:t>0.0.0</w:t>
        </w:r>
      </w:smartTag>
      <w:r w:rsidRPr="00CB25F8">
        <w:rPr>
          <w:rFonts w:ascii="微软雅黑" w:eastAsia="微软雅黑" w:hAnsi="微软雅黑"/>
        </w:rPr>
        <w:t>.0:26000</w:t>
      </w:r>
      <w:r>
        <w:rPr>
          <w:rFonts w:ascii="微软雅黑" w:eastAsia="微软雅黑" w:hAnsi="微软雅黑" w:hint="eastAsia"/>
        </w:rPr>
        <w:t>）</w:t>
      </w:r>
    </w:p>
    <w:p w:rsidR="00F60C0B" w:rsidRDefault="00F60C0B" w:rsidP="00F60C0B">
      <w:pPr>
        <w:numPr>
          <w:ilvl w:val="1"/>
          <w:numId w:val="19"/>
        </w:numPr>
        <w:spacing w:line="400" w:lineRule="exact"/>
        <w:rPr>
          <w:rFonts w:ascii="微软雅黑" w:eastAsia="微软雅黑" w:hAnsi="微软雅黑"/>
        </w:rPr>
      </w:pPr>
      <w:r>
        <w:rPr>
          <w:rFonts w:ascii="微软雅黑" w:eastAsia="微软雅黑" w:hAnsi="微软雅黑" w:hint="eastAsia"/>
        </w:rPr>
        <w:t>命令行指定配置文件次之；（例如 txgate -c gate.config）</w:t>
      </w:r>
    </w:p>
    <w:p w:rsidR="00F60C0B" w:rsidRDefault="00F60C0B" w:rsidP="00F60C0B">
      <w:pPr>
        <w:numPr>
          <w:ilvl w:val="1"/>
          <w:numId w:val="19"/>
        </w:numPr>
        <w:spacing w:line="400" w:lineRule="exact"/>
        <w:rPr>
          <w:rFonts w:ascii="微软雅黑" w:eastAsia="微软雅黑" w:hAnsi="微软雅黑"/>
        </w:rPr>
      </w:pPr>
      <w:r>
        <w:rPr>
          <w:rFonts w:ascii="微软雅黑" w:eastAsia="微软雅黑" w:hAnsi="微软雅黑" w:hint="eastAsia"/>
        </w:rPr>
        <w:t>默认配置文件最低；（通过TUXCONFIG环境变量指定）</w:t>
      </w:r>
    </w:p>
    <w:p w:rsidR="00F60C0B" w:rsidRDefault="00F60C0B" w:rsidP="00F60C0B">
      <w:pPr>
        <w:spacing w:line="400" w:lineRule="exact"/>
        <w:rPr>
          <w:rFonts w:ascii="微软雅黑" w:eastAsia="微软雅黑" w:hAnsi="微软雅黑"/>
        </w:rPr>
      </w:pPr>
    </w:p>
    <w:p w:rsidR="00F60C0B" w:rsidRPr="001E1E2F" w:rsidRDefault="00F60C0B" w:rsidP="00F60C0B">
      <w:pPr>
        <w:spacing w:line="400" w:lineRule="exact"/>
        <w:ind w:left="420"/>
        <w:rPr>
          <w:rFonts w:ascii="微软雅黑" w:eastAsia="微软雅黑" w:hAnsi="微软雅黑"/>
        </w:rPr>
      </w:pPr>
      <w:r>
        <w:rPr>
          <w:rFonts w:ascii="微软雅黑" w:eastAsia="微软雅黑" w:hAnsi="微软雅黑" w:hint="eastAsia"/>
        </w:rPr>
        <w:t>其中环境变量中的配置与其他形式不冲突。</w:t>
      </w:r>
    </w:p>
    <w:p w:rsidR="006B253B" w:rsidRDefault="006B253B" w:rsidP="006B253B">
      <w:pPr>
        <w:pStyle w:val="2"/>
      </w:pPr>
      <w:bookmarkStart w:id="19" w:name="_Toc289031201"/>
      <w:r>
        <w:rPr>
          <w:rFonts w:hint="eastAsia"/>
        </w:rPr>
        <w:t>环境变量</w:t>
      </w:r>
      <w:bookmarkEnd w:id="19"/>
    </w:p>
    <w:p w:rsidR="00D82998" w:rsidRDefault="00D82998" w:rsidP="003D30A2">
      <w:pPr>
        <w:ind w:firstLine="420"/>
        <w:rPr>
          <w:rFonts w:ascii="微软雅黑" w:eastAsia="微软雅黑" w:hAnsi="微软雅黑"/>
        </w:rPr>
      </w:pPr>
      <w:r>
        <w:rPr>
          <w:rFonts w:ascii="微软雅黑" w:eastAsia="微软雅黑" w:hAnsi="微软雅黑" w:hint="eastAsia"/>
        </w:rPr>
        <w:t>TUXONE应用程序在建立、启动和运行的过程中，要从环境变量中读取一些配置参数。下面就意表格的形式对这些变量的含义和用法进行说明，如</w:t>
      </w:r>
      <w:r w:rsidRPr="003D30A2">
        <w:rPr>
          <w:rFonts w:ascii="微软雅黑" w:eastAsia="微软雅黑" w:hAnsi="微软雅黑" w:hint="eastAsia"/>
        </w:rPr>
        <w:t>表格</w:t>
      </w:r>
      <w:r>
        <w:rPr>
          <w:rFonts w:ascii="微软雅黑" w:eastAsia="微软雅黑" w:hAnsi="微软雅黑" w:hint="eastAsia"/>
        </w:rPr>
        <w:t>所示。</w:t>
      </w:r>
    </w:p>
    <w:tbl>
      <w:tblPr>
        <w:tblW w:w="9639" w:type="dxa"/>
        <w:tblInd w:w="93" w:type="dxa"/>
        <w:tblLook w:val="0000"/>
      </w:tblPr>
      <w:tblGrid>
        <w:gridCol w:w="2013"/>
        <w:gridCol w:w="7626"/>
      </w:tblGrid>
      <w:tr w:rsidR="00AD5008" w:rsidRPr="00EB591E" w:rsidTr="00BF7609">
        <w:trPr>
          <w:trHeight w:val="433"/>
        </w:trPr>
        <w:tc>
          <w:tcPr>
            <w:tcW w:w="1995" w:type="dxa"/>
            <w:tcBorders>
              <w:top w:val="nil"/>
              <w:left w:val="nil"/>
              <w:bottom w:val="nil"/>
              <w:right w:val="nil"/>
            </w:tcBorders>
            <w:shd w:val="clear" w:color="auto" w:fill="333333"/>
            <w:noWrap/>
            <w:vAlign w:val="center"/>
          </w:tcPr>
          <w:p w:rsidR="00AD5008" w:rsidRPr="00EB591E" w:rsidRDefault="00AD5008" w:rsidP="00FF4548">
            <w:pPr>
              <w:widowControl/>
              <w:jc w:val="left"/>
              <w:rPr>
                <w:rFonts w:ascii="微软雅黑" w:eastAsia="微软雅黑" w:hAnsi="微软雅黑" w:cs="宋体"/>
                <w:color w:val="FFFFFF"/>
                <w:kern w:val="0"/>
                <w:sz w:val="16"/>
                <w:szCs w:val="16"/>
              </w:rPr>
            </w:pPr>
            <w:r w:rsidRPr="00EB591E">
              <w:rPr>
                <w:rFonts w:ascii="微软雅黑" w:eastAsia="微软雅黑" w:hAnsi="微软雅黑" w:cs="宋体" w:hint="eastAsia"/>
                <w:color w:val="FFFFFF"/>
                <w:kern w:val="0"/>
                <w:sz w:val="16"/>
                <w:szCs w:val="16"/>
              </w:rPr>
              <w:t>环境变量</w:t>
            </w:r>
          </w:p>
        </w:tc>
        <w:tc>
          <w:tcPr>
            <w:tcW w:w="7560" w:type="dxa"/>
            <w:tcBorders>
              <w:top w:val="nil"/>
              <w:left w:val="nil"/>
              <w:bottom w:val="nil"/>
              <w:right w:val="nil"/>
            </w:tcBorders>
            <w:shd w:val="clear" w:color="auto" w:fill="333333"/>
            <w:noWrap/>
            <w:vAlign w:val="center"/>
          </w:tcPr>
          <w:p w:rsidR="00AD5008" w:rsidRPr="00EB591E" w:rsidRDefault="00AD5008" w:rsidP="00FF4548">
            <w:pPr>
              <w:widowControl/>
              <w:jc w:val="left"/>
              <w:rPr>
                <w:rFonts w:ascii="微软雅黑" w:eastAsia="微软雅黑" w:hAnsi="微软雅黑" w:cs="宋体"/>
                <w:color w:val="FFFFFF"/>
                <w:kern w:val="0"/>
                <w:sz w:val="16"/>
                <w:szCs w:val="16"/>
              </w:rPr>
            </w:pPr>
            <w:r w:rsidRPr="00EB591E">
              <w:rPr>
                <w:rFonts w:ascii="微软雅黑" w:eastAsia="微软雅黑" w:hAnsi="微软雅黑" w:cs="宋体" w:hint="eastAsia"/>
                <w:color w:val="FFFFFF"/>
                <w:kern w:val="0"/>
                <w:sz w:val="16"/>
                <w:szCs w:val="16"/>
              </w:rPr>
              <w:t>含义和用途</w:t>
            </w:r>
          </w:p>
        </w:tc>
      </w:tr>
      <w:tr w:rsidR="00AD5008" w:rsidRPr="00EB591E" w:rsidTr="00F474C1">
        <w:trPr>
          <w:trHeight w:val="810"/>
        </w:trPr>
        <w:tc>
          <w:tcPr>
            <w:tcW w:w="1995" w:type="dxa"/>
            <w:tcBorders>
              <w:top w:val="nil"/>
              <w:left w:val="nil"/>
              <w:bottom w:val="nil"/>
              <w:right w:val="nil"/>
            </w:tcBorders>
            <w:shd w:val="clear" w:color="auto" w:fill="C0C0C0"/>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TUXDIR</w:t>
            </w:r>
          </w:p>
        </w:tc>
        <w:tc>
          <w:tcPr>
            <w:tcW w:w="7560" w:type="dxa"/>
            <w:tcBorders>
              <w:top w:val="nil"/>
              <w:left w:val="nil"/>
              <w:bottom w:val="nil"/>
              <w:right w:val="nil"/>
            </w:tcBorders>
            <w:shd w:val="clear" w:color="auto" w:fill="C0C0C0"/>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TUXONE系统的安装路径。只要设置了TUXDIR，TUXONE的build系统命令就会自动到$TUXDIR/include和$TUXDIR/lib目录下去找头文件和库文件。用法举例（UNIX）:TUXDIR/=/usr/tuxone2.0;eoport TUXDIR</w:t>
            </w:r>
          </w:p>
        </w:tc>
      </w:tr>
      <w:tr w:rsidR="00AD5008" w:rsidRPr="00EB591E" w:rsidTr="00F474C1">
        <w:trPr>
          <w:trHeight w:val="345"/>
        </w:trPr>
        <w:tc>
          <w:tcPr>
            <w:tcW w:w="1995" w:type="dxa"/>
            <w:tcBorders>
              <w:top w:val="nil"/>
              <w:left w:val="nil"/>
              <w:bottom w:val="nil"/>
              <w:right w:val="nil"/>
            </w:tcBorders>
            <w:shd w:val="clear" w:color="auto" w:fill="FFFFFF"/>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TUXCONFIG</w:t>
            </w:r>
          </w:p>
        </w:tc>
        <w:tc>
          <w:tcPr>
            <w:tcW w:w="7560" w:type="dxa"/>
            <w:tcBorders>
              <w:top w:val="nil"/>
              <w:left w:val="nil"/>
              <w:bottom w:val="nil"/>
              <w:right w:val="nil"/>
            </w:tcBorders>
            <w:shd w:val="clear" w:color="auto" w:fill="FFFFFF"/>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应用程序配置文件名。</w:t>
            </w:r>
          </w:p>
        </w:tc>
      </w:tr>
      <w:tr w:rsidR="00AD5008" w:rsidRPr="00EB591E" w:rsidTr="00F474C1">
        <w:trPr>
          <w:trHeight w:val="345"/>
        </w:trPr>
        <w:tc>
          <w:tcPr>
            <w:tcW w:w="1995" w:type="dxa"/>
            <w:tcBorders>
              <w:top w:val="nil"/>
              <w:left w:val="nil"/>
              <w:bottom w:val="nil"/>
              <w:right w:val="nil"/>
            </w:tcBorders>
            <w:shd w:val="clear" w:color="auto" w:fill="C0C0C0"/>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LD_LIBRARY_PATH</w:t>
            </w:r>
          </w:p>
        </w:tc>
        <w:tc>
          <w:tcPr>
            <w:tcW w:w="7560" w:type="dxa"/>
            <w:tcBorders>
              <w:top w:val="nil"/>
              <w:left w:val="nil"/>
              <w:bottom w:val="nil"/>
              <w:right w:val="nil"/>
            </w:tcBorders>
            <w:shd w:val="clear" w:color="auto" w:fill="C0C0C0"/>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这些变量的作用都是一样的，用于指定除了$TUXDIR/lib目录以外的其他公共库路径</w:t>
            </w:r>
          </w:p>
        </w:tc>
      </w:tr>
      <w:tr w:rsidR="00AD5008" w:rsidRPr="00EB591E" w:rsidTr="00F474C1">
        <w:trPr>
          <w:trHeight w:val="345"/>
        </w:trPr>
        <w:tc>
          <w:tcPr>
            <w:tcW w:w="1995" w:type="dxa"/>
            <w:tcBorders>
              <w:top w:val="nil"/>
              <w:left w:val="nil"/>
              <w:bottom w:val="nil"/>
              <w:right w:val="nil"/>
            </w:tcBorders>
            <w:shd w:val="clear" w:color="auto" w:fill="C0C0C0"/>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SHLIB_PATH</w:t>
            </w:r>
          </w:p>
        </w:tc>
        <w:tc>
          <w:tcPr>
            <w:tcW w:w="7560" w:type="dxa"/>
            <w:tcBorders>
              <w:top w:val="nil"/>
              <w:left w:val="nil"/>
              <w:bottom w:val="nil"/>
              <w:right w:val="nil"/>
            </w:tcBorders>
            <w:shd w:val="clear" w:color="auto" w:fill="C0C0C0"/>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LD_LIBRARY_PATH用于一般UNIX、LINUX系统，SHLIB_PATH用于HP-UX，</w:t>
            </w:r>
          </w:p>
        </w:tc>
      </w:tr>
      <w:tr w:rsidR="00AD5008" w:rsidRPr="00EB591E" w:rsidTr="00F474C1">
        <w:trPr>
          <w:trHeight w:val="345"/>
        </w:trPr>
        <w:tc>
          <w:tcPr>
            <w:tcW w:w="1995" w:type="dxa"/>
            <w:tcBorders>
              <w:top w:val="nil"/>
              <w:left w:val="nil"/>
              <w:bottom w:val="nil"/>
              <w:right w:val="nil"/>
            </w:tcBorders>
            <w:shd w:val="clear" w:color="auto" w:fill="C0C0C0"/>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LIBPATH</w:t>
            </w:r>
          </w:p>
        </w:tc>
        <w:tc>
          <w:tcPr>
            <w:tcW w:w="7560" w:type="dxa"/>
            <w:tcBorders>
              <w:top w:val="nil"/>
              <w:left w:val="nil"/>
              <w:bottom w:val="nil"/>
              <w:right w:val="nil"/>
            </w:tcBorders>
            <w:shd w:val="clear" w:color="auto" w:fill="C0C0C0"/>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LIBPATH用于AIX.</w:t>
            </w:r>
          </w:p>
        </w:tc>
      </w:tr>
      <w:tr w:rsidR="00AD5008" w:rsidRPr="00EB591E" w:rsidTr="00F474C1">
        <w:trPr>
          <w:trHeight w:val="540"/>
        </w:trPr>
        <w:tc>
          <w:tcPr>
            <w:tcW w:w="1995" w:type="dxa"/>
            <w:tcBorders>
              <w:top w:val="nil"/>
              <w:left w:val="nil"/>
              <w:bottom w:val="nil"/>
              <w:right w:val="nil"/>
            </w:tcBorders>
            <w:shd w:val="clear" w:color="auto" w:fill="FFFFFF"/>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PATH</w:t>
            </w:r>
          </w:p>
        </w:tc>
        <w:tc>
          <w:tcPr>
            <w:tcW w:w="7560" w:type="dxa"/>
            <w:tcBorders>
              <w:top w:val="nil"/>
              <w:left w:val="nil"/>
              <w:bottom w:val="nil"/>
              <w:right w:val="nil"/>
            </w:tcBorders>
            <w:shd w:val="clear" w:color="auto" w:fill="FFFFFF"/>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PATH的作用就不用解释了，它应该包含TUXONE的bin目录。用法（UNIX平台）：PATH=$PATH:$TUXDIR/bin</w:t>
            </w:r>
          </w:p>
        </w:tc>
      </w:tr>
      <w:tr w:rsidR="00AD5008" w:rsidRPr="00EB591E" w:rsidTr="00F474C1">
        <w:trPr>
          <w:trHeight w:val="540"/>
        </w:trPr>
        <w:tc>
          <w:tcPr>
            <w:tcW w:w="1995" w:type="dxa"/>
            <w:tcBorders>
              <w:top w:val="nil"/>
              <w:left w:val="nil"/>
              <w:bottom w:val="nil"/>
              <w:right w:val="nil"/>
            </w:tcBorders>
            <w:shd w:val="clear" w:color="auto" w:fill="C0C0C0"/>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CC、CFLAGS</w:t>
            </w:r>
          </w:p>
        </w:tc>
        <w:tc>
          <w:tcPr>
            <w:tcW w:w="7560" w:type="dxa"/>
            <w:tcBorders>
              <w:top w:val="nil"/>
              <w:left w:val="nil"/>
              <w:bottom w:val="nil"/>
              <w:right w:val="nil"/>
            </w:tcBorders>
            <w:shd w:val="clear" w:color="auto" w:fill="C0C0C0"/>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仅用于UNIT平台，指定C编译器和编译选项，不是必须的。如果没有使用操作系统默认的C编译器（如使用gcc）就需要指定CC变量：CC=gcc;export CC</w:t>
            </w:r>
          </w:p>
        </w:tc>
      </w:tr>
      <w:tr w:rsidR="00AD5008" w:rsidRPr="00EB591E" w:rsidTr="00F474C1">
        <w:trPr>
          <w:trHeight w:val="345"/>
        </w:trPr>
        <w:tc>
          <w:tcPr>
            <w:tcW w:w="1995" w:type="dxa"/>
            <w:tcBorders>
              <w:top w:val="nil"/>
              <w:left w:val="nil"/>
              <w:bottom w:val="nil"/>
              <w:right w:val="nil"/>
            </w:tcBorders>
            <w:shd w:val="clear" w:color="auto" w:fill="FFFFFF"/>
            <w:noWrap/>
            <w:vAlign w:val="center"/>
          </w:tcPr>
          <w:p w:rsidR="00AD5008" w:rsidRPr="00EB591E" w:rsidRDefault="00AD5008" w:rsidP="00FF4548">
            <w:pPr>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TUXLOGDIR</w:t>
            </w:r>
          </w:p>
        </w:tc>
        <w:tc>
          <w:tcPr>
            <w:tcW w:w="7560" w:type="dxa"/>
            <w:tcBorders>
              <w:top w:val="nil"/>
              <w:left w:val="nil"/>
              <w:bottom w:val="nil"/>
              <w:right w:val="nil"/>
            </w:tcBorders>
            <w:shd w:val="clear" w:color="auto" w:fill="FFFFFF"/>
            <w:vAlign w:val="center"/>
          </w:tcPr>
          <w:p w:rsidR="00AD5008" w:rsidRPr="00EB591E" w:rsidRDefault="00AD5008" w:rsidP="00C97C09">
            <w:pPr>
              <w:keepNext/>
              <w:widowControl/>
              <w:jc w:val="left"/>
              <w:rPr>
                <w:rFonts w:ascii="微软雅黑" w:eastAsia="微软雅黑" w:hAnsi="微软雅黑" w:cs="宋体"/>
                <w:kern w:val="0"/>
                <w:sz w:val="16"/>
                <w:szCs w:val="16"/>
              </w:rPr>
            </w:pPr>
            <w:r w:rsidRPr="00EB591E">
              <w:rPr>
                <w:rFonts w:ascii="微软雅黑" w:eastAsia="微软雅黑" w:hAnsi="微软雅黑" w:cs="宋体" w:hint="eastAsia"/>
                <w:kern w:val="0"/>
                <w:sz w:val="16"/>
                <w:szCs w:val="16"/>
              </w:rPr>
              <w:t>指定TUXONE应用程序运行过程中产生的日志文件目录</w:t>
            </w:r>
          </w:p>
        </w:tc>
      </w:tr>
    </w:tbl>
    <w:p w:rsidR="00AD5008" w:rsidRPr="00AD5008" w:rsidRDefault="00C97C09" w:rsidP="00C97C09">
      <w:pPr>
        <w:pStyle w:val="af"/>
        <w:jc w:val="center"/>
      </w:pPr>
      <w:r>
        <w:rPr>
          <w:rFonts w:hint="eastAsia"/>
        </w:rPr>
        <w:t>表格</w:t>
      </w:r>
      <w:r>
        <w:rPr>
          <w:rFonts w:hint="eastAsia"/>
        </w:rPr>
        <w:t xml:space="preserve"> </w:t>
      </w:r>
      <w:fldSimple w:instr=" STYLEREF 1 \s ">
        <w:r w:rsidR="009436E9">
          <w:rPr>
            <w:noProof/>
          </w:rPr>
          <w:t>4</w:t>
        </w:r>
      </w:fldSimple>
      <w:r w:rsidR="009436E9">
        <w:noBreakHyphen/>
      </w:r>
      <w:r w:rsidR="009436E9">
        <w:fldChar w:fldCharType="begin"/>
      </w:r>
      <w:r w:rsidR="009436E9">
        <w:instrText xml:space="preserve"> </w:instrText>
      </w:r>
      <w:r w:rsidR="009436E9">
        <w:rPr>
          <w:rFonts w:hint="eastAsia"/>
        </w:rPr>
        <w:instrText xml:space="preserve">SEQ </w:instrText>
      </w:r>
      <w:r w:rsidR="009436E9">
        <w:rPr>
          <w:rFonts w:hint="eastAsia"/>
        </w:rPr>
        <w:instrText>表格</w:instrText>
      </w:r>
      <w:r w:rsidR="009436E9">
        <w:rPr>
          <w:rFonts w:hint="eastAsia"/>
        </w:rPr>
        <w:instrText xml:space="preserve"> \* ARABIC \s 1</w:instrText>
      </w:r>
      <w:r w:rsidR="009436E9">
        <w:instrText xml:space="preserve"> </w:instrText>
      </w:r>
      <w:r w:rsidR="009436E9">
        <w:fldChar w:fldCharType="separate"/>
      </w:r>
      <w:r w:rsidR="009436E9">
        <w:rPr>
          <w:noProof/>
        </w:rPr>
        <w:t>1</w:t>
      </w:r>
      <w:r w:rsidR="009436E9">
        <w:fldChar w:fldCharType="end"/>
      </w:r>
      <w:r>
        <w:rPr>
          <w:rFonts w:hint="eastAsia"/>
        </w:rPr>
        <w:t>TUXONE</w:t>
      </w:r>
      <w:r>
        <w:rPr>
          <w:rFonts w:hint="eastAsia"/>
        </w:rPr>
        <w:t>环境变量</w:t>
      </w:r>
    </w:p>
    <w:p w:rsidR="006B253B" w:rsidRDefault="006B253B" w:rsidP="006B253B">
      <w:pPr>
        <w:pStyle w:val="2"/>
      </w:pPr>
      <w:bookmarkStart w:id="20" w:name="_Toc289031202"/>
      <w:r>
        <w:rPr>
          <w:rFonts w:hint="eastAsia"/>
        </w:rPr>
        <w:t>GATE配置说明</w:t>
      </w:r>
      <w:bookmarkEnd w:id="20"/>
    </w:p>
    <w:p w:rsidR="00CF6A1E" w:rsidRDefault="00CF6A1E" w:rsidP="00A2239F">
      <w:pPr>
        <w:ind w:firstLine="420"/>
        <w:rPr>
          <w:rFonts w:ascii="微软雅黑" w:eastAsia="微软雅黑" w:hAnsi="微软雅黑"/>
        </w:rPr>
      </w:pPr>
      <w:r w:rsidRPr="00AC4C93">
        <w:rPr>
          <w:rFonts w:ascii="微软雅黑" w:eastAsia="微软雅黑" w:hAnsi="微软雅黑" w:hint="eastAsia"/>
        </w:rPr>
        <w:t>txgate是tuxone系统中的核心进程，负责名字服务，负载均衡等核心功能，其配置参数如表格所示</w:t>
      </w:r>
      <w:r>
        <w:rPr>
          <w:rFonts w:ascii="微软雅黑" w:eastAsia="微软雅黑" w:hAnsi="微软雅黑" w:hint="eastAsia"/>
        </w:rPr>
        <w:t>：</w:t>
      </w:r>
    </w:p>
    <w:tbl>
      <w:tblPr>
        <w:tblW w:w="9639" w:type="dxa"/>
        <w:tblInd w:w="93" w:type="dxa"/>
        <w:tblLook w:val="0000"/>
      </w:tblPr>
      <w:tblGrid>
        <w:gridCol w:w="3853"/>
        <w:gridCol w:w="1226"/>
        <w:gridCol w:w="4560"/>
      </w:tblGrid>
      <w:tr w:rsidR="00CF6A1E" w:rsidRPr="007A519B" w:rsidTr="00F474C1">
        <w:trPr>
          <w:trHeight w:val="270"/>
        </w:trPr>
        <w:tc>
          <w:tcPr>
            <w:tcW w:w="3820" w:type="dxa"/>
            <w:tcBorders>
              <w:top w:val="nil"/>
              <w:left w:val="nil"/>
              <w:bottom w:val="nil"/>
              <w:right w:val="nil"/>
            </w:tcBorders>
            <w:shd w:val="clear" w:color="auto" w:fill="333333"/>
            <w:noWrap/>
            <w:vAlign w:val="center"/>
          </w:tcPr>
          <w:p w:rsidR="00CF6A1E" w:rsidRPr="007A519B" w:rsidRDefault="00CF6A1E" w:rsidP="00FF4548">
            <w:pPr>
              <w:widowControl/>
              <w:jc w:val="left"/>
              <w:rPr>
                <w:rFonts w:ascii="微软雅黑" w:eastAsia="微软雅黑" w:hAnsi="微软雅黑" w:cs="宋体"/>
                <w:color w:val="FFFFFF"/>
                <w:kern w:val="0"/>
                <w:sz w:val="16"/>
                <w:szCs w:val="16"/>
              </w:rPr>
            </w:pPr>
            <w:r w:rsidRPr="007A519B">
              <w:rPr>
                <w:rFonts w:ascii="微软雅黑" w:eastAsia="微软雅黑" w:hAnsi="微软雅黑" w:cs="宋体" w:hint="eastAsia"/>
                <w:color w:val="FFFFFF"/>
                <w:kern w:val="0"/>
                <w:sz w:val="16"/>
                <w:szCs w:val="16"/>
              </w:rPr>
              <w:t>配置项</w:t>
            </w:r>
          </w:p>
        </w:tc>
        <w:tc>
          <w:tcPr>
            <w:tcW w:w="1215" w:type="dxa"/>
            <w:tcBorders>
              <w:top w:val="nil"/>
              <w:left w:val="nil"/>
              <w:bottom w:val="nil"/>
              <w:right w:val="nil"/>
            </w:tcBorders>
            <w:shd w:val="clear" w:color="auto" w:fill="333333"/>
            <w:noWrap/>
            <w:vAlign w:val="center"/>
          </w:tcPr>
          <w:p w:rsidR="00CF6A1E" w:rsidRPr="007A519B" w:rsidRDefault="00CF6A1E" w:rsidP="00FF4548">
            <w:pPr>
              <w:widowControl/>
              <w:jc w:val="left"/>
              <w:rPr>
                <w:rFonts w:ascii="微软雅黑" w:eastAsia="微软雅黑" w:hAnsi="微软雅黑" w:cs="宋体"/>
                <w:color w:val="FFFFFF"/>
                <w:kern w:val="0"/>
                <w:sz w:val="16"/>
                <w:szCs w:val="16"/>
              </w:rPr>
            </w:pPr>
            <w:r w:rsidRPr="007A519B">
              <w:rPr>
                <w:rFonts w:ascii="微软雅黑" w:eastAsia="微软雅黑" w:hAnsi="微软雅黑" w:cs="宋体" w:hint="eastAsia"/>
                <w:color w:val="FFFFFF"/>
                <w:kern w:val="0"/>
                <w:sz w:val="16"/>
                <w:szCs w:val="16"/>
              </w:rPr>
              <w:t>默认值</w:t>
            </w:r>
          </w:p>
        </w:tc>
        <w:tc>
          <w:tcPr>
            <w:tcW w:w="4520" w:type="dxa"/>
            <w:tcBorders>
              <w:top w:val="nil"/>
              <w:left w:val="nil"/>
              <w:bottom w:val="nil"/>
              <w:right w:val="nil"/>
            </w:tcBorders>
            <w:shd w:val="clear" w:color="auto" w:fill="333333"/>
            <w:noWrap/>
            <w:vAlign w:val="center"/>
          </w:tcPr>
          <w:p w:rsidR="00CF6A1E" w:rsidRPr="007A519B" w:rsidRDefault="00CF6A1E" w:rsidP="00FF4548">
            <w:pPr>
              <w:widowControl/>
              <w:jc w:val="left"/>
              <w:rPr>
                <w:rFonts w:ascii="微软雅黑" w:eastAsia="微软雅黑" w:hAnsi="微软雅黑" w:cs="宋体"/>
                <w:color w:val="FFFFFF"/>
                <w:kern w:val="0"/>
                <w:sz w:val="16"/>
                <w:szCs w:val="16"/>
              </w:rPr>
            </w:pPr>
            <w:r w:rsidRPr="007A519B">
              <w:rPr>
                <w:rFonts w:ascii="微软雅黑" w:eastAsia="微软雅黑" w:hAnsi="微软雅黑" w:cs="宋体" w:hint="eastAsia"/>
                <w:color w:val="FFFFFF"/>
                <w:kern w:val="0"/>
                <w:sz w:val="16"/>
                <w:szCs w:val="16"/>
              </w:rPr>
              <w:t>含义和用途</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tuxone.gate.listener.addr</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smartTag w:uri="urn:schemas-microsoft-com:office:smarttags" w:element="chsdate">
              <w:smartTagPr>
                <w:attr w:name="Year" w:val="1899"/>
                <w:attr w:name="Month" w:val="12"/>
                <w:attr w:name="Day" w:val="30"/>
                <w:attr w:name="IsLunarDate" w:val="False"/>
                <w:attr w:name="IsROCDate" w:val="False"/>
              </w:smartTagPr>
              <w:r w:rsidRPr="007A519B">
                <w:rPr>
                  <w:rFonts w:ascii="微软雅黑" w:eastAsia="微软雅黑" w:hAnsi="微软雅黑" w:cs="宋体" w:hint="eastAsia"/>
                  <w:kern w:val="0"/>
                  <w:sz w:val="16"/>
                  <w:szCs w:val="16"/>
                </w:rPr>
                <w:t>0.0.0</w:t>
              </w:r>
            </w:smartTag>
            <w:r w:rsidRPr="007A519B">
              <w:rPr>
                <w:rFonts w:ascii="微软雅黑" w:eastAsia="微软雅黑" w:hAnsi="微软雅黑" w:cs="宋体" w:hint="eastAsia"/>
                <w:kern w:val="0"/>
                <w:sz w:val="16"/>
                <w:szCs w:val="16"/>
              </w:rPr>
              <w:t>.0:26000</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对外公布的监听地址</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lastRenderedPageBreak/>
              <w:t>tuxone.gate.other.addr</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NONE</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其他Gate地址</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tuxone.gate.sync.interval</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12</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 xml:space="preserve">Gate </w:t>
            </w:r>
            <w:r>
              <w:rPr>
                <w:rFonts w:ascii="微软雅黑" w:eastAsia="微软雅黑" w:hAnsi="微软雅黑" w:cs="宋体" w:hint="eastAsia"/>
                <w:kern w:val="0"/>
                <w:sz w:val="16"/>
                <w:szCs w:val="16"/>
              </w:rPr>
              <w:t>之间</w:t>
            </w:r>
            <w:r w:rsidRPr="007A519B">
              <w:rPr>
                <w:rFonts w:ascii="微软雅黑" w:eastAsia="微软雅黑" w:hAnsi="微软雅黑" w:cs="宋体" w:hint="eastAsia"/>
                <w:kern w:val="0"/>
                <w:sz w:val="16"/>
                <w:szCs w:val="16"/>
              </w:rPr>
              <w:t>同步公告板间隔</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tuxone.gate.concurrent.max</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512</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支持的最大并发数</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tuxone.gate.concurrent.lowWater</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128</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并发低水位</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tuxone.gate.concurrent.highWater</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2048</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并发高水位</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tuxone.gate.housekeeping.interval</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10</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Gate housekeeping工作间隔时间</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tuxone.gate.bbl.berthMax</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128</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公告板支持的最大泊位数（存储Server信息与Service信息）</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tuxone.gate.wsh.min</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进程最小数</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tuxone.gate.wsh.max</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32</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进程最大数</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tuxone.gate.wsh.accessMax</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512</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每个WSH进程允许被访问的最大并发数</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tuxone.gate.wsh.threadPool.threadMin</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3</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线程池最小数</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tuxone.gate.wsh.threadPool.threadMax</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128</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线程池最大数</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tuxone.gate.wsh.threadPool.threadMaxIdle</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10</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线程池最大空闲数</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tuxone.gate.wsh.serverValidTime</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30</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housekeeping线程工作间隔时间</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tuxone.gate.wsh.housekeeping.interval</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10</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housekeeping线程工作间隔时间</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tuxone.gate.wsh.app.heart.interval</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12</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WSH 向APP下发的心跳间隔参数</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tuxone.gate.log.enable</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true</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是否开启日志打印</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tuxone.gate.log.level</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4</w:t>
            </w:r>
          </w:p>
        </w:tc>
        <w:tc>
          <w:tcPr>
            <w:tcW w:w="45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日志打印级别</w:t>
            </w:r>
          </w:p>
        </w:tc>
      </w:tr>
      <w:tr w:rsidR="00CF6A1E" w:rsidRPr="007A519B" w:rsidTr="00F474C1">
        <w:trPr>
          <w:trHeight w:val="270"/>
        </w:trPr>
        <w:tc>
          <w:tcPr>
            <w:tcW w:w="38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tuxone.gate.log.printFile</w:t>
            </w:r>
          </w:p>
        </w:tc>
        <w:tc>
          <w:tcPr>
            <w:tcW w:w="1215" w:type="dxa"/>
            <w:tcBorders>
              <w:top w:val="nil"/>
              <w:left w:val="nil"/>
              <w:bottom w:val="nil"/>
              <w:right w:val="nil"/>
            </w:tcBorders>
            <w:shd w:val="clear" w:color="auto" w:fill="FFFFFF"/>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true</w:t>
            </w:r>
          </w:p>
        </w:tc>
        <w:tc>
          <w:tcPr>
            <w:tcW w:w="4520" w:type="dxa"/>
            <w:tcBorders>
              <w:top w:val="nil"/>
              <w:left w:val="nil"/>
              <w:bottom w:val="nil"/>
              <w:right w:val="nil"/>
            </w:tcBorders>
            <w:shd w:val="clear" w:color="auto" w:fill="FFFFFF"/>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是否打印至文件</w:t>
            </w:r>
          </w:p>
        </w:tc>
      </w:tr>
      <w:tr w:rsidR="00CF6A1E" w:rsidRPr="007A519B" w:rsidTr="00F474C1">
        <w:trPr>
          <w:trHeight w:val="270"/>
        </w:trPr>
        <w:tc>
          <w:tcPr>
            <w:tcW w:w="3820" w:type="dxa"/>
            <w:tcBorders>
              <w:top w:val="nil"/>
              <w:left w:val="nil"/>
              <w:bottom w:val="nil"/>
              <w:right w:val="nil"/>
            </w:tcBorders>
            <w:shd w:val="clear" w:color="auto" w:fill="C0C0C0"/>
            <w:noWrap/>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tuxone.gate.log.printConsole</w:t>
            </w:r>
          </w:p>
        </w:tc>
        <w:tc>
          <w:tcPr>
            <w:tcW w:w="1215" w:type="dxa"/>
            <w:tcBorders>
              <w:top w:val="nil"/>
              <w:left w:val="nil"/>
              <w:bottom w:val="nil"/>
              <w:right w:val="nil"/>
            </w:tcBorders>
            <w:shd w:val="clear" w:color="auto" w:fill="C0C0C0"/>
            <w:vAlign w:val="center"/>
          </w:tcPr>
          <w:p w:rsidR="00CF6A1E" w:rsidRPr="007A519B" w:rsidRDefault="00CF6A1E" w:rsidP="00FF4548">
            <w:pPr>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false</w:t>
            </w:r>
          </w:p>
        </w:tc>
        <w:tc>
          <w:tcPr>
            <w:tcW w:w="4520" w:type="dxa"/>
            <w:tcBorders>
              <w:top w:val="nil"/>
              <w:left w:val="nil"/>
              <w:bottom w:val="nil"/>
              <w:right w:val="nil"/>
            </w:tcBorders>
            <w:shd w:val="clear" w:color="auto" w:fill="C0C0C0"/>
            <w:noWrap/>
            <w:vAlign w:val="center"/>
          </w:tcPr>
          <w:p w:rsidR="00CF6A1E" w:rsidRPr="007A519B" w:rsidRDefault="00CF6A1E" w:rsidP="009436E9">
            <w:pPr>
              <w:keepNext/>
              <w:widowControl/>
              <w:jc w:val="left"/>
              <w:rPr>
                <w:rFonts w:ascii="微软雅黑" w:eastAsia="微软雅黑" w:hAnsi="微软雅黑" w:cs="宋体"/>
                <w:kern w:val="0"/>
                <w:sz w:val="16"/>
                <w:szCs w:val="16"/>
              </w:rPr>
            </w:pPr>
            <w:r w:rsidRPr="007A519B">
              <w:rPr>
                <w:rFonts w:ascii="微软雅黑" w:eastAsia="微软雅黑" w:hAnsi="微软雅黑" w:cs="宋体" w:hint="eastAsia"/>
                <w:kern w:val="0"/>
                <w:sz w:val="16"/>
                <w:szCs w:val="16"/>
              </w:rPr>
              <w:t>是否打印至标准输出</w:t>
            </w:r>
          </w:p>
        </w:tc>
      </w:tr>
    </w:tbl>
    <w:p w:rsidR="00CF6A1E" w:rsidRPr="00CF6A1E" w:rsidRDefault="009436E9" w:rsidP="009436E9">
      <w:pPr>
        <w:pStyle w:val="af"/>
        <w:jc w:val="center"/>
      </w:pPr>
      <w:r>
        <w:rPr>
          <w:rFonts w:hint="eastAsia"/>
        </w:rPr>
        <w:t>表格</w:t>
      </w:r>
      <w:r>
        <w:rPr>
          <w:rFonts w:hint="eastAsia"/>
        </w:rPr>
        <w:t xml:space="preserve"> </w:t>
      </w:r>
      <w:fldSimple w:instr=" STYLEREF 1 \s ">
        <w:r w:rsidR="00E82085">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E82085">
        <w:rPr>
          <w:noProof/>
        </w:rPr>
        <w:t>2</w:t>
      </w:r>
      <w:r>
        <w:fldChar w:fldCharType="end"/>
      </w:r>
      <w:r>
        <w:rPr>
          <w:rFonts w:hint="eastAsia"/>
        </w:rPr>
        <w:t>Gate</w:t>
      </w:r>
      <w:r>
        <w:rPr>
          <w:rFonts w:hint="eastAsia"/>
        </w:rPr>
        <w:t>配置项说明</w:t>
      </w:r>
    </w:p>
    <w:p w:rsidR="006B253B" w:rsidRDefault="006B253B" w:rsidP="006B253B">
      <w:pPr>
        <w:pStyle w:val="2"/>
      </w:pPr>
      <w:bookmarkStart w:id="21" w:name="_Toc289031203"/>
      <w:r>
        <w:rPr>
          <w:rFonts w:hint="eastAsia"/>
        </w:rPr>
        <w:t>应用配置说明</w:t>
      </w:r>
      <w:bookmarkEnd w:id="21"/>
    </w:p>
    <w:tbl>
      <w:tblPr>
        <w:tblW w:w="9639" w:type="dxa"/>
        <w:tblInd w:w="93" w:type="dxa"/>
        <w:tblLook w:val="0000"/>
      </w:tblPr>
      <w:tblGrid>
        <w:gridCol w:w="3995"/>
        <w:gridCol w:w="1415"/>
        <w:gridCol w:w="4229"/>
      </w:tblGrid>
      <w:tr w:rsidR="00CF6A1E" w:rsidRPr="00D010CA" w:rsidTr="00F474C1">
        <w:trPr>
          <w:trHeight w:val="270"/>
        </w:trPr>
        <w:tc>
          <w:tcPr>
            <w:tcW w:w="3960" w:type="dxa"/>
            <w:tcBorders>
              <w:top w:val="nil"/>
              <w:left w:val="nil"/>
              <w:bottom w:val="nil"/>
              <w:right w:val="nil"/>
            </w:tcBorders>
            <w:shd w:val="clear" w:color="auto" w:fill="333333"/>
            <w:noWrap/>
            <w:vAlign w:val="center"/>
          </w:tcPr>
          <w:p w:rsidR="00CF6A1E" w:rsidRPr="00D010CA" w:rsidRDefault="00CF6A1E" w:rsidP="00FF4548">
            <w:pPr>
              <w:widowControl/>
              <w:jc w:val="left"/>
              <w:rPr>
                <w:rFonts w:ascii="微软雅黑" w:eastAsia="微软雅黑" w:hAnsi="微软雅黑" w:cs="宋体"/>
                <w:color w:val="FFFFFF"/>
                <w:kern w:val="0"/>
                <w:sz w:val="16"/>
                <w:szCs w:val="16"/>
              </w:rPr>
            </w:pPr>
            <w:r w:rsidRPr="00D010CA">
              <w:rPr>
                <w:rFonts w:ascii="微软雅黑" w:eastAsia="微软雅黑" w:hAnsi="微软雅黑" w:cs="宋体" w:hint="eastAsia"/>
                <w:color w:val="FFFFFF"/>
                <w:kern w:val="0"/>
                <w:sz w:val="16"/>
                <w:szCs w:val="16"/>
              </w:rPr>
              <w:t>配置项</w:t>
            </w:r>
          </w:p>
        </w:tc>
        <w:tc>
          <w:tcPr>
            <w:tcW w:w="1403" w:type="dxa"/>
            <w:tcBorders>
              <w:top w:val="nil"/>
              <w:left w:val="nil"/>
              <w:bottom w:val="nil"/>
              <w:right w:val="nil"/>
            </w:tcBorders>
            <w:shd w:val="clear" w:color="auto" w:fill="333333"/>
            <w:noWrap/>
            <w:vAlign w:val="center"/>
          </w:tcPr>
          <w:p w:rsidR="00CF6A1E" w:rsidRPr="00D010CA" w:rsidRDefault="00CF6A1E" w:rsidP="00FF4548">
            <w:pPr>
              <w:widowControl/>
              <w:jc w:val="left"/>
              <w:rPr>
                <w:rFonts w:ascii="微软雅黑" w:eastAsia="微软雅黑" w:hAnsi="微软雅黑" w:cs="宋体"/>
                <w:color w:val="FFFFFF"/>
                <w:kern w:val="0"/>
                <w:sz w:val="16"/>
                <w:szCs w:val="16"/>
              </w:rPr>
            </w:pPr>
            <w:r w:rsidRPr="00D010CA">
              <w:rPr>
                <w:rFonts w:ascii="微软雅黑" w:eastAsia="微软雅黑" w:hAnsi="微软雅黑" w:cs="宋体" w:hint="eastAsia"/>
                <w:color w:val="FFFFFF"/>
                <w:kern w:val="0"/>
                <w:sz w:val="16"/>
                <w:szCs w:val="16"/>
              </w:rPr>
              <w:t>默认值</w:t>
            </w:r>
          </w:p>
        </w:tc>
        <w:tc>
          <w:tcPr>
            <w:tcW w:w="4192" w:type="dxa"/>
            <w:tcBorders>
              <w:top w:val="nil"/>
              <w:left w:val="nil"/>
              <w:bottom w:val="nil"/>
              <w:right w:val="nil"/>
            </w:tcBorders>
            <w:shd w:val="clear" w:color="auto" w:fill="333333"/>
            <w:noWrap/>
            <w:vAlign w:val="center"/>
          </w:tcPr>
          <w:p w:rsidR="00CF6A1E" w:rsidRPr="00D010CA" w:rsidRDefault="00CF6A1E" w:rsidP="00FF4548">
            <w:pPr>
              <w:widowControl/>
              <w:jc w:val="left"/>
              <w:rPr>
                <w:rFonts w:ascii="微软雅黑" w:eastAsia="微软雅黑" w:hAnsi="微软雅黑" w:cs="宋体"/>
                <w:color w:val="FFFFFF"/>
                <w:kern w:val="0"/>
                <w:sz w:val="16"/>
                <w:szCs w:val="16"/>
              </w:rPr>
            </w:pPr>
            <w:r w:rsidRPr="00D010CA">
              <w:rPr>
                <w:rFonts w:ascii="微软雅黑" w:eastAsia="微软雅黑" w:hAnsi="微软雅黑" w:cs="宋体" w:hint="eastAsia"/>
                <w:color w:val="FFFFFF"/>
                <w:kern w:val="0"/>
                <w:sz w:val="16"/>
                <w:szCs w:val="16"/>
              </w:rPr>
              <w:t>含义和用途</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tuxone.app.gate.addr</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127.0.0.1:26000</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Gate 对外公布的监听地址</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tuxone.app.server.listener.addr</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smartTag w:uri="urn:schemas-microsoft-com:office:smarttags" w:element="chsdate">
              <w:smartTagPr>
                <w:attr w:name="IsROCDate" w:val="False"/>
                <w:attr w:name="IsLunarDate" w:val="False"/>
                <w:attr w:name="Day" w:val="30"/>
                <w:attr w:name="Month" w:val="12"/>
                <w:attr w:name="Year" w:val="1899"/>
              </w:smartTagPr>
              <w:r w:rsidRPr="00D010CA">
                <w:rPr>
                  <w:rFonts w:ascii="微软雅黑" w:eastAsia="微软雅黑" w:hAnsi="微软雅黑" w:cs="宋体" w:hint="eastAsia"/>
                  <w:kern w:val="0"/>
                  <w:sz w:val="16"/>
                  <w:szCs w:val="16"/>
                </w:rPr>
                <w:t>0.0.0</w:t>
              </w:r>
            </w:smartTag>
            <w:r w:rsidRPr="00D010CA">
              <w:rPr>
                <w:rFonts w:ascii="微软雅黑" w:eastAsia="微软雅黑" w:hAnsi="微软雅黑" w:cs="宋体" w:hint="eastAsia"/>
                <w:kern w:val="0"/>
                <w:sz w:val="16"/>
                <w:szCs w:val="16"/>
              </w:rPr>
              <w:t>.0:0</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对外公布的监听地址</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tuxone.app.server.concurrentMax</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512</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进程的最大并发数</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tuxone.app.server.maxLongConnections</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256</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最大长连接数</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tuxone.app.server.threadMode</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MT</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网络线程模型</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tuxone.app.server.threadPool.threadMin</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3</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线程池最小数</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tuxone.app.server.threadPool.threadMax</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128</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线程池最大数</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tuxone.app.server.threadPool.threadMaxIdle</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10</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SERVER 线程池最大空闲数</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tuxone.app.client.cachedConnections</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128</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CLIENT 缓存的网络连接</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tuxone.app.heart.interval</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3</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APP 心跳间隔（如果连接上Gate，则从Gate上获取此参数）</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tuxone.app.buffer.cachedSize</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1024000</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APP Buffer cached size（=0表示无限制）</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tuxone.app.socket.rwtimeout</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90</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app socket读写超时时间</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tuxone.app.log.enable</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true</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是否开启日志打印</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tuxone.app.log.level</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4</w:t>
            </w:r>
          </w:p>
        </w:tc>
        <w:tc>
          <w:tcPr>
            <w:tcW w:w="4192"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日志打印级别</w:t>
            </w:r>
          </w:p>
        </w:tc>
      </w:tr>
      <w:tr w:rsidR="00CF6A1E" w:rsidRPr="00D010CA" w:rsidTr="00F474C1">
        <w:trPr>
          <w:trHeight w:val="270"/>
        </w:trPr>
        <w:tc>
          <w:tcPr>
            <w:tcW w:w="3960"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tuxone.app.log.printFile</w:t>
            </w:r>
          </w:p>
        </w:tc>
        <w:tc>
          <w:tcPr>
            <w:tcW w:w="1403" w:type="dxa"/>
            <w:tcBorders>
              <w:top w:val="nil"/>
              <w:left w:val="nil"/>
              <w:bottom w:val="nil"/>
              <w:right w:val="nil"/>
            </w:tcBorders>
            <w:shd w:val="clear" w:color="auto" w:fill="C0C0C0"/>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true</w:t>
            </w:r>
          </w:p>
        </w:tc>
        <w:tc>
          <w:tcPr>
            <w:tcW w:w="4192" w:type="dxa"/>
            <w:tcBorders>
              <w:top w:val="nil"/>
              <w:left w:val="nil"/>
              <w:bottom w:val="nil"/>
              <w:right w:val="nil"/>
            </w:tcBorders>
            <w:shd w:val="clear" w:color="auto" w:fill="C0C0C0"/>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是否打印至文件</w:t>
            </w:r>
          </w:p>
        </w:tc>
      </w:tr>
      <w:tr w:rsidR="00CF6A1E" w:rsidRPr="00D010CA" w:rsidTr="00F474C1">
        <w:trPr>
          <w:trHeight w:val="270"/>
        </w:trPr>
        <w:tc>
          <w:tcPr>
            <w:tcW w:w="3960" w:type="dxa"/>
            <w:tcBorders>
              <w:top w:val="nil"/>
              <w:left w:val="nil"/>
              <w:bottom w:val="nil"/>
              <w:right w:val="nil"/>
            </w:tcBorders>
            <w:shd w:val="clear" w:color="auto" w:fill="FFFFFF"/>
            <w:noWrap/>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tuxone.app.log.printConsole</w:t>
            </w:r>
          </w:p>
        </w:tc>
        <w:tc>
          <w:tcPr>
            <w:tcW w:w="1403" w:type="dxa"/>
            <w:tcBorders>
              <w:top w:val="nil"/>
              <w:left w:val="nil"/>
              <w:bottom w:val="nil"/>
              <w:right w:val="nil"/>
            </w:tcBorders>
            <w:shd w:val="clear" w:color="auto" w:fill="FFFFFF"/>
            <w:vAlign w:val="center"/>
          </w:tcPr>
          <w:p w:rsidR="00CF6A1E" w:rsidRPr="00D010CA" w:rsidRDefault="00CF6A1E" w:rsidP="00FF4548">
            <w:pPr>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false</w:t>
            </w:r>
          </w:p>
        </w:tc>
        <w:tc>
          <w:tcPr>
            <w:tcW w:w="4192" w:type="dxa"/>
            <w:tcBorders>
              <w:top w:val="nil"/>
              <w:left w:val="nil"/>
              <w:bottom w:val="nil"/>
              <w:right w:val="nil"/>
            </w:tcBorders>
            <w:shd w:val="clear" w:color="auto" w:fill="FFFFFF"/>
            <w:noWrap/>
            <w:vAlign w:val="center"/>
          </w:tcPr>
          <w:p w:rsidR="00CF6A1E" w:rsidRPr="00D010CA" w:rsidRDefault="00CF6A1E" w:rsidP="009436E9">
            <w:pPr>
              <w:keepNext/>
              <w:widowControl/>
              <w:jc w:val="left"/>
              <w:rPr>
                <w:rFonts w:ascii="微软雅黑" w:eastAsia="微软雅黑" w:hAnsi="微软雅黑" w:cs="宋体"/>
                <w:kern w:val="0"/>
                <w:sz w:val="16"/>
                <w:szCs w:val="16"/>
              </w:rPr>
            </w:pPr>
            <w:r w:rsidRPr="00D010CA">
              <w:rPr>
                <w:rFonts w:ascii="微软雅黑" w:eastAsia="微软雅黑" w:hAnsi="微软雅黑" w:cs="宋体" w:hint="eastAsia"/>
                <w:kern w:val="0"/>
                <w:sz w:val="16"/>
                <w:szCs w:val="16"/>
              </w:rPr>
              <w:t>是否打印至标准输出</w:t>
            </w:r>
          </w:p>
        </w:tc>
      </w:tr>
    </w:tbl>
    <w:p w:rsidR="009436E9" w:rsidRDefault="009436E9" w:rsidP="009436E9">
      <w:pPr>
        <w:pStyle w:val="af"/>
        <w:jc w:val="center"/>
      </w:pPr>
      <w:bookmarkStart w:id="22" w:name="_Toc289031204"/>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E82085">
        <w:rPr>
          <w:noProof/>
        </w:rPr>
        <w:t>3</w:t>
      </w:r>
      <w:r>
        <w:fldChar w:fldCharType="end"/>
      </w:r>
      <w:r>
        <w:rPr>
          <w:rFonts w:hint="eastAsia"/>
        </w:rPr>
        <w:t>应用配置项说明</w:t>
      </w:r>
    </w:p>
    <w:p w:rsidR="00E7581F" w:rsidRDefault="00E7581F" w:rsidP="00F30879">
      <w:pPr>
        <w:pStyle w:val="2"/>
      </w:pPr>
      <w:r>
        <w:rPr>
          <w:rFonts w:hint="eastAsia"/>
        </w:rPr>
        <w:lastRenderedPageBreak/>
        <w:t>灾备</w:t>
      </w:r>
      <w:r w:rsidR="00F30879">
        <w:rPr>
          <w:rFonts w:hint="eastAsia"/>
        </w:rPr>
        <w:t>与集群</w:t>
      </w:r>
      <w:r>
        <w:rPr>
          <w:rFonts w:hint="eastAsia"/>
        </w:rPr>
        <w:t>方式配置说明</w:t>
      </w:r>
      <w:bookmarkEnd w:id="22"/>
    </w:p>
    <w:p w:rsidR="007E533F" w:rsidRPr="00992EA0" w:rsidRDefault="00C15FF4" w:rsidP="00992EA0">
      <w:pPr>
        <w:ind w:firstLine="420"/>
        <w:rPr>
          <w:rFonts w:ascii="微软雅黑" w:eastAsia="微软雅黑" w:hAnsi="微软雅黑"/>
        </w:rPr>
      </w:pPr>
      <w:r w:rsidRPr="00992EA0">
        <w:rPr>
          <w:rFonts w:ascii="微软雅黑" w:eastAsia="微软雅黑" w:hAnsi="微软雅黑" w:hint="eastAsia"/>
        </w:rPr>
        <w:t>如何配置</w:t>
      </w:r>
      <w:r w:rsidR="00295F2F">
        <w:rPr>
          <w:rFonts w:ascii="微软雅黑" w:eastAsia="微软雅黑" w:hAnsi="微软雅黑" w:hint="eastAsia"/>
        </w:rPr>
        <w:t>两</w:t>
      </w:r>
      <w:r w:rsidRPr="00992EA0">
        <w:rPr>
          <w:rFonts w:ascii="微软雅黑" w:eastAsia="微软雅黑" w:hAnsi="微软雅黑" w:hint="eastAsia"/>
        </w:rPr>
        <w:t>个Gate为互备模式，假设Gate1监听的地址为192.168.0.100:26000。Gate2监听的地址为</w:t>
      </w:r>
      <w:r w:rsidR="001A2CB7" w:rsidRPr="00992EA0">
        <w:rPr>
          <w:rFonts w:ascii="微软雅黑" w:eastAsia="微软雅黑" w:hAnsi="微软雅黑" w:hint="eastAsia"/>
        </w:rPr>
        <w:t>192.168.0.100:27000</w:t>
      </w:r>
      <w:r w:rsidR="00E15E38" w:rsidRPr="00992EA0">
        <w:rPr>
          <w:rFonts w:ascii="微软雅黑" w:eastAsia="微软雅黑" w:hAnsi="微软雅黑" w:hint="eastAsia"/>
        </w:rPr>
        <w:t>，则通过以下方式启动Gate，即可成为互备方式。</w:t>
      </w:r>
    </w:p>
    <w:tbl>
      <w:tblPr>
        <w:tblStyle w:val="ac"/>
        <w:tblW w:w="9639" w:type="dxa"/>
        <w:jc w:val="center"/>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713B27" w:rsidRPr="005C5A31" w:rsidTr="00F7227A">
        <w:trPr>
          <w:jc w:val="center"/>
        </w:trPr>
        <w:tc>
          <w:tcPr>
            <w:tcW w:w="9854" w:type="dxa"/>
            <w:shd w:val="pct25" w:color="auto" w:fill="auto"/>
          </w:tcPr>
          <w:p w:rsidR="004C5443" w:rsidRPr="005C5A31" w:rsidRDefault="004C5443" w:rsidP="004C5443">
            <w:pPr>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 xml:space="preserve">txgate -D tuxone.gate.listener.addr=192.168.0.100:26000 </w:t>
            </w:r>
            <w:r w:rsidR="0063585B" w:rsidRPr="005C5A31">
              <w:rPr>
                <w:rFonts w:ascii="YaHei Consolas Hybrid" w:eastAsia="YaHei Consolas Hybrid" w:hAnsi="YaHei Consolas Hybrid" w:hint="eastAsia"/>
                <w:sz w:val="16"/>
                <w:szCs w:val="16"/>
              </w:rPr>
              <w:t>\</w:t>
            </w:r>
          </w:p>
          <w:p w:rsidR="004C5443" w:rsidRPr="005C5A31" w:rsidRDefault="004C5443" w:rsidP="005C5A31">
            <w:pPr>
              <w:ind w:firstLineChars="350" w:firstLine="560"/>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-D tuxone.gate.other.addr=192.168.0.101:27000</w:t>
            </w:r>
          </w:p>
          <w:p w:rsidR="004C5443" w:rsidRPr="005C5A31" w:rsidRDefault="004C5443" w:rsidP="004C5443">
            <w:pPr>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 xml:space="preserve">txgate -D tuxone.gate.listener.addr=192.168.0.101:27000 </w:t>
            </w:r>
            <w:r w:rsidR="00BE5E9E" w:rsidRPr="005C5A31">
              <w:rPr>
                <w:rFonts w:ascii="YaHei Consolas Hybrid" w:eastAsia="YaHei Consolas Hybrid" w:hAnsi="YaHei Consolas Hybrid" w:hint="eastAsia"/>
                <w:sz w:val="16"/>
                <w:szCs w:val="16"/>
              </w:rPr>
              <w:t>\</w:t>
            </w:r>
          </w:p>
          <w:p w:rsidR="009126EA" w:rsidRPr="005C5A31" w:rsidRDefault="004C5443" w:rsidP="005C5A31">
            <w:pPr>
              <w:ind w:firstLineChars="350" w:firstLine="560"/>
              <w:rPr>
                <w:sz w:val="16"/>
                <w:szCs w:val="16"/>
              </w:rPr>
            </w:pPr>
            <w:r w:rsidRPr="005C5A31">
              <w:rPr>
                <w:rFonts w:ascii="YaHei Consolas Hybrid" w:eastAsia="YaHei Consolas Hybrid" w:hAnsi="YaHei Consolas Hybrid"/>
                <w:sz w:val="16"/>
                <w:szCs w:val="16"/>
              </w:rPr>
              <w:t>-D tuxone.gate.other.addr=192.168.0.100:26000</w:t>
            </w:r>
          </w:p>
        </w:tc>
      </w:tr>
    </w:tbl>
    <w:p w:rsidR="00BB1E61" w:rsidRDefault="00D9003E" w:rsidP="007E533F">
      <w:r>
        <w:rPr>
          <w:rFonts w:hint="eastAsia"/>
        </w:rPr>
        <w:tab/>
      </w:r>
    </w:p>
    <w:p w:rsidR="00D9003E" w:rsidRDefault="00D9003E" w:rsidP="007855C1">
      <w:pPr>
        <w:ind w:firstLine="420"/>
      </w:pPr>
      <w:r w:rsidRPr="007855C1">
        <w:rPr>
          <w:rFonts w:ascii="微软雅黑" w:eastAsia="微软雅黑" w:hAnsi="微软雅黑" w:hint="eastAsia"/>
        </w:rPr>
        <w:t>另外，Client与Server的启动也需要配置相应的Gate地址，才能起到灾备作用</w:t>
      </w:r>
    </w:p>
    <w:tbl>
      <w:tblPr>
        <w:tblStyle w:val="ac"/>
        <w:tblpPr w:leftFromText="180" w:rightFromText="180" w:vertAnchor="text" w:horzAnchor="margin" w:tblpXSpec="center" w:tblpY="103"/>
        <w:tblW w:w="9639" w:type="dxa"/>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AC25AC" w:rsidRPr="005C5A31" w:rsidTr="00AC25AC">
        <w:tc>
          <w:tcPr>
            <w:tcW w:w="9639" w:type="dxa"/>
            <w:shd w:val="pct25" w:color="auto" w:fill="auto"/>
          </w:tcPr>
          <w:p w:rsidR="00AC25AC" w:rsidRPr="005C5A31" w:rsidRDefault="00AC25AC" w:rsidP="00AC25AC">
            <w:pPr>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client -D tuxone.app.gate.addr=192.168.0.100:26000;192.168.0.101:27000</w:t>
            </w:r>
          </w:p>
          <w:p w:rsidR="00AC25AC" w:rsidRPr="005C5A31" w:rsidRDefault="00AC25AC" w:rsidP="00AC25AC">
            <w:pPr>
              <w:rPr>
                <w:sz w:val="16"/>
                <w:szCs w:val="16"/>
              </w:rPr>
            </w:pPr>
            <w:r w:rsidRPr="005C5A31">
              <w:rPr>
                <w:rFonts w:ascii="YaHei Consolas Hybrid" w:eastAsia="YaHei Consolas Hybrid" w:hAnsi="YaHei Consolas Hybrid"/>
                <w:sz w:val="16"/>
                <w:szCs w:val="16"/>
              </w:rPr>
              <w:t>server -D tuxone.app.gate.addr=192.168.0.100:26000;192.168.0.101:27000</w:t>
            </w:r>
          </w:p>
        </w:tc>
      </w:tr>
    </w:tbl>
    <w:p w:rsidR="00D9003E" w:rsidRDefault="00D9003E" w:rsidP="007E533F"/>
    <w:p w:rsidR="00897847" w:rsidRDefault="00897847" w:rsidP="00CD43B7">
      <w:pPr>
        <w:ind w:firstLine="420"/>
        <w:rPr>
          <w:rFonts w:ascii="微软雅黑" w:eastAsia="微软雅黑" w:hAnsi="微软雅黑"/>
        </w:rPr>
      </w:pPr>
      <w:r w:rsidRPr="00CD43B7">
        <w:rPr>
          <w:rFonts w:ascii="微软雅黑" w:eastAsia="微软雅黑" w:hAnsi="微软雅黑" w:hint="eastAsia"/>
        </w:rPr>
        <w:t>集群方式部署同灾备类似，假设有三台机器需要以集群方式部署TUXONE系统，则配置方式如下</w:t>
      </w:r>
    </w:p>
    <w:tbl>
      <w:tblPr>
        <w:tblStyle w:val="ac"/>
        <w:tblpPr w:leftFromText="180" w:rightFromText="180" w:vertAnchor="text" w:horzAnchor="page" w:tblpXSpec="center" w:tblpY="113"/>
        <w:tblW w:w="9639" w:type="dxa"/>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3D204E" w:rsidRPr="005C5A31" w:rsidTr="003D204E">
        <w:tc>
          <w:tcPr>
            <w:tcW w:w="9639" w:type="dxa"/>
            <w:shd w:val="pct25" w:color="auto" w:fill="auto"/>
          </w:tcPr>
          <w:p w:rsidR="00954B48" w:rsidRPr="005C5A31" w:rsidRDefault="00954B48" w:rsidP="00954B48">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 xml:space="preserve">txgate  -D tuxone.gate.listener.addr=192.168.0.100:26000 </w:t>
            </w:r>
            <w:r w:rsidR="00357CFB" w:rsidRPr="005C5A31">
              <w:rPr>
                <w:rFonts w:ascii="YaHei Consolas Hybrid" w:eastAsia="YaHei Consolas Hybrid" w:hAnsi="YaHei Consolas Hybrid" w:hint="eastAsia"/>
                <w:sz w:val="16"/>
                <w:szCs w:val="16"/>
              </w:rPr>
              <w:t>\</w:t>
            </w:r>
          </w:p>
          <w:p w:rsidR="00954B48" w:rsidRPr="005C5A31" w:rsidRDefault="00954B48" w:rsidP="00954B48">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 xml:space="preserve">      </w:t>
            </w:r>
            <w:r w:rsidR="00BD17DB" w:rsidRPr="005C5A31">
              <w:rPr>
                <w:rFonts w:ascii="YaHei Consolas Hybrid" w:eastAsia="YaHei Consolas Hybrid" w:hAnsi="YaHei Consolas Hybrid" w:hint="eastAsia"/>
                <w:sz w:val="16"/>
                <w:szCs w:val="16"/>
              </w:rPr>
              <w:t xml:space="preserve"> </w:t>
            </w:r>
            <w:r w:rsidR="007444D1" w:rsidRPr="005C5A31">
              <w:rPr>
                <w:rFonts w:ascii="YaHei Consolas Hybrid" w:eastAsia="YaHei Consolas Hybrid" w:hAnsi="YaHei Consolas Hybrid" w:hint="eastAsia"/>
                <w:sz w:val="16"/>
                <w:szCs w:val="16"/>
              </w:rPr>
              <w:t xml:space="preserve"> </w:t>
            </w:r>
            <w:r w:rsidRPr="005C5A31">
              <w:rPr>
                <w:rFonts w:ascii="YaHei Consolas Hybrid" w:eastAsia="YaHei Consolas Hybrid" w:hAnsi="YaHei Consolas Hybrid"/>
                <w:sz w:val="16"/>
                <w:szCs w:val="16"/>
              </w:rPr>
              <w:t>-D tuxone.gate.other.addr=192.168.0.101:27000;192.168.0.102:28000</w:t>
            </w:r>
          </w:p>
          <w:p w:rsidR="00954B48" w:rsidRPr="005C5A31" w:rsidRDefault="00954B48" w:rsidP="00954B48">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txgate  -D tuxone.gate.listener.addr=192.168.0.101:27000</w:t>
            </w:r>
            <w:r w:rsidR="00226832" w:rsidRPr="005C5A31">
              <w:rPr>
                <w:rFonts w:ascii="YaHei Consolas Hybrid" w:eastAsia="YaHei Consolas Hybrid" w:hAnsi="YaHei Consolas Hybrid" w:hint="eastAsia"/>
                <w:sz w:val="16"/>
                <w:szCs w:val="16"/>
              </w:rPr>
              <w:t xml:space="preserve"> \</w:t>
            </w:r>
          </w:p>
          <w:p w:rsidR="00954B48" w:rsidRPr="005C5A31" w:rsidRDefault="00954B48" w:rsidP="00954B48">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 xml:space="preserve">      </w:t>
            </w:r>
            <w:r w:rsidR="00BD17DB" w:rsidRPr="005C5A31">
              <w:rPr>
                <w:rFonts w:ascii="YaHei Consolas Hybrid" w:eastAsia="YaHei Consolas Hybrid" w:hAnsi="YaHei Consolas Hybrid" w:hint="eastAsia"/>
                <w:sz w:val="16"/>
                <w:szCs w:val="16"/>
              </w:rPr>
              <w:t xml:space="preserve"> </w:t>
            </w:r>
            <w:r w:rsidR="007444D1" w:rsidRPr="005C5A31">
              <w:rPr>
                <w:rFonts w:ascii="YaHei Consolas Hybrid" w:eastAsia="YaHei Consolas Hybrid" w:hAnsi="YaHei Consolas Hybrid" w:hint="eastAsia"/>
                <w:sz w:val="16"/>
                <w:szCs w:val="16"/>
              </w:rPr>
              <w:t xml:space="preserve"> </w:t>
            </w:r>
            <w:r w:rsidRPr="005C5A31">
              <w:rPr>
                <w:rFonts w:ascii="YaHei Consolas Hybrid" w:eastAsia="YaHei Consolas Hybrid" w:hAnsi="YaHei Consolas Hybrid"/>
                <w:sz w:val="16"/>
                <w:szCs w:val="16"/>
              </w:rPr>
              <w:t>-D tuxone.gate.other.addr=192.168.0.100:26000;192.168.0.102:28000</w:t>
            </w:r>
          </w:p>
          <w:p w:rsidR="00954B48" w:rsidRPr="005C5A31" w:rsidRDefault="00954B48" w:rsidP="00954B48">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txgate  -D tuxone.gate.listener.addr=192.168.0.102:28000</w:t>
            </w:r>
            <w:r w:rsidR="00D878AF" w:rsidRPr="005C5A31">
              <w:rPr>
                <w:rFonts w:ascii="YaHei Consolas Hybrid" w:eastAsia="YaHei Consolas Hybrid" w:hAnsi="YaHei Consolas Hybrid" w:hint="eastAsia"/>
                <w:sz w:val="16"/>
                <w:szCs w:val="16"/>
              </w:rPr>
              <w:t xml:space="preserve"> \</w:t>
            </w:r>
          </w:p>
          <w:p w:rsidR="003D204E" w:rsidRPr="005C5A31" w:rsidRDefault="00954B48" w:rsidP="007444D1">
            <w:pPr>
              <w:jc w:val="left"/>
              <w:rPr>
                <w:sz w:val="16"/>
                <w:szCs w:val="16"/>
              </w:rPr>
            </w:pPr>
            <w:r w:rsidRPr="005C5A31">
              <w:rPr>
                <w:rFonts w:ascii="YaHei Consolas Hybrid" w:eastAsia="YaHei Consolas Hybrid" w:hAnsi="YaHei Consolas Hybrid"/>
                <w:sz w:val="16"/>
                <w:szCs w:val="16"/>
              </w:rPr>
              <w:t xml:space="preserve">      </w:t>
            </w:r>
            <w:r w:rsidR="00E320B9" w:rsidRPr="005C5A31">
              <w:rPr>
                <w:rFonts w:ascii="YaHei Consolas Hybrid" w:eastAsia="YaHei Consolas Hybrid" w:hAnsi="YaHei Consolas Hybrid" w:hint="eastAsia"/>
                <w:sz w:val="16"/>
                <w:szCs w:val="16"/>
              </w:rPr>
              <w:t xml:space="preserve"> </w:t>
            </w:r>
            <w:r w:rsidR="007444D1" w:rsidRPr="005C5A31">
              <w:rPr>
                <w:rFonts w:ascii="YaHei Consolas Hybrid" w:eastAsia="YaHei Consolas Hybrid" w:hAnsi="YaHei Consolas Hybrid" w:hint="eastAsia"/>
                <w:sz w:val="16"/>
                <w:szCs w:val="16"/>
              </w:rPr>
              <w:t xml:space="preserve"> </w:t>
            </w:r>
            <w:r w:rsidRPr="005C5A31">
              <w:rPr>
                <w:rFonts w:ascii="YaHei Consolas Hybrid" w:eastAsia="YaHei Consolas Hybrid" w:hAnsi="YaHei Consolas Hybrid"/>
                <w:sz w:val="16"/>
                <w:szCs w:val="16"/>
              </w:rPr>
              <w:t>-D tuxone.gate.other.addr=192.168.0.100:26000;192.168.0.101:27000</w:t>
            </w:r>
          </w:p>
        </w:tc>
      </w:tr>
    </w:tbl>
    <w:p w:rsidR="00F24E94" w:rsidRPr="00D9003E" w:rsidRDefault="00F24E94" w:rsidP="00C33E67"/>
    <w:tbl>
      <w:tblPr>
        <w:tblStyle w:val="ac"/>
        <w:tblpPr w:leftFromText="180" w:rightFromText="180" w:vertAnchor="text" w:horzAnchor="margin" w:tblpXSpec="center" w:tblpY="-39"/>
        <w:tblW w:w="9639" w:type="dxa"/>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D104AA" w:rsidRPr="005C5A31" w:rsidTr="00D104AA">
        <w:tc>
          <w:tcPr>
            <w:tcW w:w="9639" w:type="dxa"/>
            <w:shd w:val="pct25" w:color="auto" w:fill="auto"/>
          </w:tcPr>
          <w:p w:rsidR="00D104AA" w:rsidRPr="005C5A31" w:rsidRDefault="00D104AA" w:rsidP="005C5A31">
            <w:pPr>
              <w:jc w:val="left"/>
              <w:rPr>
                <w:rFonts w:ascii="YaHei Consolas Hybrid" w:eastAsia="YaHei Consolas Hybrid" w:hAnsi="YaHei Consolas Hybrid"/>
                <w:sz w:val="16"/>
                <w:szCs w:val="16"/>
              </w:rPr>
            </w:pPr>
            <w:r w:rsidRPr="005C5A31">
              <w:rPr>
                <w:rFonts w:ascii="YaHei Consolas Hybrid" w:eastAsia="YaHei Consolas Hybrid" w:hAnsi="YaHei Consolas Hybrid"/>
                <w:sz w:val="16"/>
                <w:szCs w:val="16"/>
              </w:rPr>
              <w:t>client -D tuxone.app.gate.addr=192.168.0.100:26000;192.168.0.101:27000;192.168.0.102:28000</w:t>
            </w:r>
          </w:p>
          <w:p w:rsidR="00D104AA" w:rsidRPr="005C5A31" w:rsidRDefault="00D104AA" w:rsidP="00D104AA">
            <w:pPr>
              <w:rPr>
                <w:sz w:val="16"/>
                <w:szCs w:val="16"/>
              </w:rPr>
            </w:pPr>
            <w:r w:rsidRPr="005C5A31">
              <w:rPr>
                <w:rFonts w:ascii="YaHei Consolas Hybrid" w:eastAsia="YaHei Consolas Hybrid" w:hAnsi="YaHei Consolas Hybrid"/>
                <w:sz w:val="16"/>
                <w:szCs w:val="16"/>
              </w:rPr>
              <w:t>server -D tuxone.app.gate.addr=192.168.0.100:26000;192.168.0.101:27000;192.168.0.102:28000</w:t>
            </w:r>
          </w:p>
        </w:tc>
      </w:tr>
    </w:tbl>
    <w:p w:rsidR="006B253B" w:rsidRDefault="006B253B" w:rsidP="006B253B">
      <w:pPr>
        <w:pStyle w:val="1"/>
      </w:pPr>
      <w:bookmarkStart w:id="23" w:name="_Toc289031205"/>
      <w:r>
        <w:rPr>
          <w:rFonts w:hint="eastAsia"/>
        </w:rPr>
        <w:t>TUXONE的缓冲区</w:t>
      </w:r>
      <w:bookmarkEnd w:id="23"/>
    </w:p>
    <w:p w:rsidR="00C51489" w:rsidRDefault="00C51489" w:rsidP="00C51489">
      <w:pPr>
        <w:spacing w:line="400" w:lineRule="exact"/>
        <w:ind w:firstLineChars="200" w:firstLine="420"/>
        <w:rPr>
          <w:rFonts w:ascii="微软雅黑" w:eastAsia="微软雅黑" w:hAnsi="微软雅黑"/>
        </w:rPr>
      </w:pPr>
      <w:r w:rsidRPr="00FD5EF2">
        <w:rPr>
          <w:rFonts w:ascii="微软雅黑" w:eastAsia="微软雅黑" w:hAnsi="微软雅黑" w:hint="eastAsia"/>
        </w:rPr>
        <w:t>跨平台通信应用程序一般使用缓冲区来在两个通信实体之间交换数据。以UNIX下SOCKET编程为例，客户进程通常使用char sendBuf[1024]来分配一个大小为1KB的缓冲区，然后将要传递的数据复制到sendBuf首地址指向的缓冲区中，最后调用write()函数把缓冲区内容写到发送窗口。运行在服务器上的守护进程检查到socket上有数据读取时，就调用read()函数从接收窗口读取数据。在数据发送和接收的过程中，程序员需要考虑并解决下面一些问题。</w:t>
      </w:r>
    </w:p>
    <w:p w:rsidR="00C51489" w:rsidRDefault="00C51489" w:rsidP="00C51489">
      <w:pPr>
        <w:numPr>
          <w:ilvl w:val="0"/>
          <w:numId w:val="20"/>
        </w:numPr>
        <w:spacing w:line="400" w:lineRule="exact"/>
        <w:rPr>
          <w:rFonts w:ascii="微软雅黑" w:eastAsia="微软雅黑" w:hAnsi="微软雅黑"/>
        </w:rPr>
      </w:pPr>
      <w:r>
        <w:rPr>
          <w:rFonts w:ascii="微软雅黑" w:eastAsia="微软雅黑" w:hAnsi="微软雅黑" w:hint="eastAsia"/>
        </w:rPr>
        <w:t>缓冲区大小。由于在设计时无法预知运行时可能产生的消息的大小，通常定义一个MAX_BUFSIZE常量来指定最大缓冲区长度，程序中使用char sendBuf[MAX_BUFSIZE]来静态分配发送和接收缓冲区。这印出来一个问题就是，MAX_BUFSIZE定义多大比较合适。</w:t>
      </w:r>
      <w:r>
        <w:rPr>
          <w:rFonts w:ascii="微软雅黑" w:eastAsia="微软雅黑" w:hAnsi="微软雅黑" w:hint="eastAsia"/>
        </w:rPr>
        <w:lastRenderedPageBreak/>
        <w:t>MAX_BUFSIZE定义得太小会影响性能，定义得太大可能会造成内存浪费。</w:t>
      </w:r>
    </w:p>
    <w:p w:rsidR="00C51489" w:rsidRDefault="00C51489" w:rsidP="00C51489">
      <w:pPr>
        <w:numPr>
          <w:ilvl w:val="0"/>
          <w:numId w:val="20"/>
        </w:numPr>
        <w:spacing w:line="400" w:lineRule="exact"/>
        <w:rPr>
          <w:rFonts w:ascii="微软雅黑" w:eastAsia="微软雅黑" w:hAnsi="微软雅黑"/>
        </w:rPr>
      </w:pPr>
      <w:r>
        <w:rPr>
          <w:rFonts w:ascii="微软雅黑" w:eastAsia="微软雅黑" w:hAnsi="微软雅黑" w:hint="eastAsia"/>
        </w:rPr>
        <w:t>字节序问题。大多数数据通信发生在异构系统之间，这时就不得不考虑字节序的问题，否则通过网络传输整数将会产生混乱。有的操作系统使用小端字节序（LITTLE_ENDIAN，低序字节存储在起始地址），如AIX，WINDOWS等；有的操作系统使用大端字节序（BIG_ENDIAN，高序字节存储在起始地址），如SUN SOLARIS。通常的做法是在发送端将主机字节序转化成网络字节序，在接收端再把网络字节序转化成主机字节序。</w:t>
      </w:r>
    </w:p>
    <w:p w:rsidR="00C51489" w:rsidRDefault="00C51489" w:rsidP="00C51489">
      <w:pPr>
        <w:numPr>
          <w:ilvl w:val="0"/>
          <w:numId w:val="20"/>
        </w:numPr>
        <w:spacing w:line="400" w:lineRule="exact"/>
        <w:rPr>
          <w:rFonts w:ascii="微软雅黑" w:eastAsia="微软雅黑" w:hAnsi="微软雅黑"/>
        </w:rPr>
      </w:pPr>
      <w:r>
        <w:rPr>
          <w:rFonts w:ascii="微软雅黑" w:eastAsia="微软雅黑" w:hAnsi="微软雅黑" w:hint="eastAsia"/>
        </w:rPr>
        <w:t>字符集和编码问题。有的系统只支持单字节字符集（SBCS），它的所有字符都只有一个字节的长度，如ASCII。有的系统支持多字节字符集（MBCS），它包含的字符中有单字节长的字符，也有多字节长的字符。有的系统支持统一字符集（UNICODE），在UNICODE编码标准中的所有字符都是双字节。</w:t>
      </w:r>
    </w:p>
    <w:p w:rsidR="00C51489" w:rsidRDefault="00C51489" w:rsidP="00C51489">
      <w:pPr>
        <w:numPr>
          <w:ilvl w:val="0"/>
          <w:numId w:val="20"/>
        </w:numPr>
        <w:spacing w:line="400" w:lineRule="exact"/>
        <w:rPr>
          <w:rFonts w:ascii="微软雅黑" w:eastAsia="微软雅黑" w:hAnsi="微软雅黑"/>
        </w:rPr>
      </w:pPr>
      <w:r>
        <w:rPr>
          <w:rFonts w:ascii="微软雅黑" w:eastAsia="微软雅黑" w:hAnsi="微软雅黑" w:hint="eastAsia"/>
        </w:rPr>
        <w:t>数据压缩问题。大多数通信系统中交换的数据都不大，因此都不涉及到数据压缩问题。而在有的系统中，通信实体之间常常需要交换大量的数据流，这时使用压缩算法将大大提供性能。</w:t>
      </w:r>
    </w:p>
    <w:p w:rsidR="00C51489" w:rsidRDefault="00C51489" w:rsidP="00C51489">
      <w:pPr>
        <w:numPr>
          <w:ilvl w:val="0"/>
          <w:numId w:val="20"/>
        </w:numPr>
        <w:spacing w:line="400" w:lineRule="exact"/>
        <w:rPr>
          <w:rFonts w:ascii="微软雅黑" w:eastAsia="微软雅黑" w:hAnsi="微软雅黑"/>
        </w:rPr>
      </w:pPr>
      <w:r>
        <w:rPr>
          <w:rFonts w:ascii="微软雅黑" w:eastAsia="微软雅黑" w:hAnsi="微软雅黑" w:hint="eastAsia"/>
        </w:rPr>
        <w:t>加密/解密问题。如果安全对应用来说十分重要，这时就需要考虑采用某种算法来进行数据加密和解密。</w:t>
      </w:r>
    </w:p>
    <w:p w:rsidR="00C51489" w:rsidRDefault="00C51489" w:rsidP="00C51489">
      <w:pPr>
        <w:spacing w:line="400" w:lineRule="exact"/>
        <w:ind w:firstLineChars="200" w:firstLine="420"/>
        <w:rPr>
          <w:rFonts w:ascii="微软雅黑" w:eastAsia="微软雅黑" w:hAnsi="微软雅黑"/>
        </w:rPr>
      </w:pPr>
      <w:r>
        <w:rPr>
          <w:rFonts w:ascii="微软雅黑" w:eastAsia="微软雅黑" w:hAnsi="微软雅黑" w:hint="eastAsia"/>
        </w:rPr>
        <w:t>对于一个普通的程序员来说，要完全考虑以上这些因素几乎是不可能的。然而在TUXONE系统中，这些原本应该由程序员考虑的因素都成为了“平台特性”，这就使程序员可从底层通信细节实现中解放出来，把精力集中在应用逻辑上。TUXONE就是这样，它以自身实现的复杂性换来了应用实现的简单。</w:t>
      </w:r>
    </w:p>
    <w:p w:rsidR="00C51489" w:rsidRDefault="00C51489" w:rsidP="00C51489">
      <w:pPr>
        <w:spacing w:line="400" w:lineRule="exact"/>
        <w:ind w:firstLineChars="200" w:firstLine="420"/>
        <w:rPr>
          <w:rFonts w:ascii="微软雅黑" w:eastAsia="微软雅黑" w:hAnsi="微软雅黑"/>
        </w:rPr>
      </w:pPr>
      <w:r>
        <w:rPr>
          <w:rFonts w:ascii="微软雅黑" w:eastAsia="微软雅黑" w:hAnsi="微软雅黑" w:hint="eastAsia"/>
        </w:rPr>
        <w:t>TUXONE的客户端与服务端之间的数据传送是通过数据缓冲区来进行的。TUXONE数据缓冲区主要包括CARRAY、STRING、VIEW32、FML32，XML数据缓冲区。</w:t>
      </w:r>
    </w:p>
    <w:p w:rsidR="00C51489" w:rsidRPr="00C51489" w:rsidRDefault="00C51489" w:rsidP="00C51489">
      <w:pPr>
        <w:spacing w:line="400" w:lineRule="exact"/>
        <w:ind w:firstLineChars="200" w:firstLine="420"/>
        <w:rPr>
          <w:rFonts w:ascii="微软雅黑" w:eastAsia="微软雅黑" w:hAnsi="微软雅黑"/>
        </w:rPr>
      </w:pPr>
      <w:r>
        <w:rPr>
          <w:rFonts w:ascii="微软雅黑" w:eastAsia="微软雅黑" w:hAnsi="微软雅黑" w:hint="eastAsia"/>
        </w:rPr>
        <w:t>在TUXONE中客户端与服务端之间进行数据交换的缓冲区（如：tpcall()中的输入，输出缓冲区等），都要用TUXONE自己提供的API进行操作。不能采用C语言的函数（如：mallloc()，free等分配）分配释放这些缓冲区。同时在程序中要自己管理这些缓冲区，像C语言中的缓冲区一样，在用tpalloc()分配一块缓冲区之后，在不在需要该缓冲区时，用tpfree释放掉。</w:t>
      </w:r>
    </w:p>
    <w:p w:rsidR="006B253B" w:rsidRDefault="006B253B" w:rsidP="006B253B">
      <w:pPr>
        <w:pStyle w:val="2"/>
      </w:pPr>
      <w:bookmarkStart w:id="24" w:name="_Toc289031206"/>
      <w:r>
        <w:rPr>
          <w:rFonts w:hint="eastAsia"/>
        </w:rPr>
        <w:t>CARRAY缓冲区</w:t>
      </w:r>
      <w:bookmarkEnd w:id="24"/>
    </w:p>
    <w:p w:rsidR="008D501C" w:rsidRDefault="008D501C" w:rsidP="008D501C">
      <w:pPr>
        <w:spacing w:line="400" w:lineRule="exact"/>
        <w:ind w:firstLineChars="200" w:firstLine="420"/>
        <w:rPr>
          <w:rFonts w:ascii="微软雅黑" w:eastAsia="微软雅黑" w:hAnsi="微软雅黑"/>
        </w:rPr>
      </w:pPr>
      <w:r>
        <w:rPr>
          <w:rFonts w:ascii="微软雅黑" w:eastAsia="微软雅黑" w:hAnsi="微软雅黑" w:hint="eastAsia"/>
        </w:rPr>
        <w:t>CARRAY是定长的字符串缓冲区，它与C语言中的字符缓冲区是等价的。NULL字符一般被认为是字符串的结束符，但在CARRAY缓冲区中，NULL是有意义的，这就是为什么使用CARRAY缓冲区时，需要指定长度的原因。TUXONE原封不动地将CARRAY缓冲区传递给目的主机，而不对其中的数据进行任何解释。也不进行编码/解码处理，所以它比较适合于传输二进制数据，如位图、视频剪辑等。由此可见，CARRAY缓冲区不支持DDR是理所当然的，CARRAY最大的特点就是速度快，效率高。</w:t>
      </w:r>
    </w:p>
    <w:p w:rsidR="008D501C" w:rsidRDefault="008D501C" w:rsidP="008D501C">
      <w:pPr>
        <w:spacing w:line="400" w:lineRule="exact"/>
        <w:ind w:firstLineChars="200" w:firstLine="420"/>
        <w:rPr>
          <w:rFonts w:ascii="微软雅黑" w:eastAsia="微软雅黑" w:hAnsi="微软雅黑"/>
        </w:rPr>
      </w:pPr>
      <w:r>
        <w:rPr>
          <w:rFonts w:ascii="微软雅黑" w:eastAsia="微软雅黑" w:hAnsi="微软雅黑" w:hint="eastAsia"/>
        </w:rPr>
        <w:t>CARRAY缓冲区使用方式，如代码清单所示：</w:t>
      </w:r>
    </w:p>
    <w:p w:rsidR="008D501C" w:rsidRDefault="008D501C" w:rsidP="008D501C">
      <w:pPr>
        <w:spacing w:line="400" w:lineRule="exact"/>
        <w:ind w:firstLineChars="200" w:firstLine="420"/>
        <w:rPr>
          <w:rFonts w:ascii="微软雅黑" w:eastAsia="微软雅黑" w:hAnsi="微软雅黑"/>
        </w:rPr>
      </w:pPr>
    </w:p>
    <w:tbl>
      <w:tblPr>
        <w:tblStyle w:val="ac"/>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3B3B3"/>
        <w:tblLook w:val="01E0"/>
      </w:tblPr>
      <w:tblGrid>
        <w:gridCol w:w="9639"/>
      </w:tblGrid>
      <w:tr w:rsidR="008D501C" w:rsidRPr="009478F3" w:rsidTr="004F6C8E">
        <w:tc>
          <w:tcPr>
            <w:tcW w:w="9854" w:type="dxa"/>
            <w:shd w:val="clear" w:color="auto" w:fill="B3B3B3"/>
          </w:tcPr>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char *sendbuf = NULL;</w:t>
            </w:r>
          </w:p>
          <w:p w:rsidR="008D501C" w:rsidRPr="009478F3" w:rsidRDefault="008D501C" w:rsidP="00FF4548">
            <w:pPr>
              <w:spacing w:line="320" w:lineRule="exact"/>
              <w:rPr>
                <w:rFonts w:ascii="YaHei Consolas Hybrid" w:eastAsia="YaHei Consolas Hybrid" w:hAnsi="YaHei Consolas Hybrid"/>
              </w:rPr>
            </w:pP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sendbuf = (char *) tpalloc("CARRAY", NULL, 1024);</w:t>
            </w: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lastRenderedPageBreak/>
              <w:tab/>
              <w:t>if(sendbuf == NULL) {</w:t>
            </w: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(void) fprintf(stderr, "Error allocating send buffer\n");</w:t>
            </w: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return -1;</w:t>
            </w: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w:t>
            </w:r>
          </w:p>
          <w:p w:rsidR="008D501C" w:rsidRPr="009478F3" w:rsidRDefault="008D501C" w:rsidP="00FF4548">
            <w:pPr>
              <w:spacing w:line="320" w:lineRule="exact"/>
              <w:rPr>
                <w:rFonts w:ascii="YaHei Consolas Hybrid" w:eastAsia="YaHei Consolas Hybrid" w:hAnsi="YaHei Consolas Hybrid"/>
              </w:rPr>
            </w:pPr>
          </w:p>
          <w:p w:rsidR="008D501C" w:rsidRPr="009478F3" w:rsidRDefault="008D501C"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tpfree(sendbuf);</w:t>
            </w:r>
          </w:p>
        </w:tc>
      </w:tr>
    </w:tbl>
    <w:p w:rsidR="008D501C" w:rsidRPr="00720EDC" w:rsidRDefault="008D501C" w:rsidP="008D501C">
      <w:pPr>
        <w:spacing w:line="400" w:lineRule="exact"/>
        <w:ind w:firstLineChars="200" w:firstLine="420"/>
        <w:rPr>
          <w:rFonts w:ascii="微软雅黑" w:eastAsia="微软雅黑" w:hAnsi="微软雅黑"/>
        </w:rPr>
      </w:pPr>
    </w:p>
    <w:p w:rsidR="008D501C" w:rsidRPr="008D501C" w:rsidRDefault="008D501C" w:rsidP="008D501C"/>
    <w:p w:rsidR="006B253B" w:rsidRDefault="006B253B" w:rsidP="006B253B">
      <w:pPr>
        <w:pStyle w:val="2"/>
      </w:pPr>
      <w:bookmarkStart w:id="25" w:name="_Toc289031207"/>
      <w:r>
        <w:rPr>
          <w:rFonts w:hint="eastAsia"/>
        </w:rPr>
        <w:t>STRING缓冲区</w:t>
      </w:r>
      <w:bookmarkEnd w:id="25"/>
    </w:p>
    <w:p w:rsidR="004206BB" w:rsidRDefault="004206BB" w:rsidP="004206BB">
      <w:pPr>
        <w:spacing w:line="400" w:lineRule="exact"/>
        <w:ind w:firstLineChars="200" w:firstLine="420"/>
        <w:rPr>
          <w:rFonts w:ascii="微软雅黑" w:eastAsia="微软雅黑" w:hAnsi="微软雅黑"/>
        </w:rPr>
      </w:pPr>
      <w:r w:rsidRPr="001837B4">
        <w:rPr>
          <w:rFonts w:ascii="微软雅黑" w:eastAsia="微软雅黑" w:hAnsi="微软雅黑" w:hint="eastAsia"/>
        </w:rPr>
        <w:t>在STRING缓冲区中，NULL字符被认为是字符串的结尾，这个特征是STRING与CARRAY的主要区别之一，这也是为什么STRING缓冲区不必指定长度的原因，因为从缓冲区的首地址开始，到第一个NULL字符之间的数据被认为是缓冲区的内容。STRING缓冲区是自描述的，因此在字符集不同的主机之间传输时，TUXONE系统会自动进行数据转换。STRING缓冲区不支持编码/解码特性，也不支持DDR。STRING缓冲区具有使用简单，效率高的特点，适合于跨平台传输大量的文本数据，也是实际编程中用得最多的缓冲区类型。</w:t>
      </w:r>
    </w:p>
    <w:p w:rsidR="004206BB" w:rsidRDefault="004206BB" w:rsidP="004206BB">
      <w:pPr>
        <w:spacing w:line="400" w:lineRule="exact"/>
        <w:ind w:firstLineChars="200" w:firstLine="420"/>
        <w:rPr>
          <w:rFonts w:ascii="微软雅黑" w:eastAsia="微软雅黑" w:hAnsi="微软雅黑"/>
        </w:rPr>
      </w:pPr>
      <w:r>
        <w:rPr>
          <w:rFonts w:ascii="微软雅黑" w:eastAsia="微软雅黑" w:hAnsi="微软雅黑" w:hint="eastAsia"/>
        </w:rPr>
        <w:t>STRING缓冲区使用方式，如代码清单所示：</w:t>
      </w:r>
    </w:p>
    <w:tbl>
      <w:tblPr>
        <w:tblStyle w:val="ac"/>
        <w:tblW w:w="9639" w:type="dxa"/>
        <w:tblBorders>
          <w:top w:val="none" w:sz="0" w:space="0" w:color="auto"/>
          <w:left w:val="none" w:sz="0" w:space="0" w:color="auto"/>
          <w:bottom w:val="none" w:sz="0" w:space="0" w:color="auto"/>
          <w:right w:val="none" w:sz="0" w:space="0" w:color="auto"/>
        </w:tblBorders>
        <w:shd w:val="clear" w:color="auto" w:fill="B3B3B3"/>
        <w:tblLook w:val="01E0"/>
      </w:tblPr>
      <w:tblGrid>
        <w:gridCol w:w="9639"/>
      </w:tblGrid>
      <w:tr w:rsidR="004206BB" w:rsidTr="004F6C8E">
        <w:tc>
          <w:tcPr>
            <w:tcW w:w="9854" w:type="dxa"/>
            <w:shd w:val="clear" w:color="auto" w:fill="B3B3B3"/>
          </w:tcPr>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char *sendbuf = NULL;</w:t>
            </w:r>
          </w:p>
          <w:p w:rsidR="004206BB" w:rsidRPr="009478F3" w:rsidRDefault="004206BB" w:rsidP="00FF4548">
            <w:pPr>
              <w:spacing w:line="320" w:lineRule="exact"/>
              <w:rPr>
                <w:rFonts w:ascii="YaHei Consolas Hybrid" w:eastAsia="YaHei Consolas Hybrid" w:hAnsi="YaHei Consolas Hybrid"/>
              </w:rPr>
            </w:pPr>
          </w:p>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sendbuf = (char *) tpalloc("</w:t>
            </w:r>
            <w:r>
              <w:rPr>
                <w:rFonts w:ascii="YaHei Consolas Hybrid" w:eastAsia="YaHei Consolas Hybrid" w:hAnsi="YaHei Consolas Hybrid" w:hint="eastAsia"/>
              </w:rPr>
              <w:t>STRING</w:t>
            </w:r>
            <w:r w:rsidRPr="009478F3">
              <w:rPr>
                <w:rFonts w:ascii="YaHei Consolas Hybrid" w:eastAsia="YaHei Consolas Hybrid" w:hAnsi="YaHei Consolas Hybrid"/>
              </w:rPr>
              <w:t>", NULL, 1024);</w:t>
            </w:r>
          </w:p>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if(sendbuf == NULL) {</w:t>
            </w:r>
          </w:p>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(void) fprintf(stderr, "Error allocating send buffer\n");</w:t>
            </w:r>
          </w:p>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return -1;</w:t>
            </w:r>
          </w:p>
          <w:p w:rsidR="004206BB" w:rsidRPr="009478F3" w:rsidRDefault="004206BB"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w:t>
            </w:r>
          </w:p>
          <w:p w:rsidR="004206BB" w:rsidRPr="009478F3" w:rsidRDefault="004206BB" w:rsidP="00FF4548">
            <w:pPr>
              <w:spacing w:line="320" w:lineRule="exact"/>
              <w:rPr>
                <w:rFonts w:ascii="YaHei Consolas Hybrid" w:eastAsia="YaHei Consolas Hybrid" w:hAnsi="YaHei Consolas Hybrid"/>
              </w:rPr>
            </w:pPr>
          </w:p>
          <w:p w:rsidR="004206BB" w:rsidRDefault="004206BB" w:rsidP="00FF4548">
            <w:pPr>
              <w:spacing w:line="400" w:lineRule="exact"/>
              <w:rPr>
                <w:rFonts w:ascii="微软雅黑" w:eastAsia="微软雅黑" w:hAnsi="微软雅黑"/>
              </w:rPr>
            </w:pPr>
            <w:r w:rsidRPr="009478F3">
              <w:rPr>
                <w:rFonts w:ascii="YaHei Consolas Hybrid" w:eastAsia="YaHei Consolas Hybrid" w:hAnsi="YaHei Consolas Hybrid"/>
              </w:rPr>
              <w:tab/>
              <w:t>tpfree(sendbuf);</w:t>
            </w:r>
          </w:p>
        </w:tc>
      </w:tr>
    </w:tbl>
    <w:p w:rsidR="004206BB" w:rsidRPr="004206BB" w:rsidRDefault="004206BB" w:rsidP="004206BB"/>
    <w:p w:rsidR="006B253B" w:rsidRDefault="006B253B" w:rsidP="006B253B">
      <w:pPr>
        <w:pStyle w:val="2"/>
      </w:pPr>
      <w:bookmarkStart w:id="26" w:name="_Toc289031208"/>
      <w:r>
        <w:rPr>
          <w:rFonts w:hint="eastAsia"/>
        </w:rPr>
        <w:t>VIEW32缓冲区</w:t>
      </w:r>
      <w:bookmarkEnd w:id="26"/>
    </w:p>
    <w:p w:rsidR="00B771D1" w:rsidRPr="003F1E5A" w:rsidRDefault="00B771D1" w:rsidP="00B771D1">
      <w:pPr>
        <w:spacing w:line="400" w:lineRule="exact"/>
        <w:ind w:firstLineChars="200" w:firstLine="420"/>
        <w:rPr>
          <w:rFonts w:ascii="微软雅黑" w:eastAsia="微软雅黑" w:hAnsi="微软雅黑"/>
        </w:rPr>
      </w:pPr>
      <w:r w:rsidRPr="003F1E5A">
        <w:rPr>
          <w:rFonts w:ascii="微软雅黑" w:eastAsia="微软雅黑" w:hAnsi="微软雅黑" w:hint="eastAsia"/>
        </w:rPr>
        <w:t>VIEW32缓冲区允许在异构平台之间传输C语言的结构（structures）。使用tpalloc来分配VIEW32缓冲区时，需要使用subtypes参数来指定和它关联的C语言结构名。VIEW32支持DDR，在不同的主机之间传递时，还支持自动编码/解码特性。</w:t>
      </w:r>
    </w:p>
    <w:p w:rsidR="00B771D1" w:rsidRPr="0039415E" w:rsidRDefault="00B771D1" w:rsidP="0039415E">
      <w:pPr>
        <w:spacing w:line="400" w:lineRule="exact"/>
        <w:ind w:firstLineChars="200" w:firstLine="420"/>
        <w:rPr>
          <w:rFonts w:ascii="微软雅黑" w:eastAsia="微软雅黑" w:hAnsi="微软雅黑"/>
        </w:rPr>
      </w:pPr>
      <w:r w:rsidRPr="003F1E5A">
        <w:rPr>
          <w:rFonts w:ascii="微软雅黑" w:eastAsia="微软雅黑" w:hAnsi="微软雅黑" w:hint="eastAsia"/>
        </w:rPr>
        <w:t>使用VIEW32缓冲区时，需要先定义一个描述文件，再通过TUXONE系统提供的VIEW32编译器viewc32生成一个.h文件和一个扩展名为.V的二进制文件，其中.h文件定义了VIEW32对应的C语言结构，.V文件定义了只有TUXONE系统才能识别的运行时描述文件，需要加到客户机和服务器的环境变量VIEWFILES32中，另外还需要设置</w:t>
      </w:r>
      <w:r w:rsidRPr="003F1E5A">
        <w:rPr>
          <w:rFonts w:ascii="微软雅黑" w:eastAsia="微软雅黑" w:hAnsi="微软雅黑"/>
        </w:rPr>
        <w:t>VIEWDIR32</w:t>
      </w:r>
      <w:r w:rsidRPr="003F1E5A">
        <w:rPr>
          <w:rFonts w:ascii="微软雅黑" w:eastAsia="微软雅黑" w:hAnsi="微软雅黑" w:hint="eastAsia"/>
        </w:rPr>
        <w:t>环境变量来指定.V文件所在目录</w:t>
      </w:r>
      <w:r>
        <w:rPr>
          <w:rFonts w:ascii="微软雅黑" w:eastAsia="微软雅黑" w:hAnsi="微软雅黑" w:hint="eastAsia"/>
        </w:rPr>
        <w:t>。</w:t>
      </w:r>
    </w:p>
    <w:p w:rsidR="006B253B" w:rsidRDefault="006B253B" w:rsidP="006B253B">
      <w:pPr>
        <w:pStyle w:val="2"/>
      </w:pPr>
      <w:bookmarkStart w:id="27" w:name="_Toc289031209"/>
      <w:r>
        <w:rPr>
          <w:rFonts w:hint="eastAsia"/>
        </w:rPr>
        <w:lastRenderedPageBreak/>
        <w:t>FML32缓冲区</w:t>
      </w:r>
      <w:bookmarkEnd w:id="27"/>
    </w:p>
    <w:p w:rsidR="007067A6" w:rsidRPr="00EC2FAC" w:rsidRDefault="007067A6" w:rsidP="007067A6">
      <w:pPr>
        <w:spacing w:line="400" w:lineRule="exact"/>
        <w:ind w:firstLineChars="200" w:firstLine="420"/>
        <w:rPr>
          <w:rFonts w:ascii="微软雅黑" w:eastAsia="微软雅黑" w:hAnsi="微软雅黑"/>
        </w:rPr>
      </w:pPr>
      <w:r w:rsidRPr="00EC2FAC">
        <w:rPr>
          <w:rFonts w:ascii="微软雅黑" w:eastAsia="微软雅黑" w:hAnsi="微软雅黑" w:hint="eastAsia"/>
        </w:rPr>
        <w:t>FML（Field Manipulation Language）是一组用于定义和管理字段缓冲区（Fielded Buffers）的C语言函数，它提供了一种更为高层的内存访问方法。字段缓冲区是一块格式化的内存区域。</w:t>
      </w:r>
    </w:p>
    <w:p w:rsidR="007067A6" w:rsidRPr="00EC2FAC" w:rsidRDefault="007067A6" w:rsidP="007067A6">
      <w:pPr>
        <w:spacing w:line="400" w:lineRule="exact"/>
        <w:ind w:firstLineChars="200" w:firstLine="420"/>
        <w:rPr>
          <w:rFonts w:ascii="微软雅黑" w:eastAsia="微软雅黑" w:hAnsi="微软雅黑"/>
        </w:rPr>
      </w:pPr>
      <w:r w:rsidRPr="00EC2FAC">
        <w:rPr>
          <w:rFonts w:ascii="微软雅黑" w:eastAsia="微软雅黑" w:hAnsi="微软雅黑" w:hint="eastAsia"/>
        </w:rPr>
        <w:t>FML32字段支持的数据类型有：short、long、float、double、char、STRING、CARRAY。对于需要指定长度的字段，FLDID32后面会自动添加一个FLDLEN域来保存字段的长度。</w:t>
      </w:r>
    </w:p>
    <w:p w:rsidR="007067A6" w:rsidRDefault="007067A6" w:rsidP="007067A6">
      <w:pPr>
        <w:spacing w:line="400" w:lineRule="exact"/>
        <w:ind w:firstLineChars="200" w:firstLine="420"/>
        <w:rPr>
          <w:rFonts w:ascii="微软雅黑" w:eastAsia="微软雅黑" w:hAnsi="微软雅黑"/>
        </w:rPr>
      </w:pPr>
      <w:r w:rsidRPr="00EC2FAC">
        <w:rPr>
          <w:rFonts w:ascii="微软雅黑" w:eastAsia="微软雅黑" w:hAnsi="微软雅黑" w:hint="eastAsia"/>
        </w:rPr>
        <w:t>FML32字段支持DDR，在异构平台之间传输时支持编码和解码特性。FML32缓冲区是可变长的，当使用tpalloc()分配时，如果不指定长度，则默认分配的大小是1024KB。</w:t>
      </w:r>
    </w:p>
    <w:p w:rsidR="007067A6" w:rsidRDefault="007067A6" w:rsidP="007067A6">
      <w:pPr>
        <w:spacing w:line="400" w:lineRule="exact"/>
        <w:ind w:firstLineChars="200" w:firstLine="420"/>
        <w:rPr>
          <w:rFonts w:ascii="微软雅黑" w:eastAsia="微软雅黑" w:hAnsi="微软雅黑"/>
        </w:rPr>
      </w:pPr>
      <w:r>
        <w:rPr>
          <w:rFonts w:ascii="微软雅黑" w:eastAsia="微软雅黑" w:hAnsi="微软雅黑" w:hint="eastAsia"/>
        </w:rPr>
        <w:t>另外，程序员只能通过FML32函数来存取FML缓冲区。分配缓冲区代码如下所示</w:t>
      </w:r>
    </w:p>
    <w:tbl>
      <w:tblPr>
        <w:tblStyle w:val="ac"/>
        <w:tblW w:w="9639" w:type="dxa"/>
        <w:jc w:val="center"/>
        <w:tblBorders>
          <w:top w:val="none" w:sz="0" w:space="0" w:color="auto"/>
          <w:left w:val="none" w:sz="0" w:space="0" w:color="auto"/>
          <w:bottom w:val="none" w:sz="0" w:space="0" w:color="auto"/>
          <w:right w:val="none" w:sz="0" w:space="0" w:color="auto"/>
        </w:tblBorders>
        <w:shd w:val="clear" w:color="auto" w:fill="B3B3B3"/>
        <w:tblLook w:val="01E0"/>
      </w:tblPr>
      <w:tblGrid>
        <w:gridCol w:w="9639"/>
      </w:tblGrid>
      <w:tr w:rsidR="007067A6" w:rsidTr="004F6C8E">
        <w:trPr>
          <w:jc w:val="center"/>
        </w:trPr>
        <w:tc>
          <w:tcPr>
            <w:tcW w:w="9854" w:type="dxa"/>
            <w:shd w:val="clear" w:color="auto" w:fill="B3B3B3"/>
          </w:tcPr>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char *sendbuf = NULL;</w:t>
            </w:r>
          </w:p>
          <w:p w:rsidR="007067A6" w:rsidRPr="009478F3" w:rsidRDefault="007067A6" w:rsidP="00FF4548">
            <w:pPr>
              <w:spacing w:line="320" w:lineRule="exact"/>
              <w:rPr>
                <w:rFonts w:ascii="YaHei Consolas Hybrid" w:eastAsia="YaHei Consolas Hybrid" w:hAnsi="YaHei Consolas Hybrid"/>
              </w:rPr>
            </w:pPr>
          </w:p>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sendbuf = (char *) tpalloc("</w:t>
            </w:r>
            <w:r>
              <w:rPr>
                <w:rFonts w:ascii="YaHei Consolas Hybrid" w:eastAsia="YaHei Consolas Hybrid" w:hAnsi="YaHei Consolas Hybrid" w:hint="eastAsia"/>
              </w:rPr>
              <w:t>FML32</w:t>
            </w:r>
            <w:r w:rsidRPr="009478F3">
              <w:rPr>
                <w:rFonts w:ascii="YaHei Consolas Hybrid" w:eastAsia="YaHei Consolas Hybrid" w:hAnsi="YaHei Consolas Hybrid"/>
              </w:rPr>
              <w:t>", NULL, 1024);</w:t>
            </w:r>
          </w:p>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if(sendbuf == NULL) {</w:t>
            </w:r>
          </w:p>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(void) fprintf(stderr, "Error allocating send buffer\n");</w:t>
            </w:r>
          </w:p>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r>
            <w:r w:rsidRPr="009478F3">
              <w:rPr>
                <w:rFonts w:ascii="YaHei Consolas Hybrid" w:eastAsia="YaHei Consolas Hybrid" w:hAnsi="YaHei Consolas Hybrid"/>
              </w:rPr>
              <w:tab/>
              <w:t>return -1;</w:t>
            </w:r>
          </w:p>
          <w:p w:rsidR="007067A6" w:rsidRPr="009478F3" w:rsidRDefault="007067A6" w:rsidP="00FF4548">
            <w:pPr>
              <w:spacing w:line="320" w:lineRule="exact"/>
              <w:rPr>
                <w:rFonts w:ascii="YaHei Consolas Hybrid" w:eastAsia="YaHei Consolas Hybrid" w:hAnsi="YaHei Consolas Hybrid"/>
              </w:rPr>
            </w:pPr>
            <w:r w:rsidRPr="009478F3">
              <w:rPr>
                <w:rFonts w:ascii="YaHei Consolas Hybrid" w:eastAsia="YaHei Consolas Hybrid" w:hAnsi="YaHei Consolas Hybrid"/>
              </w:rPr>
              <w:tab/>
              <w:t>}</w:t>
            </w:r>
          </w:p>
          <w:p w:rsidR="007067A6" w:rsidRPr="009478F3" w:rsidRDefault="007067A6" w:rsidP="00FF4548">
            <w:pPr>
              <w:spacing w:line="320" w:lineRule="exact"/>
              <w:rPr>
                <w:rFonts w:ascii="YaHei Consolas Hybrid" w:eastAsia="YaHei Consolas Hybrid" w:hAnsi="YaHei Consolas Hybrid"/>
              </w:rPr>
            </w:pPr>
          </w:p>
          <w:p w:rsidR="007067A6" w:rsidRDefault="007067A6" w:rsidP="00FF4548">
            <w:pPr>
              <w:spacing w:line="400" w:lineRule="exact"/>
              <w:rPr>
                <w:rFonts w:ascii="微软雅黑" w:eastAsia="微软雅黑" w:hAnsi="微软雅黑"/>
              </w:rPr>
            </w:pPr>
            <w:r w:rsidRPr="009478F3">
              <w:rPr>
                <w:rFonts w:ascii="YaHei Consolas Hybrid" w:eastAsia="YaHei Consolas Hybrid" w:hAnsi="YaHei Consolas Hybrid"/>
              </w:rPr>
              <w:tab/>
              <w:t>tpfree(sendbuf);</w:t>
            </w:r>
          </w:p>
        </w:tc>
      </w:tr>
    </w:tbl>
    <w:p w:rsidR="007067A6" w:rsidRPr="007067A6" w:rsidRDefault="007067A6" w:rsidP="007067A6"/>
    <w:p w:rsidR="006B253B" w:rsidRDefault="006B253B" w:rsidP="006B253B">
      <w:pPr>
        <w:pStyle w:val="2"/>
      </w:pPr>
      <w:bookmarkStart w:id="28" w:name="_Toc289031210"/>
      <w:r>
        <w:rPr>
          <w:rFonts w:hint="eastAsia"/>
        </w:rPr>
        <w:t>XML缓冲区</w:t>
      </w:r>
      <w:bookmarkEnd w:id="28"/>
    </w:p>
    <w:p w:rsidR="000C0099" w:rsidRPr="00B62850" w:rsidRDefault="000C0099" w:rsidP="00B62850">
      <w:pPr>
        <w:spacing w:line="400" w:lineRule="exact"/>
        <w:ind w:firstLineChars="200" w:firstLine="420"/>
        <w:rPr>
          <w:rFonts w:ascii="微软雅黑" w:eastAsia="微软雅黑" w:hAnsi="微软雅黑"/>
        </w:rPr>
      </w:pPr>
      <w:r w:rsidRPr="00A5497C">
        <w:rPr>
          <w:rFonts w:ascii="微软雅黑" w:eastAsia="微软雅黑" w:hAnsi="微软雅黑" w:hint="eastAsia"/>
        </w:rPr>
        <w:t>TUXONE内部集成了 Apache Xerces C++ Parser 2.8，这样TUXONE服务器和客户端就可以直接分析XML文档了，分配方式同CARRAY类似。</w:t>
      </w:r>
    </w:p>
    <w:p w:rsidR="006B253B" w:rsidRDefault="006B253B" w:rsidP="006B253B">
      <w:pPr>
        <w:pStyle w:val="1"/>
      </w:pPr>
      <w:bookmarkStart w:id="29" w:name="_Toc289031211"/>
      <w:r>
        <w:rPr>
          <w:rFonts w:hint="eastAsia"/>
        </w:rPr>
        <w:t>TUXONE的通信方式</w:t>
      </w:r>
      <w:bookmarkEnd w:id="29"/>
    </w:p>
    <w:p w:rsidR="006B253B" w:rsidRDefault="006B253B" w:rsidP="006B253B">
      <w:pPr>
        <w:pStyle w:val="2"/>
      </w:pPr>
      <w:bookmarkStart w:id="30" w:name="_Toc289031212"/>
      <w:r w:rsidRPr="006B253B">
        <w:rPr>
          <w:rFonts w:hint="eastAsia"/>
        </w:rPr>
        <w:t>同步请求/应答方式</w:t>
      </w:r>
      <w:bookmarkEnd w:id="30"/>
    </w:p>
    <w:p w:rsidR="00C03C05" w:rsidRDefault="00554024" w:rsidP="006B282D">
      <w:pPr>
        <w:spacing w:line="400" w:lineRule="exact"/>
        <w:ind w:firstLineChars="200" w:firstLine="420"/>
        <w:rPr>
          <w:rFonts w:ascii="微软雅黑" w:eastAsia="微软雅黑" w:hAnsi="微软雅黑"/>
        </w:rPr>
      </w:pPr>
      <w:r w:rsidRPr="00C17FC8">
        <w:rPr>
          <w:rFonts w:ascii="微软雅黑" w:eastAsia="微软雅黑" w:hAnsi="微软雅黑" w:hint="eastAsia"/>
        </w:rPr>
        <w:t>在同步请求/应答方式中，客户端使用tpcall向远程服务器（由TUXONE系统根据公告板信息确定）发送服务请求，此时客户端将传送请求服务的名字、用于请求服务的输入参数和输出参数。tpcall发出后，客户的数据被传送至服务器，得到相应的服务处理。在此方式下，服务器处理请求时，客户端将等待，不继续运行，直到服务器返回相应结果。</w:t>
      </w:r>
    </w:p>
    <w:p w:rsidR="008C1AA1" w:rsidRDefault="00E2719D" w:rsidP="00210C47">
      <w:pPr>
        <w:spacing w:line="400" w:lineRule="exact"/>
        <w:rPr>
          <w:rFonts w:ascii="微软雅黑" w:eastAsia="微软雅黑" w:hAnsi="微软雅黑"/>
        </w:rPr>
      </w:pPr>
      <w:r w:rsidRPr="00E2719D">
        <w:rPr>
          <w:noProof/>
        </w:rPr>
        <w:lastRenderedPageBreak/>
        <w:pict>
          <v:shape id="_x0000_s1035" type="#_x0000_t202" style="position:absolute;left:0;text-align:left;margin-left:58.75pt;margin-top:220.2pt;width:364.5pt;height:.05pt;z-index:251663360" stroked="f">
            <v:textbox style="mso-next-textbox:#_x0000_s1035;mso-fit-shape-to-text:t" inset="0,0,0,0">
              <w:txbxContent>
                <w:p w:rsidR="005774BB" w:rsidRPr="0017382A" w:rsidRDefault="005774BB" w:rsidP="005C502A">
                  <w:pPr>
                    <w:pStyle w:val="af"/>
                    <w:jc w:val="center"/>
                    <w:rPr>
                      <w:rFonts w:ascii="宋体" w:eastAsia="宋体" w:hAnsi="宋体" w:cs="宋体"/>
                      <w:noProof/>
                      <w:kern w:val="0"/>
                      <w:sz w:val="24"/>
                      <w:szCs w:val="24"/>
                    </w:rPr>
                  </w:pPr>
                  <w:r>
                    <w:rPr>
                      <w:rFonts w:hint="eastAsia"/>
                    </w:rPr>
                    <w:t>图表</w:t>
                  </w:r>
                  <w:r>
                    <w:rPr>
                      <w:rFonts w:hint="eastAsia"/>
                    </w:rPr>
                    <w:t xml:space="preserve"> </w:t>
                  </w:r>
                  <w:fldSimple w:instr=" STYLEREF 1 \s ">
                    <w:r>
                      <w:rPr>
                        <w:noProof/>
                      </w:rPr>
                      <w:t>6</w:t>
                    </w:r>
                  </w:fldSimple>
                  <w:r>
                    <w:noBreakHyphen/>
                  </w:r>
                  <w:r w:rsidR="00E2719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E2719D">
                    <w:fldChar w:fldCharType="separate"/>
                  </w:r>
                  <w:r>
                    <w:rPr>
                      <w:noProof/>
                    </w:rPr>
                    <w:t>1</w:t>
                  </w:r>
                  <w:r w:rsidR="00E2719D">
                    <w:fldChar w:fldCharType="end"/>
                  </w:r>
                  <w:r>
                    <w:rPr>
                      <w:rFonts w:hint="eastAsia"/>
                    </w:rPr>
                    <w:t>同步通信</w:t>
                  </w:r>
                </w:p>
              </w:txbxContent>
            </v:textbox>
            <w10:wrap type="topAndBottom"/>
          </v:shape>
        </w:pict>
      </w:r>
      <w:r w:rsidRPr="00E2719D">
        <w:rPr>
          <w:rFonts w:ascii="宋体" w:hAnsi="宋体" w:cs="宋体"/>
          <w:noProof/>
          <w:kern w:val="0"/>
          <w:sz w:val="24"/>
        </w:rPr>
        <w:pict>
          <v:shape id="_x0000_s1034" type="#_x0000_t75" style="position:absolute;left:0;text-align:left;margin-left:0;margin-top:14.7pt;width:364.5pt;height:201pt;z-index:-251655168;mso-position-horizontal:center">
            <v:imagedata r:id="rId14" o:title=""/>
            <w10:wrap type="topAndBottom"/>
          </v:shape>
          <o:OLEObject Type="Embed" ProgID="Visio.Drawing.11" ShapeID="_x0000_s1034" DrawAspect="Content" ObjectID="_1362773316" r:id="rId15"/>
        </w:pict>
      </w:r>
    </w:p>
    <w:p w:rsidR="006B253B" w:rsidRDefault="006B253B" w:rsidP="006B253B">
      <w:pPr>
        <w:pStyle w:val="2"/>
      </w:pPr>
      <w:bookmarkStart w:id="31" w:name="_Toc289031213"/>
      <w:r w:rsidRPr="006B253B">
        <w:rPr>
          <w:rFonts w:hint="eastAsia"/>
        </w:rPr>
        <w:t>异步请求/应答方式</w:t>
      </w:r>
      <w:bookmarkEnd w:id="31"/>
    </w:p>
    <w:p w:rsidR="00E33541" w:rsidRDefault="00E33541" w:rsidP="00EE3D73">
      <w:pPr>
        <w:spacing w:line="400" w:lineRule="exact"/>
        <w:ind w:firstLineChars="200" w:firstLine="420"/>
        <w:rPr>
          <w:rFonts w:ascii="微软雅黑" w:eastAsia="微软雅黑" w:hAnsi="微软雅黑"/>
        </w:rPr>
      </w:pPr>
      <w:r w:rsidRPr="00EE3D73">
        <w:rPr>
          <w:rFonts w:ascii="微软雅黑" w:eastAsia="微软雅黑" w:hAnsi="微软雅黑" w:hint="eastAsia"/>
        </w:rPr>
        <w:t>注：此功能将在下一版本增加</w:t>
      </w:r>
      <w:r w:rsidR="00C51AFA">
        <w:rPr>
          <w:rFonts w:ascii="微软雅黑" w:eastAsia="微软雅黑" w:hAnsi="微软雅黑" w:hint="eastAsia"/>
        </w:rPr>
        <w:t>。</w:t>
      </w:r>
    </w:p>
    <w:p w:rsidR="004151A7" w:rsidRDefault="004151A7" w:rsidP="004151A7">
      <w:pPr>
        <w:pStyle w:val="2"/>
      </w:pPr>
      <w:bookmarkStart w:id="32" w:name="_Toc289031214"/>
      <w:r>
        <w:rPr>
          <w:rFonts w:hint="eastAsia"/>
        </w:rPr>
        <w:t>会话通信方式</w:t>
      </w:r>
      <w:bookmarkEnd w:id="32"/>
    </w:p>
    <w:p w:rsidR="00FA4A10" w:rsidRPr="00E157C6" w:rsidRDefault="00FA4A10" w:rsidP="00E157C6">
      <w:pPr>
        <w:spacing w:line="400" w:lineRule="exact"/>
        <w:ind w:firstLineChars="200" w:firstLine="420"/>
        <w:rPr>
          <w:rFonts w:ascii="微软雅黑" w:eastAsia="微软雅黑" w:hAnsi="微软雅黑"/>
        </w:rPr>
      </w:pPr>
      <w:r w:rsidRPr="00EE3D73">
        <w:rPr>
          <w:rFonts w:ascii="微软雅黑" w:eastAsia="微软雅黑" w:hAnsi="微软雅黑" w:hint="eastAsia"/>
        </w:rPr>
        <w:t>注：此功能将在下一版本增加</w:t>
      </w:r>
      <w:r>
        <w:rPr>
          <w:rFonts w:ascii="微软雅黑" w:eastAsia="微软雅黑" w:hAnsi="微软雅黑" w:hint="eastAsia"/>
        </w:rPr>
        <w:t>。</w:t>
      </w:r>
    </w:p>
    <w:p w:rsidR="000E38BB" w:rsidRDefault="000E38BB" w:rsidP="000E38BB">
      <w:pPr>
        <w:pStyle w:val="1"/>
      </w:pPr>
      <w:bookmarkStart w:id="33" w:name="_Toc289031215"/>
      <w:r>
        <w:rPr>
          <w:rFonts w:hint="eastAsia"/>
        </w:rPr>
        <w:t>TUXONE系统的服务器编程</w:t>
      </w:r>
      <w:bookmarkEnd w:id="33"/>
    </w:p>
    <w:p w:rsidR="00034091" w:rsidRDefault="00034091" w:rsidP="00A638F0">
      <w:pPr>
        <w:pStyle w:val="2"/>
      </w:pPr>
      <w:bookmarkStart w:id="34" w:name="_Toc289031216"/>
      <w:r>
        <w:rPr>
          <w:rFonts w:hint="eastAsia"/>
        </w:rPr>
        <w:t>编译服务器</w:t>
      </w:r>
      <w:bookmarkEnd w:id="34"/>
    </w:p>
    <w:p w:rsidR="0076192B" w:rsidRPr="00E215C0" w:rsidRDefault="00E215C0" w:rsidP="00E215C0">
      <w:pPr>
        <w:spacing w:line="400" w:lineRule="exact"/>
        <w:ind w:firstLineChars="200" w:firstLine="420"/>
        <w:rPr>
          <w:rFonts w:ascii="微软雅黑" w:eastAsia="微软雅黑" w:hAnsi="微软雅黑"/>
        </w:rPr>
      </w:pPr>
      <w:r w:rsidRPr="00E215C0">
        <w:rPr>
          <w:rFonts w:ascii="微软雅黑" w:eastAsia="微软雅黑" w:hAnsi="微软雅黑" w:hint="eastAsia"/>
        </w:rPr>
        <w:t>TUXONE提供了buildserver命令来编译服务器进程。事实上buildserver只完成预编译，它会调用当前操作系统中已经安装的默认C编译器来完成进一步的编译和连接，最终生成可执行代码，这就是为什么在安装TUXONE时，要确保已经安装了C编译器的原因。</w:t>
      </w:r>
    </w:p>
    <w:p w:rsidR="00E215C0" w:rsidRDefault="00E215C0" w:rsidP="00E215C0">
      <w:pPr>
        <w:spacing w:line="400" w:lineRule="exact"/>
        <w:ind w:firstLineChars="200" w:firstLine="420"/>
        <w:rPr>
          <w:rFonts w:ascii="微软雅黑" w:eastAsia="微软雅黑" w:hAnsi="微软雅黑"/>
        </w:rPr>
      </w:pPr>
      <w:r w:rsidRPr="00E215C0">
        <w:rPr>
          <w:rFonts w:ascii="微软雅黑" w:eastAsia="微软雅黑" w:hAnsi="微软雅黑" w:hint="eastAsia"/>
        </w:rPr>
        <w:t>建议使用与操作系统一起发布的C编译器。由于在大多数UNIX平台（比如AIX、SOLARIS、HP-UX等）上C编译器不是免费的，所以在没有配套编译器的情况下，也可以使用免费的gcc。</w:t>
      </w:r>
    </w:p>
    <w:p w:rsidR="00A320E2" w:rsidRDefault="00A320E2" w:rsidP="00E215C0">
      <w:pPr>
        <w:spacing w:line="400" w:lineRule="exact"/>
        <w:ind w:firstLineChars="200" w:firstLine="420"/>
        <w:rPr>
          <w:rFonts w:ascii="微软雅黑" w:eastAsia="微软雅黑" w:hAnsi="微软雅黑"/>
        </w:rPr>
      </w:pPr>
      <w:r>
        <w:rPr>
          <w:rFonts w:ascii="微软雅黑" w:eastAsia="微软雅黑" w:hAnsi="微软雅黑" w:hint="eastAsia"/>
        </w:rPr>
        <w:t>buildserver</w:t>
      </w:r>
      <w:r w:rsidR="00284AD7">
        <w:rPr>
          <w:rFonts w:ascii="微软雅黑" w:eastAsia="微软雅黑" w:hAnsi="微软雅黑" w:hint="eastAsia"/>
        </w:rPr>
        <w:t>命令的使用方法如下：</w:t>
      </w:r>
    </w:p>
    <w:tbl>
      <w:tblPr>
        <w:tblStyle w:val="ac"/>
        <w:tblW w:w="9639" w:type="dxa"/>
        <w:jc w:val="center"/>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56739A" w:rsidTr="0056739A">
        <w:trPr>
          <w:jc w:val="center"/>
        </w:trPr>
        <w:tc>
          <w:tcPr>
            <w:tcW w:w="9854" w:type="dxa"/>
            <w:shd w:val="pct25" w:color="auto" w:fill="auto"/>
          </w:tcPr>
          <w:p w:rsidR="0056739A" w:rsidRPr="0056739A" w:rsidRDefault="0056739A" w:rsidP="00E215C0">
            <w:pPr>
              <w:spacing w:line="400" w:lineRule="exact"/>
              <w:rPr>
                <w:rFonts w:ascii="YaHei Consolas Hybrid" w:eastAsia="YaHei Consolas Hybrid" w:hAnsi="YaHei Consolas Hybrid"/>
              </w:rPr>
            </w:pPr>
            <w:r w:rsidRPr="0056739A">
              <w:rPr>
                <w:rFonts w:ascii="YaHei Consolas Hybrid" w:eastAsia="YaHei Consolas Hybrid" w:hAnsi="YaHei Consolas Hybrid"/>
              </w:rPr>
              <w:t>buildserver [-s services] [-v] [-o outfile] [-f firstfiles] [-l lastfiles]</w:t>
            </w:r>
          </w:p>
        </w:tc>
      </w:tr>
    </w:tbl>
    <w:p w:rsidR="00284AD7" w:rsidRDefault="00530FF3" w:rsidP="005774BB">
      <w:pPr>
        <w:pStyle w:val="a9"/>
        <w:numPr>
          <w:ilvl w:val="0"/>
          <w:numId w:val="25"/>
        </w:numPr>
        <w:spacing w:line="400" w:lineRule="exact"/>
        <w:ind w:firstLineChars="0"/>
        <w:rPr>
          <w:rFonts w:ascii="微软雅黑" w:eastAsia="微软雅黑" w:hAnsi="微软雅黑"/>
        </w:rPr>
      </w:pPr>
      <w:r>
        <w:rPr>
          <w:rFonts w:ascii="微软雅黑" w:eastAsia="微软雅黑" w:hAnsi="微软雅黑" w:hint="eastAsia"/>
        </w:rPr>
        <w:t>-v 表示打开VERBOSE模式，即编译过程中打印更多的信息。</w:t>
      </w:r>
    </w:p>
    <w:p w:rsidR="00797242" w:rsidRDefault="00530FF3" w:rsidP="00797242">
      <w:pPr>
        <w:pStyle w:val="a9"/>
        <w:numPr>
          <w:ilvl w:val="0"/>
          <w:numId w:val="25"/>
        </w:numPr>
        <w:spacing w:line="400" w:lineRule="exact"/>
        <w:ind w:firstLineChars="0"/>
        <w:rPr>
          <w:rFonts w:ascii="微软雅黑" w:eastAsia="微软雅黑" w:hAnsi="微软雅黑"/>
        </w:rPr>
      </w:pPr>
      <w:r>
        <w:rPr>
          <w:rFonts w:ascii="微软雅黑" w:eastAsia="微软雅黑" w:hAnsi="微软雅黑" w:hint="eastAsia"/>
        </w:rPr>
        <w:t xml:space="preserve">-s </w:t>
      </w:r>
      <w:r w:rsidR="00357C82" w:rsidRPr="0056739A">
        <w:rPr>
          <w:rFonts w:ascii="YaHei Consolas Hybrid" w:eastAsia="YaHei Consolas Hybrid" w:hAnsi="YaHei Consolas Hybrid"/>
        </w:rPr>
        <w:t>services</w:t>
      </w:r>
      <w:r>
        <w:rPr>
          <w:rFonts w:ascii="微软雅黑" w:eastAsia="微软雅黑" w:hAnsi="微软雅黑" w:hint="eastAsia"/>
        </w:rPr>
        <w:t>定义服务与函数的映射关系。通常情况下，函数名与服务名一致。</w:t>
      </w:r>
    </w:p>
    <w:p w:rsidR="00797242" w:rsidRPr="008B5C04" w:rsidRDefault="00797242" w:rsidP="00797242">
      <w:pPr>
        <w:pStyle w:val="a9"/>
        <w:numPr>
          <w:ilvl w:val="0"/>
          <w:numId w:val="25"/>
        </w:numPr>
        <w:spacing w:line="400" w:lineRule="exact"/>
        <w:ind w:firstLineChars="0"/>
        <w:rPr>
          <w:rFonts w:ascii="微软雅黑" w:eastAsia="微软雅黑" w:hAnsi="微软雅黑"/>
        </w:rPr>
      </w:pPr>
      <w:r w:rsidRPr="00797242">
        <w:rPr>
          <w:rFonts w:ascii="YaHei Consolas Hybrid" w:eastAsia="YaHei Consolas Hybrid" w:hAnsi="YaHei Consolas Hybrid"/>
        </w:rPr>
        <w:lastRenderedPageBreak/>
        <w:t>-f firstfiles</w:t>
      </w:r>
      <w:r w:rsidR="008C71E0">
        <w:rPr>
          <w:rFonts w:ascii="YaHei Consolas Hybrid" w:eastAsia="YaHei Consolas Hybrid" w:hAnsi="YaHei Consolas Hybrid" w:hint="eastAsia"/>
        </w:rPr>
        <w:t xml:space="preserve">指定要优先于TUXONE系统库之前连接的文件名。则文件名之间应以空格分割，并用引号把整个串引起来（如-f </w:t>
      </w:r>
      <w:r w:rsidR="008C71E0">
        <w:rPr>
          <w:rFonts w:ascii="YaHei Consolas Hybrid" w:eastAsia="YaHei Consolas Hybrid" w:hAnsi="YaHei Consolas Hybrid"/>
        </w:rPr>
        <w:t>“</w:t>
      </w:r>
      <w:r w:rsidR="008C71E0">
        <w:rPr>
          <w:rFonts w:ascii="YaHei Consolas Hybrid" w:eastAsia="YaHei Consolas Hybrid" w:hAnsi="YaHei Consolas Hybrid" w:hint="eastAsia"/>
        </w:rPr>
        <w:t>f1.c f2.c f3.c</w:t>
      </w:r>
      <w:r w:rsidR="008C71E0">
        <w:rPr>
          <w:rFonts w:ascii="YaHei Consolas Hybrid" w:eastAsia="YaHei Consolas Hybrid" w:hAnsi="YaHei Consolas Hybrid"/>
        </w:rPr>
        <w:t>”</w:t>
      </w:r>
      <w:r w:rsidR="008C71E0">
        <w:rPr>
          <w:rFonts w:ascii="YaHei Consolas Hybrid" w:eastAsia="YaHei Consolas Hybrid" w:hAnsi="YaHei Consolas Hybrid" w:hint="eastAsia"/>
        </w:rPr>
        <w:t>）</w:t>
      </w:r>
      <w:r w:rsidR="004B1A91">
        <w:rPr>
          <w:rFonts w:ascii="YaHei Consolas Hybrid" w:eastAsia="YaHei Consolas Hybrid" w:hAnsi="YaHei Consolas Hybrid" w:hint="eastAsia"/>
        </w:rPr>
        <w:t xml:space="preserve">，也可以对每个文件使用一个-f选项（如-f f1.c </w:t>
      </w:r>
      <w:r w:rsidR="004B1A91">
        <w:rPr>
          <w:rFonts w:ascii="YaHei Consolas Hybrid" w:eastAsia="YaHei Consolas Hybrid" w:hAnsi="YaHei Consolas Hybrid"/>
        </w:rPr>
        <w:t>–</w:t>
      </w:r>
      <w:r w:rsidR="004B1A91">
        <w:rPr>
          <w:rFonts w:ascii="YaHei Consolas Hybrid" w:eastAsia="YaHei Consolas Hybrid" w:hAnsi="YaHei Consolas Hybrid" w:hint="eastAsia"/>
        </w:rPr>
        <w:t xml:space="preserve">f f2.c </w:t>
      </w:r>
      <w:r w:rsidR="004B1A91">
        <w:rPr>
          <w:rFonts w:ascii="YaHei Consolas Hybrid" w:eastAsia="YaHei Consolas Hybrid" w:hAnsi="YaHei Consolas Hybrid"/>
        </w:rPr>
        <w:t>–</w:t>
      </w:r>
      <w:r w:rsidR="004B1A91">
        <w:rPr>
          <w:rFonts w:ascii="YaHei Consolas Hybrid" w:eastAsia="YaHei Consolas Hybrid" w:hAnsi="YaHei Consolas Hybrid" w:hint="eastAsia"/>
        </w:rPr>
        <w:t>f f3.c）</w:t>
      </w:r>
    </w:p>
    <w:p w:rsidR="008B5C04" w:rsidRPr="00D3726E" w:rsidRDefault="008B5C04" w:rsidP="00797242">
      <w:pPr>
        <w:pStyle w:val="a9"/>
        <w:numPr>
          <w:ilvl w:val="0"/>
          <w:numId w:val="25"/>
        </w:numPr>
        <w:spacing w:line="400" w:lineRule="exact"/>
        <w:ind w:firstLineChars="0"/>
        <w:rPr>
          <w:rFonts w:ascii="微软雅黑" w:eastAsia="微软雅黑" w:hAnsi="微软雅黑"/>
        </w:rPr>
      </w:pPr>
      <w:r>
        <w:rPr>
          <w:rFonts w:ascii="YaHei Consolas Hybrid" w:eastAsia="YaHei Consolas Hybrid" w:hAnsi="YaHei Consolas Hybrid" w:hint="eastAsia"/>
        </w:rPr>
        <w:t>-l lastfiles 指定要在TUXONE系统库之后连接的文件名，用法同-f</w:t>
      </w:r>
      <w:r w:rsidR="0088240A">
        <w:rPr>
          <w:rFonts w:ascii="YaHei Consolas Hybrid" w:eastAsia="YaHei Consolas Hybrid" w:hAnsi="YaHei Consolas Hybrid" w:hint="eastAsia"/>
        </w:rPr>
        <w:t>。</w:t>
      </w:r>
    </w:p>
    <w:p w:rsidR="00D3726E" w:rsidRPr="00797242" w:rsidRDefault="00D3726E" w:rsidP="00797242">
      <w:pPr>
        <w:pStyle w:val="a9"/>
        <w:numPr>
          <w:ilvl w:val="0"/>
          <w:numId w:val="25"/>
        </w:numPr>
        <w:spacing w:line="400" w:lineRule="exact"/>
        <w:ind w:firstLineChars="0"/>
        <w:rPr>
          <w:rFonts w:ascii="微软雅黑" w:eastAsia="微软雅黑" w:hAnsi="微软雅黑"/>
        </w:rPr>
      </w:pPr>
      <w:r>
        <w:rPr>
          <w:rFonts w:ascii="YaHei Consolas Hybrid" w:eastAsia="YaHei Consolas Hybrid" w:hAnsi="YaHei Consolas Hybrid" w:hint="eastAsia"/>
        </w:rPr>
        <w:t>-o outfile 指定要生成的可执行文件名。</w:t>
      </w:r>
    </w:p>
    <w:p w:rsidR="000E38BB" w:rsidRDefault="000E38BB" w:rsidP="000E38BB">
      <w:pPr>
        <w:pStyle w:val="1"/>
      </w:pPr>
      <w:bookmarkStart w:id="35" w:name="_Toc289031217"/>
      <w:r>
        <w:rPr>
          <w:rFonts w:hint="eastAsia"/>
        </w:rPr>
        <w:t>TUXONE系统的客户机编程</w:t>
      </w:r>
      <w:bookmarkEnd w:id="35"/>
    </w:p>
    <w:p w:rsidR="00A638F0" w:rsidRDefault="00A638F0" w:rsidP="00B41529">
      <w:pPr>
        <w:pStyle w:val="2"/>
      </w:pPr>
      <w:bookmarkStart w:id="36" w:name="_Toc289031218"/>
      <w:r>
        <w:rPr>
          <w:rFonts w:hint="eastAsia"/>
        </w:rPr>
        <w:t>编译客户机</w:t>
      </w:r>
      <w:bookmarkEnd w:id="36"/>
    </w:p>
    <w:p w:rsidR="009D409B" w:rsidRDefault="004A3A67" w:rsidP="009D409B">
      <w:pPr>
        <w:spacing w:line="400" w:lineRule="exact"/>
        <w:ind w:firstLineChars="200" w:firstLine="420"/>
        <w:rPr>
          <w:rFonts w:ascii="微软雅黑" w:eastAsia="微软雅黑" w:hAnsi="微软雅黑"/>
        </w:rPr>
      </w:pPr>
      <w:r w:rsidRPr="009D409B">
        <w:rPr>
          <w:rFonts w:ascii="微软雅黑" w:eastAsia="微软雅黑" w:hAnsi="微软雅黑" w:hint="eastAsia"/>
        </w:rPr>
        <w:t>TUXONE系统提供了buildclient命令来编译C语言客户机程序。与buildserver一样，buildclient也只完成预编译，它会调用当前操作系统中已经安装的默认C编译器来完成进一步编译和连接，最终生成可执行代码。如果TUXONE客户端不是用C语言编写的，而是使用Visual Basic这样的快速开发工具来编写的，那么编译工作就由IDE来完成，与buildclient没有什么关系。</w:t>
      </w:r>
    </w:p>
    <w:p w:rsidR="009D409B" w:rsidRDefault="00E335BE" w:rsidP="009D409B">
      <w:pPr>
        <w:spacing w:line="400" w:lineRule="exact"/>
        <w:ind w:firstLineChars="200" w:firstLine="420"/>
        <w:rPr>
          <w:rFonts w:ascii="微软雅黑" w:eastAsia="微软雅黑" w:hAnsi="微软雅黑"/>
        </w:rPr>
      </w:pPr>
      <w:r>
        <w:rPr>
          <w:rFonts w:ascii="微软雅黑" w:eastAsia="微软雅黑" w:hAnsi="微软雅黑" w:hint="eastAsia"/>
        </w:rPr>
        <w:t>buildclient</w:t>
      </w:r>
      <w:r w:rsidR="00E94AEC">
        <w:rPr>
          <w:rFonts w:ascii="微软雅黑" w:eastAsia="微软雅黑" w:hAnsi="微软雅黑" w:hint="eastAsia"/>
        </w:rPr>
        <w:t>命令的使用方法如下：</w:t>
      </w:r>
    </w:p>
    <w:tbl>
      <w:tblPr>
        <w:tblStyle w:val="ac"/>
        <w:tblW w:w="9639" w:type="dxa"/>
        <w:jc w:val="center"/>
        <w:tblBorders>
          <w:top w:val="none" w:sz="0" w:space="0" w:color="auto"/>
          <w:left w:val="none" w:sz="0" w:space="0" w:color="auto"/>
          <w:bottom w:val="none" w:sz="0" w:space="0" w:color="auto"/>
          <w:right w:val="none" w:sz="0" w:space="0" w:color="auto"/>
        </w:tblBorders>
        <w:shd w:val="pct25" w:color="auto" w:fill="auto"/>
        <w:tblLook w:val="04A0"/>
      </w:tblPr>
      <w:tblGrid>
        <w:gridCol w:w="9639"/>
      </w:tblGrid>
      <w:tr w:rsidR="00A071EF" w:rsidTr="00A071EF">
        <w:trPr>
          <w:jc w:val="center"/>
        </w:trPr>
        <w:tc>
          <w:tcPr>
            <w:tcW w:w="9854" w:type="dxa"/>
            <w:shd w:val="pct25" w:color="auto" w:fill="auto"/>
          </w:tcPr>
          <w:p w:rsidR="00A071EF" w:rsidRDefault="00A071EF" w:rsidP="00082694">
            <w:pPr>
              <w:spacing w:line="400" w:lineRule="exact"/>
            </w:pPr>
            <w:r w:rsidRPr="0056739A">
              <w:rPr>
                <w:rFonts w:ascii="YaHei Consolas Hybrid" w:eastAsia="YaHei Consolas Hybrid" w:hAnsi="YaHei Consolas Hybrid"/>
              </w:rPr>
              <w:t>build</w:t>
            </w:r>
            <w:r>
              <w:rPr>
                <w:rFonts w:ascii="YaHei Consolas Hybrid" w:eastAsia="YaHei Consolas Hybrid" w:hAnsi="YaHei Consolas Hybrid" w:hint="eastAsia"/>
              </w:rPr>
              <w:t>client</w:t>
            </w:r>
            <w:r w:rsidRPr="0056739A">
              <w:rPr>
                <w:rFonts w:ascii="YaHei Consolas Hybrid" w:eastAsia="YaHei Consolas Hybrid" w:hAnsi="YaHei Consolas Hybrid"/>
              </w:rPr>
              <w:t xml:space="preserve"> [-v] [-o outfile] [-f firstfiles] [-l lastfiles]</w:t>
            </w:r>
          </w:p>
        </w:tc>
      </w:tr>
    </w:tbl>
    <w:p w:rsidR="000555A6" w:rsidRPr="00A071EF" w:rsidRDefault="00666041" w:rsidP="009D409B">
      <w:pPr>
        <w:spacing w:line="400" w:lineRule="exact"/>
        <w:ind w:firstLineChars="200" w:firstLine="420"/>
        <w:rPr>
          <w:rFonts w:hint="eastAsia"/>
        </w:rPr>
      </w:pPr>
      <w:r w:rsidRPr="00DB089D">
        <w:rPr>
          <w:rFonts w:ascii="微软雅黑" w:eastAsia="微软雅黑" w:hAnsi="微软雅黑" w:hint="eastAsia"/>
        </w:rPr>
        <w:t>b</w:t>
      </w:r>
      <w:r w:rsidR="009A6DA9" w:rsidRPr="00DB089D">
        <w:rPr>
          <w:rFonts w:ascii="微软雅黑" w:eastAsia="微软雅黑" w:hAnsi="微软雅黑" w:hint="eastAsia"/>
        </w:rPr>
        <w:t>uild</w:t>
      </w:r>
      <w:r w:rsidRPr="00DB089D">
        <w:rPr>
          <w:rFonts w:ascii="微软雅黑" w:eastAsia="微软雅黑" w:hAnsi="微软雅黑" w:hint="eastAsia"/>
        </w:rPr>
        <w:t>client中</w:t>
      </w:r>
      <w:r w:rsidR="00C76122" w:rsidRPr="00DB089D">
        <w:rPr>
          <w:rFonts w:ascii="微软雅黑" w:eastAsia="微软雅黑" w:hAnsi="微软雅黑" w:hint="eastAsia"/>
        </w:rPr>
        <w:t>选项的含义与buildserver完全一致。</w:t>
      </w:r>
    </w:p>
    <w:p w:rsidR="00E043D9" w:rsidRDefault="004967FA" w:rsidP="00845EAF">
      <w:pPr>
        <w:pStyle w:val="1"/>
      </w:pPr>
      <w:bookmarkStart w:id="37" w:name="_Toc289031219"/>
      <w:r>
        <w:rPr>
          <w:rFonts w:hint="eastAsia"/>
        </w:rPr>
        <w:t>TUXONE系统的</w:t>
      </w:r>
      <w:r w:rsidR="00E043D9">
        <w:rPr>
          <w:rFonts w:hint="eastAsia"/>
        </w:rPr>
        <w:t>线程</w:t>
      </w:r>
      <w:r w:rsidR="00E45868">
        <w:rPr>
          <w:rFonts w:hint="eastAsia"/>
        </w:rPr>
        <w:t>管理</w:t>
      </w:r>
      <w:r>
        <w:rPr>
          <w:rFonts w:hint="eastAsia"/>
        </w:rPr>
        <w:t>与</w:t>
      </w:r>
      <w:r w:rsidR="00C62486">
        <w:rPr>
          <w:rFonts w:hint="eastAsia"/>
        </w:rPr>
        <w:t>连接管理</w:t>
      </w:r>
      <w:bookmarkEnd w:id="37"/>
    </w:p>
    <w:p w:rsidR="0003290B" w:rsidRDefault="00DC450A" w:rsidP="0003290B">
      <w:pPr>
        <w:spacing w:line="400" w:lineRule="exact"/>
        <w:ind w:firstLineChars="200" w:firstLine="420"/>
        <w:rPr>
          <w:rFonts w:ascii="微软雅黑" w:eastAsia="微软雅黑" w:hAnsi="微软雅黑"/>
        </w:rPr>
      </w:pPr>
      <w:r w:rsidRPr="00DC450A">
        <w:rPr>
          <w:rFonts w:ascii="微软雅黑" w:eastAsia="微软雅黑" w:hAnsi="微软雅黑" w:hint="eastAsia"/>
        </w:rPr>
        <w:t>线程（或一个进程中一小段连续控制流）也称为轻量级进程，它通过与其它线程共享基础部件减少资源开销。线程是轻量级的，因此一个进程中可以包含许多线程。利用多线程可在应用程序中提供并发能力并改善性能。利用多个线程同时执行多个独立的计算，可以使应用程序结构更有效率。例如，数据库系统可以在支持多个用户互动操作的同时执行几个文件和网络操作。虽然可以将软件编写成从一个请求到另一个请求异步移动的一个控制线程，但是，如果将每个请求编写为一个单独序列，而由基本系统处理不同操作的同步交错，就可以简化代码。</w:t>
      </w:r>
      <w:r w:rsidR="0003290B" w:rsidRPr="0003290B">
        <w:rPr>
          <w:rFonts w:ascii="微软雅黑" w:eastAsia="微软雅黑" w:hAnsi="微软雅黑" w:hint="eastAsia"/>
        </w:rPr>
        <w:t>处理不同操作的同步交错，就可以简化代码。</w:t>
      </w:r>
    </w:p>
    <w:p w:rsidR="00856679" w:rsidRDefault="000F4BCA" w:rsidP="00756BE4">
      <w:pPr>
        <w:pStyle w:val="2"/>
      </w:pPr>
      <w:bookmarkStart w:id="38" w:name="_Toc289031220"/>
      <w:r>
        <w:rPr>
          <w:rFonts w:hint="eastAsia"/>
        </w:rPr>
        <w:t>关于线程池</w:t>
      </w:r>
      <w:bookmarkEnd w:id="38"/>
    </w:p>
    <w:p w:rsidR="008E4D84" w:rsidRDefault="00B15380" w:rsidP="00B15380">
      <w:pPr>
        <w:spacing w:line="400" w:lineRule="exact"/>
        <w:ind w:firstLineChars="200" w:firstLine="420"/>
        <w:rPr>
          <w:rFonts w:ascii="微软雅黑" w:eastAsia="微软雅黑" w:hAnsi="微软雅黑"/>
        </w:rPr>
      </w:pPr>
      <w:r w:rsidRPr="00B15380">
        <w:rPr>
          <w:rFonts w:ascii="微软雅黑" w:eastAsia="微软雅黑" w:hAnsi="微软雅黑" w:hint="eastAsia"/>
        </w:rPr>
        <w:t>网络服务器的线程池模型会定义可分配用于处理客户端请求的最大线程数。每个客户端请求会得到一个工作线程，但是仅用于该特定请求的时段。请求完成后，分配给该请求的工作线程就会放回可用线程池内，准备重新分配，处理以后来自任何客户端的请求。</w:t>
      </w:r>
    </w:p>
    <w:p w:rsidR="00912FA4" w:rsidRDefault="00912FA4" w:rsidP="00B15380">
      <w:pPr>
        <w:spacing w:line="400" w:lineRule="exact"/>
        <w:ind w:firstLineChars="200" w:firstLine="420"/>
        <w:rPr>
          <w:rFonts w:ascii="微软雅黑" w:eastAsia="微软雅黑" w:hAnsi="微软雅黑"/>
        </w:rPr>
      </w:pPr>
      <w:r w:rsidRPr="00912FA4">
        <w:rPr>
          <w:rFonts w:ascii="微软雅黑" w:eastAsia="微软雅黑" w:hAnsi="微软雅黑" w:hint="eastAsia"/>
        </w:rPr>
        <w:t>线程池模型中，线程是根据向服务器发出的请求的通信量分配的。这意味着同时向服务器发出很多</w:t>
      </w:r>
      <w:r w:rsidRPr="00912FA4">
        <w:rPr>
          <w:rFonts w:ascii="微软雅黑" w:eastAsia="微软雅黑" w:hAnsi="微软雅黑" w:hint="eastAsia"/>
        </w:rPr>
        <w:lastRenderedPageBreak/>
        <w:t>请求的非常活跃的客户端会分配到多个线程（保证请求得到迅速执行），而不活跃的多个客户端可能共享一个线程，但是其请求仍能够立即得到处理。另外，这样可以减少与创建和撤消工作线程相关的资源开销，因为线程得到重新利用而不是撤消了，而且线程可以分配给多个连接。</w:t>
      </w:r>
    </w:p>
    <w:p w:rsidR="00C259B5" w:rsidRDefault="00C259B5" w:rsidP="00B15380">
      <w:pPr>
        <w:spacing w:line="400" w:lineRule="exact"/>
        <w:ind w:firstLineChars="200" w:firstLine="420"/>
        <w:rPr>
          <w:rFonts w:ascii="微软雅黑" w:eastAsia="微软雅黑" w:hAnsi="微软雅黑"/>
        </w:rPr>
      </w:pPr>
      <w:r w:rsidRPr="00C259B5">
        <w:rPr>
          <w:rFonts w:ascii="微软雅黑" w:eastAsia="微软雅黑" w:hAnsi="微软雅黑" w:hint="eastAsia"/>
        </w:rPr>
        <w:t>TUXONE根据并发客户端请求的数量动态分配线程池中的线程数，从而节约系统资源。如果客户端很活跃，可以分配线程满足其需要。如果线程使用效率不高，TUXONE会释放它们，只保留足够的线程，满足客户端的当前需要。这样使服务器中的线程数始终保持在最佳状态。线程池的大小根据服务器活动情况变化，而且可以按照特定分布式系统的需要自由配置（无论是在执行前，还是在执行后）。</w:t>
      </w:r>
    </w:p>
    <w:p w:rsidR="00A303E6" w:rsidRDefault="00A303E6" w:rsidP="00B15380">
      <w:pPr>
        <w:spacing w:line="400" w:lineRule="exact"/>
        <w:ind w:firstLineChars="200" w:firstLine="420"/>
        <w:rPr>
          <w:rFonts w:ascii="微软雅黑" w:eastAsia="微软雅黑" w:hAnsi="微软雅黑"/>
        </w:rPr>
      </w:pPr>
      <w:r>
        <w:rPr>
          <w:rFonts w:ascii="微软雅黑" w:eastAsia="微软雅黑" w:hAnsi="微软雅黑" w:hint="eastAsia"/>
        </w:rPr>
        <w:t>TUXONE中的用户应用SERVER端使用了线程池模型，用户可以通过以下参数来配置线程池：</w:t>
      </w:r>
    </w:p>
    <w:p w:rsidR="00CC4F08" w:rsidRPr="009F44FC" w:rsidRDefault="00A22643" w:rsidP="009F44FC">
      <w:pPr>
        <w:pStyle w:val="a9"/>
        <w:numPr>
          <w:ilvl w:val="0"/>
          <w:numId w:val="21"/>
        </w:numPr>
        <w:spacing w:line="400" w:lineRule="exact"/>
        <w:ind w:firstLineChars="0"/>
        <w:rPr>
          <w:rFonts w:ascii="微软雅黑" w:eastAsia="微软雅黑" w:hAnsi="微软雅黑"/>
        </w:rPr>
      </w:pPr>
      <w:r w:rsidRPr="009F44FC">
        <w:rPr>
          <w:rFonts w:ascii="微软雅黑" w:eastAsia="微软雅黑" w:hAnsi="微软雅黑"/>
        </w:rPr>
        <w:t>tuxone.app.server.threadPool.threadMin</w:t>
      </w:r>
      <w:r w:rsidR="00860024">
        <w:rPr>
          <w:rFonts w:ascii="微软雅黑" w:eastAsia="微软雅黑" w:hAnsi="微软雅黑" w:hint="eastAsia"/>
        </w:rPr>
        <w:br/>
        <w:t>线程池中最小线程数</w:t>
      </w:r>
    </w:p>
    <w:p w:rsidR="00C75DF2" w:rsidRPr="00C75DF2" w:rsidRDefault="00A22643" w:rsidP="009F44FC">
      <w:pPr>
        <w:pStyle w:val="a9"/>
        <w:numPr>
          <w:ilvl w:val="0"/>
          <w:numId w:val="21"/>
        </w:numPr>
        <w:spacing w:line="400" w:lineRule="exact"/>
        <w:ind w:firstLineChars="0"/>
        <w:rPr>
          <w:rFonts w:ascii="微软雅黑" w:eastAsia="微软雅黑" w:hAnsi="微软雅黑"/>
        </w:rPr>
      </w:pPr>
      <w:r w:rsidRPr="00C75DF2">
        <w:rPr>
          <w:rFonts w:ascii="微软雅黑" w:eastAsia="微软雅黑" w:hAnsi="微软雅黑"/>
        </w:rPr>
        <w:t>tuxone.app.server.threadPool.threadMax</w:t>
      </w:r>
      <w:r w:rsidR="00C75DF2" w:rsidRPr="00C75DF2">
        <w:rPr>
          <w:rFonts w:ascii="微软雅黑" w:eastAsia="微软雅黑" w:hAnsi="微软雅黑" w:hint="eastAsia"/>
        </w:rPr>
        <w:br/>
        <w:t>线程池中最大线程数</w:t>
      </w:r>
    </w:p>
    <w:p w:rsidR="00C75DF2" w:rsidRDefault="00A22643" w:rsidP="00C75DF2">
      <w:pPr>
        <w:pStyle w:val="a9"/>
        <w:numPr>
          <w:ilvl w:val="0"/>
          <w:numId w:val="21"/>
        </w:numPr>
        <w:spacing w:line="400" w:lineRule="exact"/>
        <w:ind w:firstLineChars="0"/>
        <w:rPr>
          <w:rFonts w:ascii="微软雅黑" w:eastAsia="微软雅黑" w:hAnsi="微软雅黑"/>
        </w:rPr>
      </w:pPr>
      <w:r w:rsidRPr="009F44FC">
        <w:rPr>
          <w:rFonts w:ascii="微软雅黑" w:eastAsia="微软雅黑" w:hAnsi="微软雅黑"/>
        </w:rPr>
        <w:t>tuxone.app.server.threadPool.threadMaxIdle</w:t>
      </w:r>
      <w:r w:rsidR="00C75DF2">
        <w:rPr>
          <w:rFonts w:ascii="微软雅黑" w:eastAsia="微软雅黑" w:hAnsi="微软雅黑" w:hint="eastAsia"/>
        </w:rPr>
        <w:br/>
      </w:r>
      <w:r w:rsidR="0022042A">
        <w:rPr>
          <w:rFonts w:ascii="微软雅黑" w:eastAsia="微软雅黑" w:hAnsi="微软雅黑" w:hint="eastAsia"/>
        </w:rPr>
        <w:t>线程池中最大空闲线程数</w:t>
      </w:r>
    </w:p>
    <w:p w:rsidR="0026042A" w:rsidRDefault="0026042A" w:rsidP="00BC30C5">
      <w:pPr>
        <w:spacing w:line="400" w:lineRule="exact"/>
        <w:rPr>
          <w:rFonts w:ascii="微软雅黑" w:eastAsia="微软雅黑" w:hAnsi="微软雅黑"/>
        </w:rPr>
      </w:pPr>
    </w:p>
    <w:p w:rsidR="00BC30C5" w:rsidRDefault="00BC30C5" w:rsidP="00BC30C5">
      <w:pPr>
        <w:spacing w:line="400" w:lineRule="exact"/>
        <w:ind w:firstLineChars="200" w:firstLine="420"/>
        <w:rPr>
          <w:rFonts w:ascii="微软雅黑" w:eastAsia="微软雅黑" w:hAnsi="微软雅黑"/>
        </w:rPr>
      </w:pPr>
      <w:r w:rsidRPr="00BC30C5">
        <w:rPr>
          <w:rFonts w:ascii="微软雅黑" w:eastAsia="微软雅黑" w:hAnsi="微软雅黑" w:hint="eastAsia"/>
        </w:rPr>
        <w:t>每次收到客户端请求时，都会尝试从线程池分配线程来处理请求。如果这是第一个客户端请求且池为空，则创建一个线程。同样，如果所有线程均忙，就会创建新线程来处理请求。服务器可以定义可分配用于处理客户端请求的最大线程数。如果池中没有线程可用且已经创建最大线程数，请求就会受到阻挡，直到有当前正在使用的线程被释放回池。</w:t>
      </w:r>
    </w:p>
    <w:p w:rsidR="00904C4E" w:rsidRDefault="00904C4E" w:rsidP="00E55294">
      <w:pPr>
        <w:pStyle w:val="2"/>
      </w:pPr>
      <w:bookmarkStart w:id="39" w:name="_Toc289031221"/>
      <w:r>
        <w:rPr>
          <w:rFonts w:hint="eastAsia"/>
        </w:rPr>
        <w:t>关于网络连接管理</w:t>
      </w:r>
      <w:bookmarkEnd w:id="39"/>
    </w:p>
    <w:p w:rsidR="00967B40" w:rsidRPr="004277ED" w:rsidRDefault="00967B40" w:rsidP="004277ED">
      <w:pPr>
        <w:spacing w:line="400" w:lineRule="exact"/>
        <w:ind w:firstLineChars="200" w:firstLine="420"/>
        <w:rPr>
          <w:rFonts w:ascii="微软雅黑" w:eastAsia="微软雅黑" w:hAnsi="微软雅黑"/>
        </w:rPr>
      </w:pPr>
      <w:r w:rsidRPr="004277ED">
        <w:rPr>
          <w:rFonts w:ascii="微软雅黑" w:eastAsia="微软雅黑" w:hAnsi="微软雅黑" w:hint="eastAsia"/>
        </w:rPr>
        <w:t>Client与Server之间的网络连接通常采用长连接方式，当并发量超过Server配置参数</w:t>
      </w:r>
      <w:r w:rsidRPr="004277ED">
        <w:rPr>
          <w:rFonts w:ascii="微软雅黑" w:eastAsia="微软雅黑" w:hAnsi="微软雅黑"/>
        </w:rPr>
        <w:t>tuxone.app.server.maxLongConnections</w:t>
      </w:r>
      <w:r w:rsidRPr="004277ED">
        <w:rPr>
          <w:rFonts w:ascii="微软雅黑" w:eastAsia="微软雅黑" w:hAnsi="微软雅黑" w:hint="eastAsia"/>
        </w:rPr>
        <w:t>的值后，后续的网络连接请求将自动变为短连接，也就是说Client与Server之间采用长短结合的方式，并发量小的情况下采用短连接，并发量大的情况下采用长连接。</w:t>
      </w:r>
    </w:p>
    <w:p w:rsidR="00C8144A" w:rsidRPr="00B0138C" w:rsidRDefault="00E62E9B" w:rsidP="00B0138C">
      <w:pPr>
        <w:spacing w:line="400" w:lineRule="exact"/>
        <w:ind w:firstLineChars="200" w:firstLine="420"/>
        <w:jc w:val="left"/>
        <w:rPr>
          <w:rFonts w:ascii="微软雅黑" w:eastAsia="微软雅黑" w:hAnsi="微软雅黑"/>
        </w:rPr>
      </w:pPr>
      <w:r w:rsidRPr="004277ED">
        <w:rPr>
          <w:rFonts w:ascii="微软雅黑" w:eastAsia="微软雅黑" w:hAnsi="微软雅黑" w:hint="eastAsia"/>
        </w:rPr>
        <w:t>Client本地会有一个缓存的网络连接池，连接的最大数量由</w:t>
      </w:r>
      <w:r w:rsidRPr="004277ED">
        <w:rPr>
          <w:rFonts w:ascii="微软雅黑" w:eastAsia="微软雅黑" w:hAnsi="微软雅黑"/>
        </w:rPr>
        <w:t>tuxone.app.client.cachedConnections</w:t>
      </w:r>
      <w:r w:rsidRPr="004277ED">
        <w:rPr>
          <w:rFonts w:ascii="微软雅黑" w:eastAsia="微软雅黑" w:hAnsi="微软雅黑" w:hint="eastAsia"/>
        </w:rPr>
        <w:t>决定。超过配置数量后，新建立的连接自动变为短连接，即调用完成后，自动断开连接。</w:t>
      </w:r>
    </w:p>
    <w:sectPr w:rsidR="00C8144A" w:rsidRPr="00B0138C" w:rsidSect="00A071EF">
      <w:headerReference w:type="default" r:id="rId16"/>
      <w:footerReference w:type="default" r:id="rId17"/>
      <w:pgSz w:w="11906" w:h="16838"/>
      <w:pgMar w:top="1134" w:right="1134" w:bottom="1134" w:left="1134" w:header="624"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FB4" w:rsidRDefault="00C90FB4" w:rsidP="00C8762F">
      <w:r>
        <w:separator/>
      </w:r>
    </w:p>
  </w:endnote>
  <w:endnote w:type="continuationSeparator" w:id="1">
    <w:p w:rsidR="00C90FB4" w:rsidRDefault="00C90FB4" w:rsidP="00C87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32672"/>
      <w:docPartObj>
        <w:docPartGallery w:val="Page Numbers (Bottom of Page)"/>
        <w:docPartUnique/>
      </w:docPartObj>
    </w:sdtPr>
    <w:sdtEndPr>
      <w:rPr>
        <w:b/>
      </w:rPr>
    </w:sdtEndPr>
    <w:sdtContent>
      <w:p w:rsidR="005774BB" w:rsidRDefault="00E2719D" w:rsidP="004372BA">
        <w:pPr>
          <w:pStyle w:val="a4"/>
          <w:jc w:val="right"/>
        </w:pPr>
        <w:r w:rsidRPr="004372BA">
          <w:rPr>
            <w:b/>
          </w:rPr>
          <w:fldChar w:fldCharType="begin"/>
        </w:r>
        <w:r w:rsidR="005774BB" w:rsidRPr="004372BA">
          <w:rPr>
            <w:b/>
          </w:rPr>
          <w:instrText xml:space="preserve"> PAGE   \* MERGEFORMAT </w:instrText>
        </w:r>
        <w:r w:rsidRPr="004372BA">
          <w:rPr>
            <w:b/>
          </w:rPr>
          <w:fldChar w:fldCharType="separate"/>
        </w:r>
        <w:r w:rsidR="009436E9" w:rsidRPr="009436E9">
          <w:rPr>
            <w:b/>
            <w:noProof/>
            <w:lang w:val="zh-CN"/>
          </w:rPr>
          <w:t>II</w:t>
        </w:r>
        <w:r w:rsidRPr="004372BA">
          <w:rPr>
            <w:b/>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4BB" w:rsidRDefault="005774BB">
    <w:pPr>
      <w:pStyle w:val="a4"/>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hint="eastAsia"/>
      </w:rPr>
      <w:t>第</w:t>
    </w:r>
    <w:r>
      <w:rPr>
        <w:rFonts w:asciiTheme="majorHAnsi" w:hAnsiTheme="majorHAnsi"/>
        <w:lang w:val="zh-CN"/>
      </w:rPr>
      <w:t xml:space="preserve"> </w:t>
    </w:r>
    <w:fldSimple w:instr=" PAGE   \* MERGEFORMAT ">
      <w:r w:rsidR="00E82085" w:rsidRPr="00E82085">
        <w:rPr>
          <w:rFonts w:asciiTheme="majorHAnsi" w:hAnsiTheme="majorHAnsi"/>
          <w:noProof/>
          <w:lang w:val="zh-CN"/>
        </w:rPr>
        <w:t>7</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FB4" w:rsidRDefault="00C90FB4" w:rsidP="00C8762F">
      <w:r>
        <w:separator/>
      </w:r>
    </w:p>
  </w:footnote>
  <w:footnote w:type="continuationSeparator" w:id="1">
    <w:p w:rsidR="00C90FB4" w:rsidRDefault="00C90FB4" w:rsidP="00C876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4BB" w:rsidRDefault="005774BB" w:rsidP="00447250">
    <w:pPr>
      <w:pStyle w:val="a3"/>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4BB" w:rsidRDefault="005774BB" w:rsidP="00E1206D">
    <w:pPr>
      <w:pStyle w:val="a3"/>
      <w:jc w:val="left"/>
    </w:pPr>
    <w:r>
      <w:rPr>
        <w:rFonts w:ascii="微软雅黑" w:eastAsia="微软雅黑" w:hAnsi="微软雅黑" w:hint="eastAsia"/>
      </w:rPr>
      <w:t>《</w:t>
    </w:r>
    <w:r w:rsidRPr="001F052C">
      <w:rPr>
        <w:rFonts w:ascii="微软雅黑" w:eastAsia="微软雅黑" w:hAnsi="微软雅黑" w:hint="eastAsia"/>
      </w:rPr>
      <w:t>TUXONE开发指南</w:t>
    </w:r>
    <w:r>
      <w:rPr>
        <w:rFonts w:ascii="微软雅黑" w:eastAsia="微软雅黑" w:hAnsi="微软雅黑" w:hint="eastAsia"/>
      </w:rPr>
      <w:t>》</w:t>
    </w:r>
    <w:r w:rsidRPr="00411499">
      <w:rPr>
        <w:rFonts w:ascii="微软雅黑" w:eastAsia="微软雅黑" w:hAnsi="微软雅黑" w:hint="eastAsia"/>
      </w:rPr>
      <w:t>©</w:t>
    </w:r>
    <w:hyperlink r:id="rId1" w:history="1">
      <w:r w:rsidRPr="00344CD2">
        <w:rPr>
          <w:rFonts w:cs="Tahoma" w:hint="eastAsia"/>
        </w:rPr>
        <w:t>vintage.wang@gmail.com</w:t>
      </w:r>
    </w:hyperlink>
    <w:r>
      <w:rPr>
        <w:rFonts w:ascii="微软雅黑" w:eastAsia="微软雅黑" w:hAnsi="微软雅黑" w:cs="Tahoma" w:hint="eastAsia"/>
      </w:rPr>
      <w:t xml:space="preserve"> </w:t>
    </w:r>
    <w:hyperlink r:id="rId2" w:anchor="jointhegroup/gid/5777021" w:history="1">
      <w:r w:rsidRPr="009D701E">
        <w:rPr>
          <w:rStyle w:val="a7"/>
          <w:rFonts w:ascii="微软雅黑" w:eastAsia="微软雅黑" w:hAnsi="微软雅黑" w:cs="Tahoma"/>
        </w:rPr>
        <w:t>5777021</w:t>
      </w:r>
    </w:hyperlink>
    <w:r>
      <w:rPr>
        <w:rFonts w:ascii="微软雅黑" w:eastAsia="微软雅黑" w:hAnsi="微软雅黑" w:cs="Tahoma" w:hint="eastAsia"/>
      </w:rPr>
      <w:t>（QQ群）</w:t>
    </w:r>
    <w:hyperlink r:id="rId3" w:history="1">
      <w:r w:rsidRPr="00B95F53">
        <w:rPr>
          <w:rStyle w:val="a7"/>
          <w:rFonts w:ascii="微软雅黑" w:eastAsia="微软雅黑" w:hAnsi="微软雅黑" w:cs="Tahoma" w:hint="eastAsia"/>
        </w:rPr>
        <w:t>http://tuxone.googlecode.com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E00FB"/>
    <w:multiLevelType w:val="multilevel"/>
    <w:tmpl w:val="9260F7A8"/>
    <w:lvl w:ilvl="0">
      <w:start w:val="1"/>
      <w:numFmt w:val="decimal"/>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24633BF"/>
    <w:multiLevelType w:val="multilevel"/>
    <w:tmpl w:val="9260F7A8"/>
    <w:lvl w:ilvl="0">
      <w:start w:val="1"/>
      <w:numFmt w:val="decimal"/>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A2B1F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BA115E0"/>
    <w:multiLevelType w:val="multilevel"/>
    <w:tmpl w:val="84205DB2"/>
    <w:lvl w:ilvl="0">
      <w:start w:val="1"/>
      <w:numFmt w:val="decimal"/>
      <w:suff w:val="nothing"/>
      <w:lvlText w:val="第%1章、"/>
      <w:lvlJc w:val="left"/>
      <w:pPr>
        <w:ind w:left="425" w:hanging="425"/>
      </w:pPr>
      <w:rPr>
        <w:rFonts w:hint="eastAsia"/>
      </w:rPr>
    </w:lvl>
    <w:lvl w:ilvl="1">
      <w:start w:val="1"/>
      <w:numFmt w:val="decimal"/>
      <w:suff w:val="nothing"/>
      <w:lvlText w:val="%1.%2"/>
      <w:lvlJc w:val="left"/>
      <w:pPr>
        <w:ind w:left="992" w:hanging="992"/>
      </w:pPr>
      <w:rPr>
        <w:rFonts w:hint="eastAsia"/>
      </w:rPr>
    </w:lvl>
    <w:lvl w:ilvl="2">
      <w:start w:val="1"/>
      <w:numFmt w:val="decimal"/>
      <w:suff w:val="nothing"/>
      <w:lvlText w:val="%1.%2.%3"/>
      <w:lvlJc w:val="left"/>
      <w:pPr>
        <w:ind w:left="1418" w:hanging="1418"/>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D6904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AD451E8"/>
    <w:multiLevelType w:val="multilevel"/>
    <w:tmpl w:val="C86663EC"/>
    <w:lvl w:ilvl="0">
      <w:start w:val="1"/>
      <w:numFmt w:val="decimal"/>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C156E2B"/>
    <w:multiLevelType w:val="hybridMultilevel"/>
    <w:tmpl w:val="8B0A9BF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445DAC"/>
    <w:multiLevelType w:val="multilevel"/>
    <w:tmpl w:val="D24AEE7A"/>
    <w:lvl w:ilvl="0">
      <w:start w:val="1"/>
      <w:numFmt w:val="decimal"/>
      <w:pStyle w:val="1"/>
      <w:suff w:val="nothing"/>
      <w:lvlText w:val="第%1章、"/>
      <w:lvlJc w:val="left"/>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0D067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9E24F8"/>
    <w:multiLevelType w:val="multilevel"/>
    <w:tmpl w:val="CB728B7E"/>
    <w:lvl w:ilvl="0">
      <w:start w:val="1"/>
      <w:numFmt w:val="decimal"/>
      <w:suff w:val="nothing"/>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C1E43C5"/>
    <w:multiLevelType w:val="hybridMultilevel"/>
    <w:tmpl w:val="3D6009DC"/>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72852E06"/>
    <w:multiLevelType w:val="hybridMultilevel"/>
    <w:tmpl w:val="5916FE06"/>
    <w:lvl w:ilvl="0" w:tplc="8DE067EA">
      <w:start w:val="1"/>
      <w:numFmt w:val="decimal"/>
      <w:lvlText w:val="第%1章."/>
      <w:lvlJc w:val="left"/>
      <w:pPr>
        <w:tabs>
          <w:tab w:val="num" w:pos="420"/>
        </w:tabs>
        <w:ind w:left="420" w:hanging="420"/>
      </w:pPr>
      <w:rPr>
        <w:rFonts w:hint="eastAsia"/>
      </w:rPr>
    </w:lvl>
    <w:lvl w:ilvl="1" w:tplc="04090003">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76F2470"/>
    <w:multiLevelType w:val="multilevel"/>
    <w:tmpl w:val="8C340A02"/>
    <w:lvl w:ilvl="0">
      <w:start w:val="1"/>
      <w:numFmt w:val="decimal"/>
      <w:lvlText w:val="第%1章."/>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A222A2B"/>
    <w:multiLevelType w:val="hybridMultilevel"/>
    <w:tmpl w:val="DF8482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A670E50"/>
    <w:multiLevelType w:val="multilevel"/>
    <w:tmpl w:val="AA8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8"/>
  </w:num>
  <w:num w:numId="5">
    <w:abstractNumId w:val="9"/>
  </w:num>
  <w:num w:numId="6">
    <w:abstractNumId w:val="5"/>
  </w:num>
  <w:num w:numId="7">
    <w:abstractNumId w:val="1"/>
  </w:num>
  <w:num w:numId="8">
    <w:abstractNumId w:val="0"/>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num>
  <w:num w:numId="14">
    <w:abstractNumId w:val="14"/>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1"/>
  </w:num>
  <w:num w:numId="20">
    <w:abstractNumId w:val="10"/>
  </w:num>
  <w:num w:numId="21">
    <w:abstractNumId w:val="6"/>
  </w:num>
  <w:num w:numId="22">
    <w:abstractNumId w:val="7"/>
  </w:num>
  <w:num w:numId="23">
    <w:abstractNumId w:val="7"/>
  </w:num>
  <w:num w:numId="24">
    <w:abstractNumId w:val="7"/>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605A"/>
    <w:rsid w:val="00003BC9"/>
    <w:rsid w:val="00010447"/>
    <w:rsid w:val="00022CE6"/>
    <w:rsid w:val="00026A13"/>
    <w:rsid w:val="0003131A"/>
    <w:rsid w:val="0003290B"/>
    <w:rsid w:val="00034091"/>
    <w:rsid w:val="0004261C"/>
    <w:rsid w:val="000535D1"/>
    <w:rsid w:val="000555A6"/>
    <w:rsid w:val="00060AA8"/>
    <w:rsid w:val="00063EFD"/>
    <w:rsid w:val="00065BD9"/>
    <w:rsid w:val="00066883"/>
    <w:rsid w:val="000724E9"/>
    <w:rsid w:val="00074878"/>
    <w:rsid w:val="00082694"/>
    <w:rsid w:val="00085D4B"/>
    <w:rsid w:val="000865CA"/>
    <w:rsid w:val="000875A7"/>
    <w:rsid w:val="00090484"/>
    <w:rsid w:val="0009217D"/>
    <w:rsid w:val="000A5DB4"/>
    <w:rsid w:val="000B0DB4"/>
    <w:rsid w:val="000B6046"/>
    <w:rsid w:val="000C0099"/>
    <w:rsid w:val="000C4118"/>
    <w:rsid w:val="000C6E2B"/>
    <w:rsid w:val="000D183B"/>
    <w:rsid w:val="000E38BB"/>
    <w:rsid w:val="000E6759"/>
    <w:rsid w:val="000F4BCA"/>
    <w:rsid w:val="000F6C9A"/>
    <w:rsid w:val="000F7FDD"/>
    <w:rsid w:val="001049E8"/>
    <w:rsid w:val="00124992"/>
    <w:rsid w:val="0012691E"/>
    <w:rsid w:val="00127C29"/>
    <w:rsid w:val="0013156B"/>
    <w:rsid w:val="001415F2"/>
    <w:rsid w:val="00150FAF"/>
    <w:rsid w:val="00170F53"/>
    <w:rsid w:val="00176541"/>
    <w:rsid w:val="001775B9"/>
    <w:rsid w:val="0019548E"/>
    <w:rsid w:val="001A2CB7"/>
    <w:rsid w:val="001C12DD"/>
    <w:rsid w:val="001C3DF0"/>
    <w:rsid w:val="001E0F90"/>
    <w:rsid w:val="001F052C"/>
    <w:rsid w:val="001F4FB5"/>
    <w:rsid w:val="001F5B33"/>
    <w:rsid w:val="00201E2C"/>
    <w:rsid w:val="00204A05"/>
    <w:rsid w:val="00210C47"/>
    <w:rsid w:val="00212DDF"/>
    <w:rsid w:val="00212E69"/>
    <w:rsid w:val="0022042A"/>
    <w:rsid w:val="002243EF"/>
    <w:rsid w:val="00224637"/>
    <w:rsid w:val="0022610C"/>
    <w:rsid w:val="00226832"/>
    <w:rsid w:val="00232112"/>
    <w:rsid w:val="00236E28"/>
    <w:rsid w:val="0023707F"/>
    <w:rsid w:val="00245BFB"/>
    <w:rsid w:val="00246BF4"/>
    <w:rsid w:val="00247207"/>
    <w:rsid w:val="0026042A"/>
    <w:rsid w:val="00266CDA"/>
    <w:rsid w:val="00267B06"/>
    <w:rsid w:val="00270684"/>
    <w:rsid w:val="002808CF"/>
    <w:rsid w:val="00284AD7"/>
    <w:rsid w:val="00291108"/>
    <w:rsid w:val="00295F2F"/>
    <w:rsid w:val="002B2E9B"/>
    <w:rsid w:val="002B682F"/>
    <w:rsid w:val="002C3881"/>
    <w:rsid w:val="002C3E1A"/>
    <w:rsid w:val="002C3FF7"/>
    <w:rsid w:val="002D6D98"/>
    <w:rsid w:val="002E3A2F"/>
    <w:rsid w:val="002E5A70"/>
    <w:rsid w:val="002E67F0"/>
    <w:rsid w:val="002E6986"/>
    <w:rsid w:val="002F4782"/>
    <w:rsid w:val="00305ABE"/>
    <w:rsid w:val="00311C53"/>
    <w:rsid w:val="003345D1"/>
    <w:rsid w:val="00340108"/>
    <w:rsid w:val="00344CD2"/>
    <w:rsid w:val="00356290"/>
    <w:rsid w:val="00357C82"/>
    <w:rsid w:val="00357CFB"/>
    <w:rsid w:val="00377C65"/>
    <w:rsid w:val="00390697"/>
    <w:rsid w:val="00390B45"/>
    <w:rsid w:val="0039415E"/>
    <w:rsid w:val="003A1CA5"/>
    <w:rsid w:val="003B333E"/>
    <w:rsid w:val="003D204E"/>
    <w:rsid w:val="003D30A2"/>
    <w:rsid w:val="003E017C"/>
    <w:rsid w:val="00405BFD"/>
    <w:rsid w:val="00411499"/>
    <w:rsid w:val="00413DA0"/>
    <w:rsid w:val="004151A7"/>
    <w:rsid w:val="00420567"/>
    <w:rsid w:val="004206BB"/>
    <w:rsid w:val="004249BC"/>
    <w:rsid w:val="004277ED"/>
    <w:rsid w:val="004372BA"/>
    <w:rsid w:val="00447250"/>
    <w:rsid w:val="00447B8F"/>
    <w:rsid w:val="0045018B"/>
    <w:rsid w:val="00451DC6"/>
    <w:rsid w:val="0046689C"/>
    <w:rsid w:val="004844FD"/>
    <w:rsid w:val="00494FD4"/>
    <w:rsid w:val="004967FA"/>
    <w:rsid w:val="004A3A67"/>
    <w:rsid w:val="004A4E18"/>
    <w:rsid w:val="004B1A91"/>
    <w:rsid w:val="004C50E1"/>
    <w:rsid w:val="004C5443"/>
    <w:rsid w:val="004D3F79"/>
    <w:rsid w:val="004E678C"/>
    <w:rsid w:val="004F2CAC"/>
    <w:rsid w:val="004F6C8E"/>
    <w:rsid w:val="005045BE"/>
    <w:rsid w:val="00505AE1"/>
    <w:rsid w:val="00510866"/>
    <w:rsid w:val="00530FF3"/>
    <w:rsid w:val="0053363E"/>
    <w:rsid w:val="00535ED8"/>
    <w:rsid w:val="00554024"/>
    <w:rsid w:val="0056739A"/>
    <w:rsid w:val="005774BB"/>
    <w:rsid w:val="005A1C1B"/>
    <w:rsid w:val="005B74DC"/>
    <w:rsid w:val="005C087F"/>
    <w:rsid w:val="005C502A"/>
    <w:rsid w:val="005C5A31"/>
    <w:rsid w:val="005E7B2F"/>
    <w:rsid w:val="005F3D39"/>
    <w:rsid w:val="005F6A10"/>
    <w:rsid w:val="00607E9A"/>
    <w:rsid w:val="0061006F"/>
    <w:rsid w:val="00620E13"/>
    <w:rsid w:val="00625B2F"/>
    <w:rsid w:val="0063585B"/>
    <w:rsid w:val="0065065C"/>
    <w:rsid w:val="00653B0C"/>
    <w:rsid w:val="006559E7"/>
    <w:rsid w:val="00663A01"/>
    <w:rsid w:val="00665C33"/>
    <w:rsid w:val="00666041"/>
    <w:rsid w:val="00667465"/>
    <w:rsid w:val="0067463B"/>
    <w:rsid w:val="00686525"/>
    <w:rsid w:val="006B253B"/>
    <w:rsid w:val="006B282D"/>
    <w:rsid w:val="006E31F5"/>
    <w:rsid w:val="006E536E"/>
    <w:rsid w:val="006F61FC"/>
    <w:rsid w:val="007000E5"/>
    <w:rsid w:val="00701F48"/>
    <w:rsid w:val="007030E2"/>
    <w:rsid w:val="0070375B"/>
    <w:rsid w:val="00703D7C"/>
    <w:rsid w:val="007067A6"/>
    <w:rsid w:val="00713B27"/>
    <w:rsid w:val="00714DCF"/>
    <w:rsid w:val="0072437D"/>
    <w:rsid w:val="00732D23"/>
    <w:rsid w:val="007444D1"/>
    <w:rsid w:val="00756BE4"/>
    <w:rsid w:val="0076192B"/>
    <w:rsid w:val="00773055"/>
    <w:rsid w:val="00783E8F"/>
    <w:rsid w:val="007855C1"/>
    <w:rsid w:val="00791E2C"/>
    <w:rsid w:val="00797242"/>
    <w:rsid w:val="007A2738"/>
    <w:rsid w:val="007A3D9F"/>
    <w:rsid w:val="007A68F3"/>
    <w:rsid w:val="007A69BA"/>
    <w:rsid w:val="007B04A5"/>
    <w:rsid w:val="007B3D58"/>
    <w:rsid w:val="007B459F"/>
    <w:rsid w:val="007B63A8"/>
    <w:rsid w:val="007E533F"/>
    <w:rsid w:val="007E77E8"/>
    <w:rsid w:val="00804FF5"/>
    <w:rsid w:val="0081688A"/>
    <w:rsid w:val="00816A54"/>
    <w:rsid w:val="00820221"/>
    <w:rsid w:val="008272C6"/>
    <w:rsid w:val="00836075"/>
    <w:rsid w:val="00841C2E"/>
    <w:rsid w:val="00845EAF"/>
    <w:rsid w:val="00855843"/>
    <w:rsid w:val="00856679"/>
    <w:rsid w:val="00860024"/>
    <w:rsid w:val="00864ED7"/>
    <w:rsid w:val="00867A13"/>
    <w:rsid w:val="0087674E"/>
    <w:rsid w:val="0088240A"/>
    <w:rsid w:val="0088491A"/>
    <w:rsid w:val="008907C3"/>
    <w:rsid w:val="00891393"/>
    <w:rsid w:val="00897847"/>
    <w:rsid w:val="008A2DB0"/>
    <w:rsid w:val="008B3D0D"/>
    <w:rsid w:val="008B5C04"/>
    <w:rsid w:val="008C1AA1"/>
    <w:rsid w:val="008C71E0"/>
    <w:rsid w:val="008C79EF"/>
    <w:rsid w:val="008D501C"/>
    <w:rsid w:val="008D5DE2"/>
    <w:rsid w:val="008E4D84"/>
    <w:rsid w:val="008E777D"/>
    <w:rsid w:val="00900010"/>
    <w:rsid w:val="0090025B"/>
    <w:rsid w:val="00904C4E"/>
    <w:rsid w:val="00905054"/>
    <w:rsid w:val="009126EA"/>
    <w:rsid w:val="00912FA4"/>
    <w:rsid w:val="0092428C"/>
    <w:rsid w:val="00924BF2"/>
    <w:rsid w:val="0093445F"/>
    <w:rsid w:val="00941EFD"/>
    <w:rsid w:val="009436E9"/>
    <w:rsid w:val="00945B2F"/>
    <w:rsid w:val="009461C3"/>
    <w:rsid w:val="00952C63"/>
    <w:rsid w:val="00954B48"/>
    <w:rsid w:val="009568BA"/>
    <w:rsid w:val="00967522"/>
    <w:rsid w:val="00967B40"/>
    <w:rsid w:val="0097426F"/>
    <w:rsid w:val="00980F4C"/>
    <w:rsid w:val="009848E2"/>
    <w:rsid w:val="00992EA0"/>
    <w:rsid w:val="009A5DC8"/>
    <w:rsid w:val="009A60D1"/>
    <w:rsid w:val="009A6DA9"/>
    <w:rsid w:val="009B32F3"/>
    <w:rsid w:val="009C1DFD"/>
    <w:rsid w:val="009D409B"/>
    <w:rsid w:val="009D701E"/>
    <w:rsid w:val="009F051C"/>
    <w:rsid w:val="009F329A"/>
    <w:rsid w:val="009F44FC"/>
    <w:rsid w:val="009F7CFD"/>
    <w:rsid w:val="00A03AA5"/>
    <w:rsid w:val="00A071EF"/>
    <w:rsid w:val="00A124D1"/>
    <w:rsid w:val="00A2239F"/>
    <w:rsid w:val="00A22643"/>
    <w:rsid w:val="00A23D73"/>
    <w:rsid w:val="00A256F3"/>
    <w:rsid w:val="00A262BA"/>
    <w:rsid w:val="00A27EFA"/>
    <w:rsid w:val="00A303E6"/>
    <w:rsid w:val="00A320E2"/>
    <w:rsid w:val="00A3605A"/>
    <w:rsid w:val="00A36A1B"/>
    <w:rsid w:val="00A4771D"/>
    <w:rsid w:val="00A503EB"/>
    <w:rsid w:val="00A535F9"/>
    <w:rsid w:val="00A56C36"/>
    <w:rsid w:val="00A60484"/>
    <w:rsid w:val="00A638F0"/>
    <w:rsid w:val="00A647DC"/>
    <w:rsid w:val="00A83898"/>
    <w:rsid w:val="00AC23C3"/>
    <w:rsid w:val="00AC25AC"/>
    <w:rsid w:val="00AD081C"/>
    <w:rsid w:val="00AD273B"/>
    <w:rsid w:val="00AD3F78"/>
    <w:rsid w:val="00AD5008"/>
    <w:rsid w:val="00AD6BC6"/>
    <w:rsid w:val="00AE3CEE"/>
    <w:rsid w:val="00AF53B1"/>
    <w:rsid w:val="00B0138C"/>
    <w:rsid w:val="00B15380"/>
    <w:rsid w:val="00B1739C"/>
    <w:rsid w:val="00B23E85"/>
    <w:rsid w:val="00B3355A"/>
    <w:rsid w:val="00B3484B"/>
    <w:rsid w:val="00B37924"/>
    <w:rsid w:val="00B40B24"/>
    <w:rsid w:val="00B410BE"/>
    <w:rsid w:val="00B41529"/>
    <w:rsid w:val="00B54D89"/>
    <w:rsid w:val="00B5554B"/>
    <w:rsid w:val="00B62850"/>
    <w:rsid w:val="00B771D1"/>
    <w:rsid w:val="00B77E4D"/>
    <w:rsid w:val="00B8540B"/>
    <w:rsid w:val="00B90989"/>
    <w:rsid w:val="00B97082"/>
    <w:rsid w:val="00BA4D81"/>
    <w:rsid w:val="00BA6CE4"/>
    <w:rsid w:val="00BB1E61"/>
    <w:rsid w:val="00BB7DED"/>
    <w:rsid w:val="00BC30C5"/>
    <w:rsid w:val="00BD17DB"/>
    <w:rsid w:val="00BE00C3"/>
    <w:rsid w:val="00BE5E9E"/>
    <w:rsid w:val="00BE68E0"/>
    <w:rsid w:val="00BF7609"/>
    <w:rsid w:val="00C006CF"/>
    <w:rsid w:val="00C03C05"/>
    <w:rsid w:val="00C067C0"/>
    <w:rsid w:val="00C0770B"/>
    <w:rsid w:val="00C149EC"/>
    <w:rsid w:val="00C15FF4"/>
    <w:rsid w:val="00C259B5"/>
    <w:rsid w:val="00C31392"/>
    <w:rsid w:val="00C33BB7"/>
    <w:rsid w:val="00C33E67"/>
    <w:rsid w:val="00C34F0C"/>
    <w:rsid w:val="00C3620C"/>
    <w:rsid w:val="00C435ED"/>
    <w:rsid w:val="00C51489"/>
    <w:rsid w:val="00C51AFA"/>
    <w:rsid w:val="00C55AC6"/>
    <w:rsid w:val="00C57F63"/>
    <w:rsid w:val="00C605DC"/>
    <w:rsid w:val="00C62486"/>
    <w:rsid w:val="00C75DF2"/>
    <w:rsid w:val="00C76122"/>
    <w:rsid w:val="00C8144A"/>
    <w:rsid w:val="00C8762F"/>
    <w:rsid w:val="00C9020F"/>
    <w:rsid w:val="00C90FB4"/>
    <w:rsid w:val="00C962CB"/>
    <w:rsid w:val="00C97C09"/>
    <w:rsid w:val="00CA79EF"/>
    <w:rsid w:val="00CB2295"/>
    <w:rsid w:val="00CB7B5C"/>
    <w:rsid w:val="00CC4F08"/>
    <w:rsid w:val="00CD43B7"/>
    <w:rsid w:val="00CD51F0"/>
    <w:rsid w:val="00CE0131"/>
    <w:rsid w:val="00CE2295"/>
    <w:rsid w:val="00CF6A1E"/>
    <w:rsid w:val="00D0787E"/>
    <w:rsid w:val="00D104AA"/>
    <w:rsid w:val="00D16138"/>
    <w:rsid w:val="00D3368B"/>
    <w:rsid w:val="00D34C95"/>
    <w:rsid w:val="00D3726E"/>
    <w:rsid w:val="00D4257D"/>
    <w:rsid w:val="00D55154"/>
    <w:rsid w:val="00D654E9"/>
    <w:rsid w:val="00D70DE0"/>
    <w:rsid w:val="00D747D5"/>
    <w:rsid w:val="00D8182E"/>
    <w:rsid w:val="00D82998"/>
    <w:rsid w:val="00D833BF"/>
    <w:rsid w:val="00D878AF"/>
    <w:rsid w:val="00D87C76"/>
    <w:rsid w:val="00D9003E"/>
    <w:rsid w:val="00D90890"/>
    <w:rsid w:val="00DA56D8"/>
    <w:rsid w:val="00DB089D"/>
    <w:rsid w:val="00DB4D32"/>
    <w:rsid w:val="00DC3264"/>
    <w:rsid w:val="00DC450A"/>
    <w:rsid w:val="00DD247B"/>
    <w:rsid w:val="00DD4459"/>
    <w:rsid w:val="00DE7C32"/>
    <w:rsid w:val="00DF4C72"/>
    <w:rsid w:val="00DF74C3"/>
    <w:rsid w:val="00E03BB2"/>
    <w:rsid w:val="00E043D9"/>
    <w:rsid w:val="00E1206D"/>
    <w:rsid w:val="00E157C6"/>
    <w:rsid w:val="00E15E38"/>
    <w:rsid w:val="00E16CF7"/>
    <w:rsid w:val="00E215C0"/>
    <w:rsid w:val="00E23AF1"/>
    <w:rsid w:val="00E25A7D"/>
    <w:rsid w:val="00E2719D"/>
    <w:rsid w:val="00E31FE8"/>
    <w:rsid w:val="00E320B9"/>
    <w:rsid w:val="00E33541"/>
    <w:rsid w:val="00E335BE"/>
    <w:rsid w:val="00E45868"/>
    <w:rsid w:val="00E527A7"/>
    <w:rsid w:val="00E53F87"/>
    <w:rsid w:val="00E55294"/>
    <w:rsid w:val="00E60AF3"/>
    <w:rsid w:val="00E61502"/>
    <w:rsid w:val="00E62E9B"/>
    <w:rsid w:val="00E67176"/>
    <w:rsid w:val="00E70D5A"/>
    <w:rsid w:val="00E71691"/>
    <w:rsid w:val="00E7581F"/>
    <w:rsid w:val="00E819B1"/>
    <w:rsid w:val="00E82085"/>
    <w:rsid w:val="00E86CC2"/>
    <w:rsid w:val="00E87E5D"/>
    <w:rsid w:val="00E9387F"/>
    <w:rsid w:val="00E94AEC"/>
    <w:rsid w:val="00E97E3E"/>
    <w:rsid w:val="00EA4950"/>
    <w:rsid w:val="00EA6B4C"/>
    <w:rsid w:val="00EB31AF"/>
    <w:rsid w:val="00EC11C5"/>
    <w:rsid w:val="00EC24BE"/>
    <w:rsid w:val="00EC5A62"/>
    <w:rsid w:val="00EE38EF"/>
    <w:rsid w:val="00EE3D73"/>
    <w:rsid w:val="00EE702D"/>
    <w:rsid w:val="00EE7DB5"/>
    <w:rsid w:val="00EF524B"/>
    <w:rsid w:val="00EF6425"/>
    <w:rsid w:val="00F0748D"/>
    <w:rsid w:val="00F24E94"/>
    <w:rsid w:val="00F26241"/>
    <w:rsid w:val="00F30879"/>
    <w:rsid w:val="00F35A1F"/>
    <w:rsid w:val="00F40F2B"/>
    <w:rsid w:val="00F43619"/>
    <w:rsid w:val="00F474C1"/>
    <w:rsid w:val="00F52500"/>
    <w:rsid w:val="00F52956"/>
    <w:rsid w:val="00F52ADF"/>
    <w:rsid w:val="00F60C0B"/>
    <w:rsid w:val="00F7041A"/>
    <w:rsid w:val="00F7227A"/>
    <w:rsid w:val="00F81005"/>
    <w:rsid w:val="00F81E45"/>
    <w:rsid w:val="00F86872"/>
    <w:rsid w:val="00FA11A6"/>
    <w:rsid w:val="00FA3089"/>
    <w:rsid w:val="00FA4A10"/>
    <w:rsid w:val="00FC5080"/>
    <w:rsid w:val="00FD26E6"/>
    <w:rsid w:val="00FD3805"/>
    <w:rsid w:val="00FD645C"/>
    <w:rsid w:val="00FE705C"/>
    <w:rsid w:val="00FF0891"/>
    <w:rsid w:val="00FF45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A1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A4E18"/>
    <w:pPr>
      <w:keepNext/>
      <w:keepLines/>
      <w:numPr>
        <w:numId w:val="18"/>
      </w:numPr>
      <w:spacing w:before="340" w:after="330" w:line="578" w:lineRule="auto"/>
      <w:outlineLvl w:val="0"/>
    </w:pPr>
    <w:rPr>
      <w:rFonts w:ascii="微软雅黑" w:eastAsia="微软雅黑" w:hAnsi="微软雅黑"/>
      <w:b/>
      <w:bCs/>
      <w:kern w:val="44"/>
      <w:sz w:val="44"/>
      <w:szCs w:val="44"/>
    </w:rPr>
  </w:style>
  <w:style w:type="paragraph" w:styleId="2">
    <w:name w:val="heading 2"/>
    <w:basedOn w:val="a"/>
    <w:next w:val="a"/>
    <w:link w:val="2Char"/>
    <w:uiPriority w:val="9"/>
    <w:unhideWhenUsed/>
    <w:qFormat/>
    <w:rsid w:val="004A4E18"/>
    <w:pPr>
      <w:keepNext/>
      <w:keepLines/>
      <w:numPr>
        <w:ilvl w:val="1"/>
        <w:numId w:val="18"/>
      </w:numPr>
      <w:spacing w:before="260" w:after="260" w:line="416" w:lineRule="auto"/>
      <w:outlineLvl w:val="1"/>
    </w:pPr>
    <w:rPr>
      <w:rFonts w:ascii="微软雅黑" w:eastAsia="微软雅黑" w:hAnsi="微软雅黑" w:cstheme="majorBidi"/>
      <w:b/>
      <w:bCs/>
      <w:sz w:val="32"/>
      <w:szCs w:val="32"/>
    </w:rPr>
  </w:style>
  <w:style w:type="paragraph" w:styleId="3">
    <w:name w:val="heading 3"/>
    <w:basedOn w:val="a"/>
    <w:next w:val="a"/>
    <w:link w:val="3Char"/>
    <w:uiPriority w:val="9"/>
    <w:semiHidden/>
    <w:unhideWhenUsed/>
    <w:qFormat/>
    <w:rsid w:val="00204A05"/>
    <w:pPr>
      <w:keepNext/>
      <w:keepLines/>
      <w:numPr>
        <w:ilvl w:val="2"/>
        <w:numId w:val="18"/>
      </w:numPr>
      <w:spacing w:before="260" w:after="260" w:line="416" w:lineRule="auto"/>
      <w:outlineLvl w:val="2"/>
    </w:pPr>
    <w:rPr>
      <w:rFonts w:eastAsia="微软雅黑"/>
      <w:b/>
      <w:bCs/>
      <w:sz w:val="32"/>
      <w:szCs w:val="32"/>
    </w:rPr>
  </w:style>
  <w:style w:type="paragraph" w:styleId="4">
    <w:name w:val="heading 4"/>
    <w:basedOn w:val="a"/>
    <w:next w:val="a"/>
    <w:link w:val="4Char"/>
    <w:uiPriority w:val="9"/>
    <w:semiHidden/>
    <w:unhideWhenUsed/>
    <w:qFormat/>
    <w:rsid w:val="008E777D"/>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62F"/>
    <w:rPr>
      <w:sz w:val="18"/>
      <w:szCs w:val="18"/>
    </w:rPr>
  </w:style>
  <w:style w:type="paragraph" w:styleId="a4">
    <w:name w:val="footer"/>
    <w:basedOn w:val="a"/>
    <w:link w:val="Char0"/>
    <w:uiPriority w:val="99"/>
    <w:unhideWhenUsed/>
    <w:rsid w:val="00C8762F"/>
    <w:pPr>
      <w:tabs>
        <w:tab w:val="center" w:pos="4153"/>
        <w:tab w:val="right" w:pos="8306"/>
      </w:tabs>
      <w:snapToGrid w:val="0"/>
      <w:jc w:val="left"/>
    </w:pPr>
    <w:rPr>
      <w:sz w:val="18"/>
      <w:szCs w:val="18"/>
    </w:rPr>
  </w:style>
  <w:style w:type="character" w:customStyle="1" w:styleId="Char0">
    <w:name w:val="页脚 Char"/>
    <w:basedOn w:val="a0"/>
    <w:link w:val="a4"/>
    <w:uiPriority w:val="99"/>
    <w:rsid w:val="00C8762F"/>
    <w:rPr>
      <w:sz w:val="18"/>
      <w:szCs w:val="18"/>
    </w:rPr>
  </w:style>
  <w:style w:type="paragraph" w:styleId="a5">
    <w:name w:val="Balloon Text"/>
    <w:basedOn w:val="a"/>
    <w:link w:val="Char1"/>
    <w:uiPriority w:val="99"/>
    <w:semiHidden/>
    <w:unhideWhenUsed/>
    <w:rsid w:val="006F61FC"/>
    <w:rPr>
      <w:sz w:val="18"/>
      <w:szCs w:val="18"/>
    </w:rPr>
  </w:style>
  <w:style w:type="character" w:customStyle="1" w:styleId="Char1">
    <w:name w:val="批注框文本 Char"/>
    <w:basedOn w:val="a0"/>
    <w:link w:val="a5"/>
    <w:uiPriority w:val="99"/>
    <w:semiHidden/>
    <w:rsid w:val="006F61FC"/>
    <w:rPr>
      <w:sz w:val="18"/>
      <w:szCs w:val="18"/>
    </w:rPr>
  </w:style>
  <w:style w:type="paragraph" w:styleId="a6">
    <w:name w:val="No Spacing"/>
    <w:link w:val="Char2"/>
    <w:uiPriority w:val="1"/>
    <w:qFormat/>
    <w:rsid w:val="00855843"/>
    <w:rPr>
      <w:kern w:val="0"/>
      <w:sz w:val="22"/>
    </w:rPr>
  </w:style>
  <w:style w:type="character" w:customStyle="1" w:styleId="Char2">
    <w:name w:val="无间隔 Char"/>
    <w:basedOn w:val="a0"/>
    <w:link w:val="a6"/>
    <w:uiPriority w:val="1"/>
    <w:rsid w:val="00855843"/>
    <w:rPr>
      <w:kern w:val="0"/>
      <w:sz w:val="22"/>
    </w:rPr>
  </w:style>
  <w:style w:type="character" w:styleId="a7">
    <w:name w:val="Hyperlink"/>
    <w:basedOn w:val="a0"/>
    <w:uiPriority w:val="99"/>
    <w:unhideWhenUsed/>
    <w:rsid w:val="007A2738"/>
    <w:rPr>
      <w:color w:val="0000FF" w:themeColor="hyperlink"/>
      <w:u w:val="single"/>
    </w:rPr>
  </w:style>
  <w:style w:type="character" w:customStyle="1" w:styleId="apple-style-span">
    <w:name w:val="apple-style-span"/>
    <w:basedOn w:val="a0"/>
    <w:rsid w:val="00B40B24"/>
  </w:style>
  <w:style w:type="character" w:styleId="a8">
    <w:name w:val="Strong"/>
    <w:basedOn w:val="a0"/>
    <w:uiPriority w:val="22"/>
    <w:qFormat/>
    <w:rsid w:val="00B40B24"/>
    <w:rPr>
      <w:b/>
      <w:bCs/>
    </w:rPr>
  </w:style>
  <w:style w:type="paragraph" w:styleId="a9">
    <w:name w:val="List Paragraph"/>
    <w:basedOn w:val="a"/>
    <w:uiPriority w:val="34"/>
    <w:qFormat/>
    <w:rsid w:val="00686525"/>
    <w:pPr>
      <w:ind w:firstLineChars="200" w:firstLine="420"/>
    </w:pPr>
  </w:style>
  <w:style w:type="paragraph" w:styleId="aa">
    <w:name w:val="Document Map"/>
    <w:basedOn w:val="a"/>
    <w:link w:val="Char3"/>
    <w:uiPriority w:val="99"/>
    <w:semiHidden/>
    <w:unhideWhenUsed/>
    <w:rsid w:val="00686525"/>
    <w:rPr>
      <w:rFonts w:ascii="宋体"/>
      <w:sz w:val="18"/>
      <w:szCs w:val="18"/>
    </w:rPr>
  </w:style>
  <w:style w:type="character" w:customStyle="1" w:styleId="Char3">
    <w:name w:val="文档结构图 Char"/>
    <w:basedOn w:val="a0"/>
    <w:link w:val="aa"/>
    <w:uiPriority w:val="99"/>
    <w:semiHidden/>
    <w:rsid w:val="00686525"/>
    <w:rPr>
      <w:rFonts w:ascii="宋体" w:eastAsia="宋体" w:hAnsi="Times New Roman" w:cs="Times New Roman"/>
      <w:sz w:val="18"/>
      <w:szCs w:val="18"/>
    </w:rPr>
  </w:style>
  <w:style w:type="character" w:customStyle="1" w:styleId="1Char">
    <w:name w:val="标题 1 Char"/>
    <w:basedOn w:val="a0"/>
    <w:link w:val="1"/>
    <w:uiPriority w:val="9"/>
    <w:rsid w:val="004A4E18"/>
    <w:rPr>
      <w:rFonts w:ascii="微软雅黑" w:eastAsia="微软雅黑" w:hAnsi="微软雅黑" w:cs="Times New Roman"/>
      <w:b/>
      <w:bCs/>
      <w:kern w:val="44"/>
      <w:sz w:val="44"/>
      <w:szCs w:val="44"/>
    </w:rPr>
  </w:style>
  <w:style w:type="character" w:customStyle="1" w:styleId="2Char">
    <w:name w:val="标题 2 Char"/>
    <w:basedOn w:val="a0"/>
    <w:link w:val="2"/>
    <w:uiPriority w:val="9"/>
    <w:rsid w:val="004A4E18"/>
    <w:rPr>
      <w:rFonts w:ascii="微软雅黑" w:eastAsia="微软雅黑" w:hAnsi="微软雅黑" w:cstheme="majorBidi"/>
      <w:b/>
      <w:bCs/>
      <w:sz w:val="32"/>
      <w:szCs w:val="32"/>
    </w:rPr>
  </w:style>
  <w:style w:type="paragraph" w:styleId="TOC">
    <w:name w:val="TOC Heading"/>
    <w:basedOn w:val="1"/>
    <w:next w:val="a"/>
    <w:uiPriority w:val="39"/>
    <w:semiHidden/>
    <w:unhideWhenUsed/>
    <w:qFormat/>
    <w:rsid w:val="00E819B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819B1"/>
  </w:style>
  <w:style w:type="paragraph" w:styleId="20">
    <w:name w:val="toc 2"/>
    <w:basedOn w:val="a"/>
    <w:next w:val="a"/>
    <w:autoRedefine/>
    <w:uiPriority w:val="39"/>
    <w:unhideWhenUsed/>
    <w:rsid w:val="00E819B1"/>
    <w:pPr>
      <w:ind w:leftChars="200" w:left="420"/>
    </w:pPr>
  </w:style>
  <w:style w:type="character" w:styleId="ab">
    <w:name w:val="Emphasis"/>
    <w:basedOn w:val="a0"/>
    <w:uiPriority w:val="20"/>
    <w:qFormat/>
    <w:rsid w:val="00411499"/>
    <w:rPr>
      <w:i/>
      <w:iCs/>
    </w:rPr>
  </w:style>
  <w:style w:type="character" w:customStyle="1" w:styleId="3Char">
    <w:name w:val="标题 3 Char"/>
    <w:basedOn w:val="a0"/>
    <w:link w:val="3"/>
    <w:uiPriority w:val="9"/>
    <w:semiHidden/>
    <w:rsid w:val="00204A05"/>
    <w:rPr>
      <w:rFonts w:ascii="Times New Roman" w:eastAsia="微软雅黑" w:hAnsi="Times New Roman" w:cs="Times New Roman"/>
      <w:b/>
      <w:bCs/>
      <w:sz w:val="32"/>
      <w:szCs w:val="32"/>
    </w:rPr>
  </w:style>
  <w:style w:type="character" w:customStyle="1" w:styleId="4Char">
    <w:name w:val="标题 4 Char"/>
    <w:basedOn w:val="a0"/>
    <w:link w:val="4"/>
    <w:uiPriority w:val="9"/>
    <w:semiHidden/>
    <w:rsid w:val="008E777D"/>
    <w:rPr>
      <w:rFonts w:asciiTheme="majorHAnsi" w:eastAsiaTheme="majorEastAsia" w:hAnsiTheme="majorHAnsi" w:cstheme="majorBidi"/>
      <w:b/>
      <w:bCs/>
      <w:sz w:val="28"/>
      <w:szCs w:val="28"/>
    </w:rPr>
  </w:style>
  <w:style w:type="table" w:styleId="ac">
    <w:name w:val="Table Grid"/>
    <w:basedOn w:val="a1"/>
    <w:rsid w:val="008D501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footnote text"/>
    <w:basedOn w:val="a"/>
    <w:link w:val="Char4"/>
    <w:uiPriority w:val="99"/>
    <w:semiHidden/>
    <w:unhideWhenUsed/>
    <w:rsid w:val="005C502A"/>
    <w:pPr>
      <w:snapToGrid w:val="0"/>
      <w:jc w:val="left"/>
    </w:pPr>
    <w:rPr>
      <w:sz w:val="18"/>
      <w:szCs w:val="18"/>
    </w:rPr>
  </w:style>
  <w:style w:type="character" w:customStyle="1" w:styleId="Char4">
    <w:name w:val="脚注文本 Char"/>
    <w:basedOn w:val="a0"/>
    <w:link w:val="ad"/>
    <w:uiPriority w:val="99"/>
    <w:semiHidden/>
    <w:rsid w:val="005C502A"/>
    <w:rPr>
      <w:rFonts w:ascii="Times New Roman" w:eastAsia="宋体" w:hAnsi="Times New Roman" w:cs="Times New Roman"/>
      <w:sz w:val="18"/>
      <w:szCs w:val="18"/>
    </w:rPr>
  </w:style>
  <w:style w:type="character" w:styleId="ae">
    <w:name w:val="footnote reference"/>
    <w:basedOn w:val="a0"/>
    <w:uiPriority w:val="99"/>
    <w:semiHidden/>
    <w:unhideWhenUsed/>
    <w:rsid w:val="005C502A"/>
    <w:rPr>
      <w:vertAlign w:val="superscript"/>
    </w:rPr>
  </w:style>
  <w:style w:type="paragraph" w:styleId="af">
    <w:name w:val="caption"/>
    <w:basedOn w:val="a"/>
    <w:next w:val="a"/>
    <w:uiPriority w:val="35"/>
    <w:unhideWhenUsed/>
    <w:qFormat/>
    <w:rsid w:val="005C502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6978278">
      <w:bodyDiv w:val="1"/>
      <w:marLeft w:val="0"/>
      <w:marRight w:val="0"/>
      <w:marTop w:val="0"/>
      <w:marBottom w:val="0"/>
      <w:divBdr>
        <w:top w:val="none" w:sz="0" w:space="0" w:color="auto"/>
        <w:left w:val="none" w:sz="0" w:space="0" w:color="auto"/>
        <w:bottom w:val="none" w:sz="0" w:space="0" w:color="auto"/>
        <w:right w:val="none" w:sz="0" w:space="0" w:color="auto"/>
      </w:divBdr>
    </w:div>
    <w:div w:id="996229903">
      <w:bodyDiv w:val="1"/>
      <w:marLeft w:val="0"/>
      <w:marRight w:val="0"/>
      <w:marTop w:val="0"/>
      <w:marBottom w:val="0"/>
      <w:divBdr>
        <w:top w:val="none" w:sz="0" w:space="0" w:color="auto"/>
        <w:left w:val="none" w:sz="0" w:space="0" w:color="auto"/>
        <w:bottom w:val="none" w:sz="0" w:space="0" w:color="auto"/>
        <w:right w:val="none" w:sz="0" w:space="0" w:color="auto"/>
      </w:divBdr>
    </w:div>
    <w:div w:id="1165130854">
      <w:bodyDiv w:val="1"/>
      <w:marLeft w:val="0"/>
      <w:marRight w:val="0"/>
      <w:marTop w:val="0"/>
      <w:marBottom w:val="0"/>
      <w:divBdr>
        <w:top w:val="none" w:sz="0" w:space="0" w:color="auto"/>
        <w:left w:val="none" w:sz="0" w:space="0" w:color="auto"/>
        <w:bottom w:val="none" w:sz="0" w:space="0" w:color="auto"/>
        <w:right w:val="none" w:sz="0" w:space="0" w:color="auto"/>
      </w:divBdr>
    </w:div>
    <w:div w:id="1887138694">
      <w:bodyDiv w:val="1"/>
      <w:marLeft w:val="0"/>
      <w:marRight w:val="0"/>
      <w:marTop w:val="0"/>
      <w:marBottom w:val="0"/>
      <w:divBdr>
        <w:top w:val="none" w:sz="0" w:space="0" w:color="auto"/>
        <w:left w:val="none" w:sz="0" w:space="0" w:color="auto"/>
        <w:bottom w:val="none" w:sz="0" w:space="0" w:color="auto"/>
        <w:right w:val="none" w:sz="0" w:space="0" w:color="auto"/>
      </w:divBdr>
    </w:div>
    <w:div w:id="20790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hyperlink" Target="http://tuxone.googlecode.com" TargetMode="External"/><Relationship Id="rId2" Type="http://schemas.openxmlformats.org/officeDocument/2006/relationships/hyperlink" Target="http://qun.qq.com/" TargetMode="External"/><Relationship Id="rId1" Type="http://schemas.openxmlformats.org/officeDocument/2006/relationships/hyperlink" Target="mailto:vintage.wa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BD71-1C42-4F01-99EA-AF115381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2469</Words>
  <Characters>14078</Characters>
  <Application>Microsoft Office Word</Application>
  <DocSecurity>0</DocSecurity>
  <Lines>117</Lines>
  <Paragraphs>33</Paragraphs>
  <ScaleCrop>false</ScaleCrop>
  <Company>vintage</Company>
  <LinksUpToDate>false</LinksUpToDate>
  <CharactersWithSpaces>16514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vintgage</dc:creator>
  <cp:lastModifiedBy>vintgage</cp:lastModifiedBy>
  <cp:revision>2021</cp:revision>
  <dcterms:created xsi:type="dcterms:W3CDTF">2011-03-21T12:29:00Z</dcterms:created>
  <dcterms:modified xsi:type="dcterms:W3CDTF">2011-03-27T15:21:00Z</dcterms:modified>
</cp:coreProperties>
</file>