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jc w:val="center"/>
        <w:rPr>
          <w:rFonts w:hint="eastAsia" w:ascii="方正小标宋_GBK" w:hAnsi="Times New Roman" w:eastAsia="方正小标宋_GBK"/>
          <w:snapToGrid w:val="0"/>
          <w:color w:val="auto"/>
          <w:kern w:val="2"/>
          <w:sz w:val="44"/>
          <w:lang w:val="en-US" w:eastAsia="zh-CN"/>
        </w:rPr>
      </w:pPr>
      <w:r>
        <w:rPr>
          <w:rFonts w:hint="eastAsia" w:ascii="方正小标宋_GBK" w:hAnsi="Times New Roman" w:eastAsia="方正小标宋_GBK"/>
          <w:snapToGrid w:val="0"/>
          <w:color w:val="auto"/>
          <w:kern w:val="2"/>
          <w:sz w:val="44"/>
          <w:lang w:val="en-US" w:eastAsia="zh-CN"/>
        </w:rPr>
        <w:t>泰州公司物联网平台应用周报</w:t>
      </w:r>
    </w:p>
    <w:p>
      <w:pPr>
        <w:overflowPunct w:val="0"/>
        <w:adjustRightInd w:val="0"/>
        <w:snapToGrid w:val="0"/>
        <w:spacing w:line="560" w:lineRule="exact"/>
        <w:jc w:val="center"/>
        <w:rPr>
          <w:rFonts w:hint="eastAsia" w:ascii="方正仿宋_GBK" w:hAnsi="方正仿宋_GBK" w:eastAsia="方正仿宋_GBK" w:cs="方正仿宋_GBK"/>
          <w:snapToGrid w:val="0"/>
          <w:color w:val="auto"/>
          <w:sz w:val="36"/>
          <w:szCs w:val="36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6"/>
          <w:szCs w:val="36"/>
          <w:u w:val="none" w:color="FFFFFF"/>
          <w:lang w:val="en-US" w:eastAsia="zh-CN"/>
        </w:rPr>
        <w:t>1月28日—1月29日</w:t>
      </w:r>
    </w:p>
    <w:p>
      <w:pPr>
        <w:overflowPunct w:val="0"/>
        <w:adjustRightInd w:val="0"/>
        <w:snapToGrid w:val="0"/>
        <w:spacing w:line="560" w:lineRule="exact"/>
        <w:jc w:val="both"/>
        <w:rPr>
          <w:rFonts w:hint="eastAsia" w:ascii="方正仿宋_GBK" w:hAnsi="方正仿宋_GBK" w:eastAsia="PMingLiU" w:cs="方正仿宋_GBK"/>
          <w:snapToGrid w:val="0"/>
          <w:color w:val="auto"/>
          <w:kern w:val="2"/>
          <w:sz w:val="32"/>
          <w:u w:val="none" w:color="FFFFFF"/>
        </w:rPr>
      </w:pPr>
    </w:p>
    <w:p>
      <w:pPr>
        <w:pStyle w:val="2"/>
        <w:bidi w:val="0"/>
        <w:rPr>
          <w:lang w:eastAsia="zh-CN"/>
        </w:rPr>
      </w:pPr>
      <w:bookmarkStart w:id="0" w:name="_Hlk61880732"/>
      <w:r>
        <w:rPr>
          <w:rFonts w:hint="eastAsia"/>
          <w:lang w:eastAsia="zh-CN"/>
        </w:rPr>
        <w:t>一、在线巡视变电站（因融合驾驶舱还未完成轻量化整改，目前在线巡视主要在省公司物联网平台上进行）</w:t>
      </w:r>
      <w:bookmarkStart w:id="1" w:name="_GoBack"/>
      <w:bookmarkEnd w:id="1"/>
    </w:p>
    <w:bookmarkEnd w:id="0"/>
    <w:p>
      <w:pPr>
        <w:overflowPunct w:val="0"/>
        <w:adjustRightInd w:val="0"/>
        <w:snapToGrid w:val="0"/>
        <w:spacing w:line="560" w:lineRule="exact"/>
        <w:ind w:firstLine="1416" w:firstLineChars="59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24"/>
          <w:szCs w:val="16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0000FF"/>
          <w:sz w:val="24"/>
          <w:szCs w:val="16"/>
          <w:u w:val="none" w:color="FFFFFF"/>
          <w:lang w:val="en-US" w:eastAsia="zh-CN"/>
        </w:rPr>
        <w:t>变电运维室：220kV白马变、110kV许庄变、220kV新街变（寺巷运维班因在线巡视负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24"/>
          <w:szCs w:val="16"/>
          <w:u w:val="none" w:color="FFFFFF"/>
          <w:lang w:val="en-US" w:eastAsia="zh-CN"/>
        </w:rPr>
        <w:t>责人全天在现场，暂未完成周报反馈）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输电运检室：未反馈应用周报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泰兴公司：</w:t>
      </w:r>
      <w:r>
        <w:rPr>
          <w:rFonts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110</w:t>
      </w: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元竹变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姜堰公司：110kV张甸变、110kV洪林变、110kV沈林线、110kV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高宇线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single" w:color="auto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single" w:color="auto"/>
          <w:lang w:val="en-US" w:eastAsia="zh-CN"/>
        </w:rPr>
        <w:t>靖江公司：110kV长里变、110kV新丰变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trike/>
          <w:dstrike w:val="0"/>
          <w:snapToGrid w:val="0"/>
          <w:color w:val="auto"/>
          <w:sz w:val="24"/>
          <w:szCs w:val="16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i/>
          <w:iCs/>
          <w:snapToGrid w:val="0"/>
          <w:color w:val="auto"/>
          <w:sz w:val="32"/>
          <w:u w:val="none" w:color="FFFFFF"/>
          <w:lang w:val="en-US" w:eastAsia="zh-CN"/>
        </w:rPr>
        <w:t>兴化公司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：1</w:t>
      </w:r>
      <w:r>
        <w:rPr>
          <w:rFonts w:hint="eastAsia" w:ascii="方正仿宋_GBK" w:hAnsi="方正仿宋_GBK" w:eastAsia="方正仿宋_GBK" w:cs="方正仿宋_GBK"/>
          <w:strike/>
          <w:dstrike w:val="0"/>
          <w:snapToGrid w:val="0"/>
          <w:color w:val="auto"/>
          <w:sz w:val="24"/>
          <w:szCs w:val="16"/>
          <w:u w:val="none" w:color="FFFFFF"/>
          <w:lang w:val="en-US" w:eastAsia="zh-CN"/>
        </w:rPr>
        <w:t>10kV英武变、110kV南阳变、110kV鲍英线、110KV鲍南线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二、告警信号、异常数据及人工核实情况</w:t>
      </w:r>
    </w:p>
    <w:p>
      <w:pPr>
        <w:overflowPunct w:val="0"/>
        <w:adjustRightInd w:val="0"/>
        <w:snapToGrid w:val="0"/>
        <w:spacing w:line="560" w:lineRule="exact"/>
        <w:ind w:firstLine="48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-4725670</wp:posOffset>
            </wp:positionV>
            <wp:extent cx="5937250" cy="501015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highlight w:val="yellow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highlight w:val="yellow"/>
          <w:u w:val="none" w:color="FFFFFF"/>
          <w:lang w:val="en-US" w:eastAsia="zh-CN"/>
        </w:rPr>
        <w:t>变电运维室：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告警信号、异常数据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）220kV白马变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35kV开关室出线处1水浸告警。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（2）</w:t>
      </w:r>
      <w:r>
        <w:rPr>
          <w:rFonts w:hint="eastAsia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  <w:t>220kV白马变马界716开关流变侧A相温度传感器6550℃。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  <w:t>（3）220kV白马变白姜26A6开关流变A相温度传感器6550℃。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（4）220kV新街变10kV北农线142开关柜局放告警。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</w:t>
      </w:r>
      <w:r>
        <w:rPr>
          <w:rFonts w:hint="eastAsia" w:ascii="方正仿宋_GBK" w:hAnsi="方正仿宋_GBK" w:eastAsia="方正仿宋_GBK" w:cs="方正仿宋_GBK"/>
          <w:snapToGrid w:val="0"/>
          <w:color w:val="0000FF"/>
          <w:sz w:val="32"/>
          <w:u w:val="none" w:color="FFFFFF"/>
          <w:lang w:val="en-US" w:eastAsia="zh-CN"/>
        </w:rPr>
        <w:t>5）220kV新街变110kV新小9434线路接地闸刀柜内湿度显80%，数据偏高，现场晴天，该数据异常。</w:t>
      </w:r>
    </w:p>
    <w:p>
      <w:pPr>
        <w:numPr>
          <w:ilvl w:val="0"/>
          <w:numId w:val="2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人工核实情况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220kV白马变水浸告警信号，现场检查并无积水。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220kV白马变温度传感器异常数据需要联系传感器厂商核实。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default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220kV新街变异常信号</w:t>
      </w:r>
      <w:r>
        <w:rPr>
          <w:rFonts w:hint="default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待下一个巡视周期进行核实。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泰兴公司：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告警信号、异常数据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  <w:t>（1）110kV元竹变3号主变103(Ⅰ) 开关柜局放告警。（2021-01-28 23:05:49）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  <w:t>（2）110kV元竹变10kV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  <w:t>元通线151开关柜局放告警。（2021-01-28 23:04:04）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  <w:t>（3）110kV元竹变10kV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  <w:t>元华线143开关柜局放告警。（2021-01-28 23:00:43）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  <w:t>（4）110kV元竹变10kV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  <w:t>元开线134开关柜局放告警。（2021-01-28 22:56:37）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val="en-US" w:eastAsia="zh-CN"/>
        </w:rPr>
        <w:t>（5）110kV元竹变10kV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szCs w:val="22"/>
          <w:u w:val="none" w:color="FFFFFF"/>
          <w:lang w:eastAsia="zh-CN"/>
        </w:rPr>
        <w:t>元镇线141开关柜局放告警。（2021-01-28 10:59:27）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2、人工核实情况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default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存在告警的5台开关柜人工局放检测数据均正常</w:t>
      </w:r>
      <w:r>
        <w:rPr>
          <w:rFonts w:hint="default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姜堰公司：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未发现告警信号及异常数据。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靖江公司：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告警信号、异常数据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none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none"/>
          <w:u w:val="none" w:color="FFFFFF"/>
          <w:lang w:val="en-US" w:eastAsia="zh-CN"/>
        </w:rPr>
        <w:t>（1）110kV长里变安装在室外电缆沟内的7台电缆沟水浸传感器告警。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（2）110kV新丰变共计9台局放传感器告警，其中5台局放传感器安装间隔为待用间隔，实际未投运。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2、人工核实情况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highlight w:val="none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none"/>
          <w:u w:val="none" w:color="FFFFFF"/>
          <w:lang w:val="en-US" w:eastAsia="zh-CN"/>
        </w:rPr>
        <w:t>110kV长里变水浸传感器告警，</w:t>
      </w: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highlight w:val="none"/>
          <w:u w:val="none" w:color="FFFFFF"/>
          <w:lang w:val="en-US" w:eastAsia="zh-CN"/>
        </w:rPr>
        <w:t>人员现场检查，确认为室外电缆沟内有积水，已启动水泵进行排水。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110kV新丰变9台局放传感器告警，5台未投运设备告警，已联系厂家分析原因；剩余4台传感器已安排人员近期进行复测。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兴化公司：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告警信号、异常数据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（1）110kV南阳变1号主变701组合电器闸刀下侧局放告警。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（2）110kV南阳变110kV南鲍线978组合电器闸刀上侧局放告警（GIS）。</w:t>
      </w:r>
    </w:p>
    <w:p>
      <w:pPr>
        <w:numPr>
          <w:ilvl w:val="0"/>
          <w:numId w:val="3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待用线970组合电器闸刀下侧局放告警（GIS）。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2、人工核实情况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2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现场人工核实检查，测量局放数据均无异常</w:t>
      </w:r>
      <w:r>
        <w:rPr>
          <w:rFonts w:hint="default" w:ascii="方正仿宋_GBK" w:hAnsi="方正仿宋_GBK" w:eastAsia="方正仿宋_GBK" w:cs="方正仿宋_GBK"/>
          <w:b w:val="0"/>
          <w:bCs w:val="0"/>
          <w:snapToGrid w:val="0"/>
          <w:color w:val="auto"/>
          <w:sz w:val="32"/>
          <w:u w:val="none" w:color="FFFFFF"/>
          <w:lang w:val="en-US" w:eastAsia="zh-CN"/>
        </w:rPr>
        <w:t>。</w:t>
      </w:r>
    </w:p>
    <w:p>
      <w:pPr>
        <w:overflowPunct w:val="0"/>
        <w:adjustRightInd w:val="0"/>
        <w:snapToGrid w:val="0"/>
        <w:spacing w:line="560" w:lineRule="exact"/>
        <w:ind w:firstLine="72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6"/>
          <w:szCs w:val="36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6"/>
          <w:szCs w:val="36"/>
          <w:u w:val="none" w:color="FFFFFF"/>
          <w:lang w:eastAsia="zh-CN"/>
        </w:rPr>
        <w:t>三、其他情况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变电运维室：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（1）110kV许庄变只有12个特高频局放传感器在线，其余均不在线，在线的还没有数据。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（2）220kV白马变</w:t>
      </w:r>
      <w:r>
        <w:rPr>
          <w:rFonts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白杨71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C间隔温度传感器安装位置都在712间隔、白塘712间隔安装位置为715间隔、白桥718间隔传感器安装位置显示为白许718。电力设备和安装位置好多和现场不对应。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（3）220kV新街变较多传感器状态显示离线，但又有实时数据。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泰兴公司：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110kV元竹变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4个烟感传感器、2个铁芯夹件电流传感器、2个高频电流传感器、2个消弧线圈</w:t>
      </w:r>
      <w:r>
        <w:rPr>
          <w:rFonts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的温湿度传感器、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2号</w:t>
      </w:r>
      <w:r>
        <w:rPr>
          <w:rFonts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主变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的振动传感器均</w:t>
      </w:r>
      <w:r>
        <w:rPr>
          <w:rFonts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离线</w:t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eastAsia="zh-CN"/>
        </w:rPr>
        <w:t>姜堰公司：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110kV洪林变目前只在安装两台主变和110kVGIS安装物联网传感器。高频电流2个，均在线；特高频15个，在线7个（华乘表示，自己的特高频兼容存在问题，剩余未安装的已发回华乘厂进行更换）；振动2个，均在线；铁芯夹件2各，均在线；温度12个,在线0；噪声2个，在线0；温湿度13个，在线0。不在线的传感器均在1月25日8时26分离线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110kV张甸变目前已全部安装完毕，张甸变的台帐存在问题。总共接入数量459个，在线267个。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eastAsia="zh-CN"/>
        </w:rPr>
        <w:t>110kV沈林线、110kV高宇线因为后台系统问题，两条线路在线率均为0。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靖江公司：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110kV长里变共363个传感器，在线263个，在线率72%。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110kV新丰变共398个传感器，在线135个，在线率34%。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兴化公司：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default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输电专业线路的传感器在线率太低。110kV鲍英线161个传感器只有1各在线；110kV鲍南线256个传感器只有2个在线。</w:t>
      </w:r>
    </w:p>
    <w:p>
      <w:pPr>
        <w:overflowPunct w:val="0"/>
        <w:adjustRightInd w:val="0"/>
        <w:snapToGrid w:val="0"/>
        <w:spacing w:line="560" w:lineRule="exact"/>
        <w:ind w:firstLine="72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6"/>
          <w:szCs w:val="36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6"/>
          <w:szCs w:val="36"/>
          <w:u w:val="none" w:color="FFFFFF"/>
          <w:lang w:eastAsia="zh-CN"/>
        </w:rPr>
        <w:t>四、功能建议</w:t>
      </w:r>
    </w:p>
    <w:p>
      <w:pPr>
        <w:numPr>
          <w:ilvl w:val="0"/>
          <w:numId w:val="0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eastAsia="zh-CN"/>
        </w:rPr>
        <w:t>变电运维室：</w:t>
      </w:r>
    </w:p>
    <w:p>
      <w:pPr>
        <w:numPr>
          <w:ilvl w:val="0"/>
          <w:numId w:val="4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yellow"/>
          <w:u w:val="none" w:color="FFFFFF"/>
          <w:lang w:val="en-US" w:eastAsia="zh-CN"/>
        </w:rPr>
      </w:pPr>
      <w:commentRangeStart w:id="0"/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yellow"/>
          <w:u w:val="none" w:color="FFFFFF"/>
          <w:lang w:val="en-US" w:eastAsia="zh-CN"/>
        </w:rPr>
        <w:t>按照班组配置账号、密码，对应账号下只有管辖范围内设备。</w:t>
      </w:r>
      <w:commentRangeEnd w:id="0"/>
      <w:r>
        <w:commentReference w:id="0"/>
      </w:r>
    </w:p>
    <w:p>
      <w:pPr>
        <w:numPr>
          <w:ilvl w:val="0"/>
          <w:numId w:val="4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commentRangeStart w:id="1"/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增加电力设备、安装位置编辑功能，间隔名称更改、调整时可以相应更改。</w:t>
      </w:r>
      <w:commentRangeEnd w:id="1"/>
      <w:r>
        <w:commentReference w:id="1"/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建议</w:t>
      </w:r>
      <w:commentRangeStart w:id="2"/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highlight w:val="yellow"/>
          <w:u w:val="none" w:color="FFFFFF"/>
          <w:lang w:val="en-US" w:eastAsia="zh-CN"/>
        </w:rPr>
        <w:t>设置数据导出功能</w:t>
      </w:r>
      <w:commentRangeEnd w:id="2"/>
      <w:r>
        <w:commentReference w:id="2"/>
      </w: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。</w:t>
      </w:r>
    </w:p>
    <w:p>
      <w:pPr>
        <w:numPr>
          <w:ilvl w:val="0"/>
          <w:numId w:val="4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当前220kV新街变配备传感器类型较少，大部分是温湿度、设备温度传感器，以后可适当增加流变油位，SF6气体压力等传感器。</w:t>
      </w:r>
    </w:p>
    <w:p>
      <w:pPr>
        <w:numPr>
          <w:ilvl w:val="0"/>
          <w:numId w:val="4"/>
        </w:num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commentRangeStart w:id="3"/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告警规则需要进一步完善，如三相机构的设备可以增加分相对比情况并设置值域，超过范围发告警，例如闸刀温度三相对比，泄漏电流三相对比等。</w:t>
      </w:r>
      <w:commentRangeEnd w:id="3"/>
      <w:r>
        <w:commentReference w:id="3"/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napToGrid w:val="0"/>
          <w:color w:val="auto"/>
          <w:sz w:val="32"/>
          <w:u w:val="none" w:color="FFFFFF"/>
          <w:lang w:val="en-US" w:eastAsia="zh-CN"/>
        </w:rPr>
        <w:t>兴化公司：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  <w:t>建议设置数据导出功能。</w:t>
      </w: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</w:p>
    <w:p>
      <w:pPr>
        <w:overflowPunct w:val="0"/>
        <w:adjustRightInd w:val="0"/>
        <w:snapToGrid w:val="0"/>
        <w:spacing w:line="560" w:lineRule="exact"/>
        <w:ind w:firstLine="640" w:firstLineChars="200"/>
        <w:jc w:val="both"/>
        <w:rPr>
          <w:rFonts w:hint="eastAsia" w:ascii="方正仿宋_GBK" w:hAnsi="方正仿宋_GBK" w:eastAsia="方正仿宋_GBK" w:cs="方正仿宋_GBK"/>
          <w:snapToGrid w:val="0"/>
          <w:color w:val="auto"/>
          <w:sz w:val="32"/>
          <w:u w:val="none" w:color="FFFFFF"/>
          <w:lang w:val="en-US" w:eastAsia="zh-CN"/>
        </w:rPr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276" w:bottom="1701" w:left="1276" w:header="1134" w:footer="1247" w:gutter="0"/>
      <w:pgNumType w:start="1"/>
      <w:cols w:space="720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ZF" w:date="2021-02-01T17:49:00Z" w:initials="Z">
    <w:p w14:paraId="53AD6744">
      <w:pPr>
        <w:pStyle w:val="3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目前已具备新建角色的方式，角色分配到人，即可支持该功能；</w:t>
      </w:r>
    </w:p>
    <w:p w14:paraId="2EA14008">
      <w:pPr>
        <w:pStyle w:val="3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如果建立运维班组作为用户组，则需要开发用户组分配站点权限的功能，即该用户组具有了站点权限，其下面的用户就默认具有该站点权限</w:t>
      </w:r>
    </w:p>
  </w:comment>
  <w:comment w:id="1" w:author="ZZF" w:date="2021-02-01T17:46:28Z" w:initials="Z">
    <w:p w14:paraId="57A82E8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已完成</w:t>
      </w:r>
    </w:p>
  </w:comment>
  <w:comment w:id="2" w:author="ZZF" w:date="2021-02-01T17:46:50Z" w:initials="Z">
    <w:p w14:paraId="119B7DF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### 传感器历史数据导出待定</w:t>
      </w:r>
    </w:p>
  </w:comment>
  <w:comment w:id="3" w:author="ZZF" w:date="2021-02-01T17:46:37Z" w:initials="Z">
    <w:p w14:paraId="3BCD40C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已具备该功能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A14008" w15:done="0"/>
  <w15:commentEx w15:paraId="57A82E8A" w15:done="1"/>
  <w15:commentEx w15:paraId="119B7DF1" w15:done="0"/>
  <w15:commentEx w15:paraId="3BCD40C2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A1C4"/>
    <w:multiLevelType w:val="singleLevel"/>
    <w:tmpl w:val="1736A1C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21EDD65A"/>
    <w:multiLevelType w:val="singleLevel"/>
    <w:tmpl w:val="21EDD65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6744247"/>
    <w:multiLevelType w:val="singleLevel"/>
    <w:tmpl w:val="4674424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2A0F374"/>
    <w:multiLevelType w:val="singleLevel"/>
    <w:tmpl w:val="52A0F3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F">
    <w15:presenceInfo w15:providerId="None" w15:userId="ZZ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149E2"/>
    <w:rsid w:val="108C7999"/>
    <w:rsid w:val="13F161BA"/>
    <w:rsid w:val="25BD1C4E"/>
    <w:rsid w:val="31C96AF9"/>
    <w:rsid w:val="326C314F"/>
    <w:rsid w:val="368408B0"/>
    <w:rsid w:val="400853AD"/>
    <w:rsid w:val="40B00EB7"/>
    <w:rsid w:val="4677544D"/>
    <w:rsid w:val="4EC220E2"/>
    <w:rsid w:val="50315821"/>
    <w:rsid w:val="6B3708C1"/>
    <w:rsid w:val="70953354"/>
    <w:rsid w:val="75693E53"/>
    <w:rsid w:val="7FD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MingLiU_HKSCS" w:hAnsi="MingLiU_HKSCS" w:eastAsia="MingLiU_HKSCS" w:cs="Times New Roman"/>
      <w:color w:val="000000"/>
      <w:sz w:val="24"/>
      <w:lang w:val="zh-TW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rFonts w:ascii="MingLiU_HKSCS" w:hAnsi="MingLiU_HKSCS" w:eastAsia="MingLiU_HKSCS"/>
      <w:color w:val="000000"/>
      <w:kern w:val="0"/>
      <w:sz w:val="18"/>
      <w:lang w:val="zh-TW" w:eastAsia="zh-TW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rFonts w:ascii="MingLiU_HKSCS" w:hAnsi="MingLiU_HKSCS" w:eastAsia="MingLiU_HKSCS"/>
      <w:color w:val="000000"/>
      <w:kern w:val="0"/>
      <w:sz w:val="18"/>
      <w:lang w:val="zh-TW" w:eastAsia="zh-TW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Fane_阿飞</cp:lastModifiedBy>
  <dcterms:modified xsi:type="dcterms:W3CDTF">2021-02-05T08:18:48Z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