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Corporation Employee Handbook.</w:t>
      </w:r>
    </w:p>
    <w:p>
      <w:r>
        <w:t>Employees are entitled to twenty days of paid vacation per year.</w:t>
      </w:r>
    </w:p>
    <w:p>
      <w:r>
        <w:t>Remote work is permitted up to three days per week.</w:t>
      </w:r>
    </w:p>
    <w:p>
      <w:r>
        <w:t>All confidential client information must be encrypted at rest and in transit.</w:t>
      </w:r>
    </w:p>
    <w:p>
      <w:r>
        <w:t>Violations of the data protection policy may result in termination.</w:t>
      </w:r>
    </w:p>
    <w:p>
      <w:r>
        <w:t>Acme Corporation Employee Handbook.</w:t>
      </w:r>
    </w:p>
    <w:p>
      <w:r>
        <w:t>Employees are entitled to twenty days of paid vacation per year.</w:t>
      </w:r>
    </w:p>
    <w:p>
      <w:r>
        <w:t>Remote work is permitted up to three days per week.</w:t>
      </w:r>
    </w:p>
    <w:p>
      <w:r>
        <w:t>All confidential client information must be encrypted at rest and in transit.</w:t>
      </w:r>
    </w:p>
    <w:p>
      <w:r>
        <w:t>Violations of the data protection policy may result in termination.</w:t>
      </w:r>
    </w:p>
    <w:p>
      <w:r>
        <w:t>Acme Corporation Employee Handbook.</w:t>
      </w:r>
    </w:p>
    <w:p>
      <w:r>
        <w:t>Employees are entitled to twenty days of paid vacation per year.</w:t>
      </w:r>
    </w:p>
    <w:p>
      <w:r>
        <w:t>Remote work is permitted up to three days per week.</w:t>
      </w:r>
    </w:p>
    <w:p>
      <w:r>
        <w:t>All confidential client information must be encrypted at rest and in transit.</w:t>
      </w:r>
    </w:p>
    <w:p>
      <w:r>
        <w:t>Violations of the data protection policy may result in termination.</w:t>
      </w:r>
    </w:p>
    <w:p>
      <w:r>
        <w:t>Acme Corporation Employee Handbook.</w:t>
      </w:r>
    </w:p>
    <w:p>
      <w:r>
        <w:t>Employees are entitled to twenty days of paid vacation per year.</w:t>
      </w:r>
    </w:p>
    <w:p>
      <w:r>
        <w:t>Remote work is permitted up to three days per week.</w:t>
      </w:r>
    </w:p>
    <w:p>
      <w:r>
        <w:t>All confidential client information must be encrypted at rest and in transit.</w:t>
      </w:r>
    </w:p>
    <w:p>
      <w:r>
        <w:t>Violations of the data protection policy may result in termination.</w:t>
      </w:r>
    </w:p>
    <w:p>
      <w:r>
        <w:t>Acme Corporation Employee Handbook.</w:t>
      </w:r>
    </w:p>
    <w:p>
      <w:r>
        <w:t>Employees are entitled to twenty days of paid vacation per year.</w:t>
      </w:r>
    </w:p>
    <w:p>
      <w:r>
        <w:t>Remote work is permitted up to three days per week.</w:t>
      </w:r>
    </w:p>
    <w:p>
      <w:r>
        <w:t>All confidential client information must be encrypted at rest and in transit.</w:t>
      </w:r>
    </w:p>
    <w:p>
      <w:r>
        <w:t>Violations of the data protection policy may result in termination.</w:t>
      </w:r>
    </w:p>
    <w:p>
      <w:r>
        <w:t>Acme Corporation Employee Handbook.</w:t>
      </w:r>
    </w:p>
    <w:p>
      <w:r>
        <w:t>Employees are entitled to twenty days of paid vacation per year.</w:t>
      </w:r>
    </w:p>
    <w:p>
      <w:r>
        <w:t>Remote work is permitted up to three days per week.</w:t>
      </w:r>
    </w:p>
    <w:p>
      <w:r>
        <w:t>All confidential client information must be encrypted at rest and in transit.</w:t>
      </w:r>
    </w:p>
    <w:p>
      <w:r>
        <w:t>Violations of the data protection policy may result in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