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7818C" w14:textId="59C55229" w:rsidR="001E08F5" w:rsidRDefault="00EE7586" w:rsidP="00EE7586">
      <w:pPr>
        <w:pStyle w:val="Title"/>
        <w:jc w:val="center"/>
      </w:pPr>
      <w:r>
        <w:t>CS6037 Machine Learning Assignment 4</w:t>
      </w:r>
    </w:p>
    <w:p w14:paraId="2A6758C5" w14:textId="44B44B87" w:rsidR="00EE7586" w:rsidRDefault="00EE7586" w:rsidP="00EE7586">
      <w:pPr>
        <w:pStyle w:val="Subtitle"/>
        <w:jc w:val="center"/>
      </w:pPr>
      <w:r>
        <w:t>Joe Ferguson, Max Eichelberger</w:t>
      </w:r>
    </w:p>
    <w:p w14:paraId="264F7C76" w14:textId="6181C7B2" w:rsidR="00933527" w:rsidRDefault="00933527" w:rsidP="00933527">
      <w:pPr>
        <w:pStyle w:val="Heading1"/>
      </w:pPr>
      <w:r>
        <w:t>Part 1 – Programming</w:t>
      </w:r>
    </w:p>
    <w:p w14:paraId="63518C11" w14:textId="379E6CA5" w:rsidR="00933527" w:rsidRDefault="00933527" w:rsidP="00933527">
      <w:pPr>
        <w:pStyle w:val="Heading2"/>
      </w:pPr>
      <w:r>
        <w:t>P1 – The VC Confidence Term</w:t>
      </w:r>
    </w:p>
    <w:p w14:paraId="3DB42081" w14:textId="7536EF2E" w:rsidR="00933527" w:rsidRDefault="00933527" w:rsidP="00933527">
      <w:pPr>
        <w:pStyle w:val="Heading2"/>
      </w:pPr>
      <w:r>
        <w:t xml:space="preserve">P2 – </w:t>
      </w:r>
      <w:r w:rsidR="00EC5518">
        <w:t xml:space="preserve">A </w:t>
      </w:r>
      <w:r>
        <w:t>Shattering Checker</w:t>
      </w:r>
    </w:p>
    <w:p w14:paraId="387B79AC" w14:textId="38419391" w:rsidR="00CC4714" w:rsidRDefault="00CC4714" w:rsidP="00CC4714">
      <w:pPr>
        <w:pStyle w:val="Heading2"/>
      </w:pPr>
      <w:r w:rsidRPr="00CC4714">
        <w:t>P3</w:t>
      </w:r>
      <w:r>
        <w:t xml:space="preserve"> - </w:t>
      </w:r>
      <w:r w:rsidRPr="00CC4714">
        <w:t>PAC learning in action: rectangles and thresholds</w:t>
      </w:r>
    </w:p>
    <w:p w14:paraId="00F0940A" w14:textId="32BE4D2A" w:rsidR="00A86C10" w:rsidRDefault="00A86C10" w:rsidP="00A86C10">
      <w:pPr>
        <w:pStyle w:val="Heading2"/>
      </w:pPr>
      <w:r w:rsidRPr="00A86C10">
        <w:t>P4. Structural Risk Minimization versus cross-validation</w:t>
      </w:r>
    </w:p>
    <w:p w14:paraId="09C45E08" w14:textId="033B6ECE" w:rsidR="00E61A90" w:rsidRPr="00E61A90" w:rsidRDefault="00E61A90" w:rsidP="00E61A90">
      <w:pPr>
        <w:pStyle w:val="Heading1"/>
      </w:pPr>
      <w:r>
        <w:t xml:space="preserve">Part 2 </w:t>
      </w:r>
      <w:r w:rsidR="006F5308">
        <w:t>–</w:t>
      </w:r>
      <w:r>
        <w:t xml:space="preserve"> Essay</w:t>
      </w:r>
      <w:r w:rsidR="006F5308">
        <w:t xml:space="preserve"> – Prompt C</w:t>
      </w:r>
    </w:p>
    <w:sectPr w:rsidR="00E61A90" w:rsidRPr="00E61A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F52"/>
    <w:rsid w:val="00110F52"/>
    <w:rsid w:val="001E08F5"/>
    <w:rsid w:val="006F5308"/>
    <w:rsid w:val="00705B2A"/>
    <w:rsid w:val="00933527"/>
    <w:rsid w:val="00A86C10"/>
    <w:rsid w:val="00CC4714"/>
    <w:rsid w:val="00E61A90"/>
    <w:rsid w:val="00EC5518"/>
    <w:rsid w:val="00EE7586"/>
    <w:rsid w:val="00F24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43BD8"/>
  <w15:chartTrackingRefBased/>
  <w15:docId w15:val="{95714554-FD1D-4D74-8A0D-7F5F7F4CF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0F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0F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F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F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F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F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F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F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F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F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0F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F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F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F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F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F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F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F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F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F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F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F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F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F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F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F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F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F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F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41</Words>
  <Characters>240</Characters>
  <Application>Microsoft Office Word</Application>
  <DocSecurity>0</DocSecurity>
  <Lines>2</Lines>
  <Paragraphs>1</Paragraphs>
  <ScaleCrop>false</ScaleCrop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Ferguson, Joe (fergujp)</dc:creator>
  <cp:keywords/>
  <dc:description/>
  <cp:lastModifiedBy>Ferguson, Joe (fergujp)</cp:lastModifiedBy>
  <cp:revision>8</cp:revision>
  <dcterms:created xsi:type="dcterms:W3CDTF">2026-10-28T20:05:00Z</dcterms:created>
  <dcterms:modified xsi:type="dcterms:W3CDTF">2026-10-28T20:15:00Z</dcterms:modified>
</cp:coreProperties>
</file>