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F65ECEF" w14:textId="365547B4" w:rsidR="00331D5E" w:rsidRPr="00584FCD" w:rsidRDefault="00254238" w:rsidP="00331D5E">
      <w:pPr>
        <w:pStyle w:val="papertitle"/>
        <w:spacing w:before="5pt" w:beforeAutospacing="1" w:after="5pt" w:afterAutospacing="1"/>
      </w:pPr>
      <w:r>
        <w:t>Blockchain Low Cost Prediction</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4BFA336A" w14:textId="5DC18631" w:rsidR="006347CF" w:rsidRDefault="00A21A22" w:rsidP="00331D5E">
      <w:pPr>
        <w:pStyle w:val="Author"/>
        <w:spacing w:before="5pt" w:beforeAutospacing="1"/>
        <w:rPr>
          <w:sz w:val="16"/>
          <w:szCs w:val="16"/>
        </w:rPr>
      </w:pPr>
      <w:r>
        <w:rPr>
          <w:sz w:val="18"/>
          <w:szCs w:val="18"/>
        </w:rPr>
        <w:t>Joe Ferguson, Om , Jeff</w:t>
      </w:r>
      <w:r w:rsidR="009060FB">
        <w:rPr>
          <w:sz w:val="18"/>
          <w:szCs w:val="18"/>
        </w:rPr>
        <w:t xml:space="preserve"> Jodhav</w:t>
      </w:r>
      <w:r>
        <w:rPr>
          <w:sz w:val="18"/>
          <w:szCs w:val="18"/>
        </w:rPr>
        <w:t>, Roshan</w:t>
      </w:r>
      <w:r w:rsidR="009060FB">
        <w:rPr>
          <w:sz w:val="18"/>
          <w:szCs w:val="18"/>
        </w:rPr>
        <w:t>, Douglas</w:t>
      </w:r>
    </w:p>
    <w:p w14:paraId="58935029" w14:textId="77777777" w:rsidR="006347CF" w:rsidRPr="00F847A6" w:rsidRDefault="006347CF" w:rsidP="00CA4392">
      <w:pPr>
        <w:pStyle w:val="Author"/>
        <w:spacing w:before="5pt" w:beforeAutospacing="1"/>
        <w:jc w:val="both"/>
        <w:rPr>
          <w:sz w:val="16"/>
          <w:szCs w:val="16"/>
        </w:rPr>
        <w:sectPr w:rsidR="006347CF" w:rsidRPr="00F847A6" w:rsidSect="006573E3">
          <w:type w:val="continuous"/>
          <w:pgSz w:w="612pt" w:h="792pt" w:code="1"/>
          <w:pgMar w:top="54pt" w:right="44.65pt" w:bottom="72pt" w:left="44.65pt" w:header="36pt" w:footer="36pt" w:gutter="0pt"/>
          <w:cols w:space="10.80pt"/>
          <w:docGrid w:linePitch="360"/>
        </w:sectPr>
      </w:pPr>
    </w:p>
    <w:p w14:paraId="7FFFA702" w14:textId="437CE46C" w:rsidR="009303D9" w:rsidRPr="00D632BE" w:rsidRDefault="009303D9" w:rsidP="006B6B66">
      <w:pPr>
        <w:pStyle w:val="Heading1"/>
      </w:pPr>
      <w:r w:rsidRPr="00D632BE">
        <w:t xml:space="preserve">Introduction </w:t>
      </w:r>
    </w:p>
    <w:p w14:paraId="208A7D5F" w14:textId="78E0DF33" w:rsidR="00331D5E" w:rsidRDefault="006573E3" w:rsidP="00331D5E">
      <w:pPr>
        <w:pStyle w:val="BodyText"/>
        <w:rPr>
          <w:lang w:val="en-US"/>
        </w:rPr>
      </w:pPr>
      <w:r w:rsidRPr="006573E3">
        <w:rPr>
          <w:b/>
          <w:bCs/>
          <w:lang w:val="en-US"/>
        </w:rPr>
        <w:t>This half page of text should include some background on the project you are going to work on. Here is an example generated by ChatGPT.</w:t>
      </w:r>
      <w:r>
        <w:rPr>
          <w:b/>
          <w:bCs/>
          <w:lang w:val="en-US"/>
        </w:rPr>
        <w:t xml:space="preserve"> </w:t>
      </w:r>
      <w:r w:rsidR="00331D5E" w:rsidRPr="00D15A01">
        <w:rPr>
          <w:lang w:val="en-US"/>
        </w:rPr>
        <w:t xml:space="preserve">Medical image segmentation is a critical task in the healthcare domain, enabling precise identification and localization of anatomical structures and pathological regions in medical images such as MRI, CT, and ultrasound </w:t>
      </w:r>
      <w:r w:rsidR="00E95964" w:rsidRPr="00D15A01">
        <w:rPr>
          <w:lang w:val="en-US"/>
        </w:rPr>
        <w:t>scans</w:t>
      </w:r>
      <w:r w:rsidR="00E95964">
        <w:rPr>
          <w:lang w:val="en-US"/>
        </w:rPr>
        <w:t xml:space="preserve"> [1]</w:t>
      </w:r>
      <w:r w:rsidR="00331D5E" w:rsidRPr="00D15A01">
        <w:rPr>
          <w:lang w:val="en-US"/>
        </w:rPr>
        <w:t xml:space="preserve">. </w:t>
      </w:r>
      <w:r w:rsidRPr="006573E3">
        <w:rPr>
          <w:highlight w:val="yellow"/>
          <w:lang w:val="en-US"/>
        </w:rPr>
        <w:t>Note the citation of previous sentence. The citation should add to the sentence statement that is not your own.</w:t>
      </w:r>
    </w:p>
    <w:p w14:paraId="3D80FDB7" w14:textId="58087931" w:rsidR="00331D5E" w:rsidRPr="00331D5E" w:rsidRDefault="00331D5E" w:rsidP="00331D5E">
      <w:pPr>
        <w:pStyle w:val="BodyText"/>
      </w:pPr>
      <w:r w:rsidRPr="00331D5E">
        <w:t>Over the years, deep learning-based approaches have become the dominant methodology for medical image segmentation, with convolutional neural networks (CNNs) achieving impressive results</w:t>
      </w:r>
      <w:r w:rsidR="00E95964">
        <w:t xml:space="preserve"> [3]</w:t>
      </w:r>
      <w:r w:rsidRPr="00331D5E">
        <w:t>. One of the most prominent and successful architectures in this domain is the U-Net model</w:t>
      </w:r>
      <w:r w:rsidR="00E95964">
        <w:t xml:space="preserve"> [4]</w:t>
      </w:r>
      <w:r w:rsidRPr="00331D5E">
        <w:t>, which has set a high standard for medical image segmentation tasks. U-Net employs a fully convolutional network (FCN) design with a symmetric encoder-decoder structure that captures contextual information while preserving fine details through skip connections. Despite its success, the increasing complexity and diversity of medical imaging modalities, such as magnetic resonance imaging (MRI), computed tomography (CT), ultrasound, and positron emission tomography (PET), pose significant challenges for traditional models. These include variations in image quality, noise, artifacts, and differences in spatial resolution and intensity distributions</w:t>
      </w:r>
      <w:r w:rsidR="00E95964">
        <w:t xml:space="preserve"> [4]</w:t>
      </w:r>
      <w:r w:rsidRPr="00331D5E">
        <w:t>.</w:t>
      </w:r>
    </w:p>
    <w:p w14:paraId="46719316" w14:textId="77777777" w:rsidR="00331D5E" w:rsidRDefault="00331D5E" w:rsidP="00331D5E">
      <w:pPr>
        <w:pStyle w:val="BodyText"/>
        <w:rPr>
          <w:lang w:val="en-US"/>
        </w:rPr>
      </w:pPr>
      <w:r w:rsidRPr="00D15A01">
        <w:rPr>
          <w:lang w:val="en-US"/>
        </w:rPr>
        <w:t xml:space="preserve">In response to these challenges, we introduce </w:t>
      </w:r>
      <w:r w:rsidRPr="00D15A01">
        <w:rPr>
          <w:b/>
          <w:bCs/>
          <w:lang w:val="en-US"/>
        </w:rPr>
        <w:t>UNETFLEX</w:t>
      </w:r>
      <w:r w:rsidRPr="00D15A01">
        <w:rPr>
          <w:lang w:val="en-US"/>
        </w:rPr>
        <w:t>, an innovative and flexible model designed to achieve robust and accurate medical image segmentation across diverse imaging modalities and clinical applications. Built upon the foundational architecture of the well-known U-Net model, UNETFLEX incorporates several key enhancements, making it adaptable to varying medical imaging tasks and datasets.</w:t>
      </w:r>
    </w:p>
    <w:p w14:paraId="0E248591" w14:textId="77777777" w:rsidR="00331D5E" w:rsidRDefault="00331D5E" w:rsidP="00331D5E">
      <w:pPr>
        <w:pStyle w:val="BodyText"/>
        <w:rPr>
          <w:lang w:val="en-US"/>
        </w:rPr>
      </w:pPr>
      <w:r w:rsidRPr="00D15A01">
        <w:rPr>
          <w:lang w:val="en-US"/>
        </w:rPr>
        <w:t>UNETFLEX leverages a multi-scale feature extraction mechanism, attention modules, and a flexible architecture that can be customized based on the specific medical imaging task at hand. The model's ability to maintain high segmentation accuracy while efficiently handling large datasets and complex image structures makes it suitable for real-world healthcare environments, where quick and reliable segmentation is essential for clinical workflows.</w:t>
      </w:r>
    </w:p>
    <w:p w14:paraId="2A24C599" w14:textId="77777777" w:rsidR="00331D5E" w:rsidRPr="00D15A01" w:rsidRDefault="00331D5E" w:rsidP="00331D5E">
      <w:pPr>
        <w:pStyle w:val="BodyText"/>
      </w:pPr>
      <w:r w:rsidRPr="00D15A01">
        <w:t>This paper presents an in-depth overview of the UNETFLEX model, its architectural improvements over existing segmentation models, and its performance across multiple benchmark datasets in medical imaging. We demonstrate that UNETFLEX outperforms traditional methods, offering</w:t>
      </w:r>
      <w:r>
        <w:t xml:space="preserve"> </w:t>
      </w:r>
      <w:r w:rsidRPr="00D15A01">
        <w:t>enhanced flexibility and robustness in handling the intricacies of medical image segmentation.</w:t>
      </w:r>
    </w:p>
    <w:p w14:paraId="0DB6F576" w14:textId="7AD1D360" w:rsidR="009303D9" w:rsidRPr="005B520E" w:rsidRDefault="009303D9" w:rsidP="00E7596C">
      <w:pPr>
        <w:pStyle w:val="BodyText"/>
      </w:pPr>
    </w:p>
    <w:p w14:paraId="3EF35B8D" w14:textId="7EA94AB8" w:rsidR="009303D9" w:rsidRPr="006B6B66" w:rsidRDefault="00331D5E" w:rsidP="006B6B66">
      <w:pPr>
        <w:pStyle w:val="Heading1"/>
      </w:pPr>
      <w:r>
        <w:t>Related studies</w:t>
      </w:r>
    </w:p>
    <w:p w14:paraId="022FCE6E" w14:textId="502A2A2E" w:rsidR="0080791D" w:rsidRDefault="00567198" w:rsidP="00E7596C">
      <w:pPr>
        <w:pStyle w:val="BodyText"/>
      </w:pPr>
      <w:r>
        <w:t xml:space="preserve">Note the text is generated from ChatGPT. </w:t>
      </w:r>
      <w:r w:rsidR="00243E3E" w:rsidRPr="00243E3E">
        <w:t>Medical image segmentation has evolved rapidly in recent years, with deep learning models emerging as the leading approach due to their ability to learn rich representations of complex image data. Among these, the U-Net model</w:t>
      </w:r>
      <w:r w:rsidR="00E95964">
        <w:t xml:space="preserve"> </w:t>
      </w:r>
      <w:r w:rsidR="00243E3E">
        <w:t>[</w:t>
      </w:r>
      <w:r w:rsidR="00E95964">
        <w:t>4</w:t>
      </w:r>
      <w:r w:rsidR="00243E3E">
        <w:t xml:space="preserve">] </w:t>
      </w:r>
      <w:r w:rsidR="00243E3E" w:rsidRPr="00243E3E">
        <w:t>remains one of the most influential architectures, widely recognized for its strong performance on biomedical segmentation tasks.</w:t>
      </w:r>
      <w:r>
        <w:t xml:space="preserve"> </w:t>
      </w:r>
      <w:r w:rsidR="00243E3E" w:rsidRPr="00243E3E">
        <w:t>U-Net has achieved state-of-the-art results on numerous medical imaging datasets</w:t>
      </w:r>
      <w:r w:rsidR="00243E3E">
        <w:t xml:space="preserve"> [</w:t>
      </w:r>
      <w:r w:rsidR="00E95964">
        <w:t>5], [6</w:t>
      </w:r>
      <w:r w:rsidR="00243E3E">
        <w:t>]</w:t>
      </w:r>
      <w:r w:rsidR="00243E3E" w:rsidRPr="00243E3E">
        <w:t xml:space="preserve">, including the ISBI Challenge on cell tracking and the BRATS dataset for brain tumor segmentation, often achieving Dice coefficients in the range of </w:t>
      </w:r>
      <w:r w:rsidR="00243E3E" w:rsidRPr="00567198">
        <w:rPr>
          <w:highlight w:val="yellow"/>
        </w:rPr>
        <w:t>0.85 to 0.9</w:t>
      </w:r>
      <w:r w:rsidR="00243E3E" w:rsidRPr="00243E3E">
        <w:t xml:space="preserve"> for organ and tumor segmentation</w:t>
      </w:r>
      <w:r w:rsidR="00243E3E">
        <w:t xml:space="preserve"> [</w:t>
      </w:r>
      <w:r w:rsidR="00E95964">
        <w:t>7</w:t>
      </w:r>
      <w:r w:rsidR="00243E3E">
        <w:t>]</w:t>
      </w:r>
      <w:r w:rsidR="0080791D" w:rsidRPr="005B520E">
        <w:t>.</w:t>
      </w:r>
      <w:r>
        <w:t xml:space="preserve"> </w:t>
      </w:r>
      <w:r w:rsidRPr="00567198">
        <w:rPr>
          <w:highlight w:val="yellow"/>
        </w:rPr>
        <w:t>For each state-of-the-art (SOTA) model you reviewed in the related studies, include the performance results from the original paper.</w:t>
      </w:r>
      <w:r>
        <w:t xml:space="preserve"> </w:t>
      </w:r>
    </w:p>
    <w:p w14:paraId="58D1E9CF" w14:textId="4667DFE7" w:rsidR="00243E3E" w:rsidRDefault="00243E3E" w:rsidP="00E7596C">
      <w:pPr>
        <w:pStyle w:val="BodyText"/>
      </w:pPr>
      <w:r w:rsidRPr="00243E3E">
        <w:t>Despite its widespread success, several challenges remain with the original U-Net model, particularly when applied to more complex segmentation tasks or images with high variability in resolution and contrast. To address these challenges, several variations of U-Net have been proposed. Attention U-Net</w:t>
      </w:r>
      <w:r w:rsidR="00E95964">
        <w:t xml:space="preserve"> [8] </w:t>
      </w:r>
      <w:r w:rsidRPr="00243E3E">
        <w:t>introduced attention mechanisms to focus on the most relevant features in the image, improving segmentation in challenging cases like small or irregularly shaped objects. Attention U-Net demonstrated a marked improvement in segmentation performance, achieving an average Dice score of 0.91 on the CHAOS dataset for abdominal organ segmentation, a significant leap from the baseline U-Net’s performance of 0.87.</w:t>
      </w:r>
    </w:p>
    <w:p w14:paraId="18301DA0" w14:textId="22955B37" w:rsidR="00243E3E" w:rsidRDefault="00243E3E" w:rsidP="00E7596C">
      <w:pPr>
        <w:pStyle w:val="BodyText"/>
      </w:pPr>
      <w:r w:rsidRPr="00243E3E">
        <w:t>Another notable extension is ResUNet</w:t>
      </w:r>
      <w:r w:rsidR="00E95964">
        <w:t xml:space="preserve"> [9] </w:t>
      </w:r>
      <w:r w:rsidRPr="00243E3E">
        <w:t>which incorporated residual connections into the U-Net architecture to improve gradient flow and prevent vanishing gradients in deep networks. ResUNet demonstrated enhanced performance on volumetric data such as 3D MRI and CT images, particularly in tasks requiring high resolution, such as liver and pancreas segmentation. On the MICCAI LiTS dataset for liver segmentation, ResUNet achieved a Dice score of 0.94, surpassing the standard U-Net’s performance by a significant margin. The incorporation of residual connections allowed the model to segment complex anatomical structures more effectively.</w:t>
      </w:r>
    </w:p>
    <w:p w14:paraId="7238F07D" w14:textId="26B980B9" w:rsidR="00243E3E" w:rsidRDefault="00243E3E" w:rsidP="00E7596C">
      <w:pPr>
        <w:pStyle w:val="BodyText"/>
      </w:pPr>
      <w:r w:rsidRPr="00243E3E">
        <w:t>DenseUNet</w:t>
      </w:r>
      <w:r w:rsidR="00E95964">
        <w:t xml:space="preserve"> [10] </w:t>
      </w:r>
      <w:r w:rsidRPr="00243E3E">
        <w:t>introduced dense blocks that promote feature reuse and mitigate the risk of overfitting, particularly on small medical imaging datasets where annotated data is limited. DenseUNet achieved state-of-the-art results on datasets such as the NIH pancreas segmentation dataset, achieving a Dice score of 0.84 compared to U-Net’s score of 0.79. DenseUNet’s dense connections facilitated more efficient feature propagation and allowed the model to generalize better across different imaging modalities, particularly when transfer learning or data augmentation techniques were applied.</w:t>
      </w:r>
      <w:r w:rsidR="00567198">
        <w:t xml:space="preserve"> </w:t>
      </w:r>
      <w:r w:rsidR="00567198" w:rsidRPr="00567198">
        <w:rPr>
          <w:highlight w:val="yellow"/>
          <w:lang w:val="en-US"/>
        </w:rPr>
        <w:t>The reference below is a placeholder. You will generate proper references based on your introduction and related studies content.</w:t>
      </w:r>
      <w:r w:rsidR="00567198">
        <w:t xml:space="preserve"> </w:t>
      </w:r>
    </w:p>
    <w:p w14:paraId="1C0CF56D" w14:textId="77777777" w:rsidR="00567198" w:rsidRPr="005B520E" w:rsidRDefault="00567198" w:rsidP="00567198">
      <w:pPr>
        <w:pStyle w:val="BodyText"/>
        <w:ind w:firstLine="0pt"/>
      </w:pPr>
    </w:p>
    <w:p w14:paraId="7E448512" w14:textId="77777777" w:rsidR="009303D9" w:rsidRDefault="009303D9" w:rsidP="00A059B3">
      <w:pPr>
        <w:pStyle w:val="Heading5"/>
      </w:pPr>
      <w:r w:rsidRPr="005B520E">
        <w:lastRenderedPageBreak/>
        <w:t>References</w:t>
      </w:r>
    </w:p>
    <w:p w14:paraId="762EC548" w14:textId="77777777" w:rsidR="009303D9" w:rsidRPr="005B520E" w:rsidRDefault="009303D9"/>
    <w:p w14:paraId="7B53517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start="17.70pt" w:hanging="17.70pt"/>
      </w:pPr>
      <w:r>
        <w:t>J. Clerk Maxwell, A Treatise on Electricity and Magnetism, 3rd ed., vol. 2. Oxford: Clarendon, 1892, pp.68–73.</w:t>
      </w:r>
    </w:p>
    <w:p w14:paraId="4E127A7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start="17.70pt" w:hanging="17.70pt"/>
      </w:pPr>
      <w:r>
        <w:t>K. Elissa, “Title of paper if known,” unpublished.</w:t>
      </w:r>
    </w:p>
    <w:p w14:paraId="19479632" w14:textId="77777777" w:rsidR="009303D9" w:rsidRDefault="009303D9" w:rsidP="0004781E">
      <w:pPr>
        <w:pStyle w:val="references"/>
        <w:ind w:start="17.70pt" w:hanging="17.70pt"/>
      </w:pPr>
      <w:r>
        <w:t>R. Nicole, “Title of paper with only first word capitalized,” J. Name Stand. Abbrev., in press.</w:t>
      </w:r>
    </w:p>
    <w:p w14:paraId="6A59C119" w14:textId="643D9295"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2E399E5B" w14:textId="78F18DC4" w:rsidR="00156B74" w:rsidRDefault="00156B74" w:rsidP="00156B7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2A5DE92A" w14:textId="62DAC29F" w:rsidR="00E95964" w:rsidRPr="00264060" w:rsidRDefault="00156B74" w:rsidP="00264060">
      <w:pPr>
        <w:pStyle w:val="references"/>
        <w:autoSpaceDE w:val="0"/>
        <w:autoSpaceDN w:val="0"/>
        <w:adjustRightInd w:val="0"/>
        <w:ind w:start="17.70pt" w:hanging="17.70pt"/>
        <w:jc w:val="start"/>
        <w:sectPr w:rsidR="00E95964" w:rsidRPr="00264060" w:rsidSect="00264060">
          <w:type w:val="continuous"/>
          <w:pgSz w:w="612pt" w:h="792pt" w:code="1"/>
          <w:pgMar w:top="54pt" w:right="45.35pt" w:bottom="72pt" w:left="45.35pt" w:header="36pt" w:footer="36pt" w:gutter="0pt"/>
          <w:cols w:num="2" w:space="18pt" w:equalWidth="0">
            <w:col w:w="251.65pt" w:space="18pt"/>
            <w:col w:w="251.65pt"/>
          </w:cols>
          <w:docGrid w:linePitch="360"/>
        </w:sectPr>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r w:rsidR="006573E3">
        <w:br w:type="column"/>
      </w:r>
    </w:p>
    <w:p w14:paraId="344C65B6" w14:textId="77777777" w:rsidR="00E95964" w:rsidRPr="00F96569" w:rsidRDefault="00E95964" w:rsidP="00E95964">
      <w:pPr>
        <w:jc w:val="both"/>
        <w:rPr>
          <w:color w:val="FF0000"/>
        </w:rPr>
      </w:pPr>
    </w:p>
    <w:sectPr w:rsidR="00E95964"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E4ECDFD" w14:textId="77777777" w:rsidR="00B731BC" w:rsidRDefault="00B731BC" w:rsidP="001A3B3D">
      <w:r>
        <w:separator/>
      </w:r>
    </w:p>
  </w:endnote>
  <w:endnote w:type="continuationSeparator" w:id="0">
    <w:p w14:paraId="54C10118" w14:textId="77777777" w:rsidR="00B731BC" w:rsidRDefault="00B731B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D7B332F" w14:textId="77777777" w:rsidR="00B731BC" w:rsidRDefault="00B731BC" w:rsidP="001A3B3D">
      <w:r>
        <w:separator/>
      </w:r>
    </w:p>
  </w:footnote>
  <w:footnote w:type="continuationSeparator" w:id="0">
    <w:p w14:paraId="19792627" w14:textId="77777777" w:rsidR="00B731BC" w:rsidRDefault="00B731B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43E3E"/>
    <w:rsid w:val="00254238"/>
    <w:rsid w:val="00264060"/>
    <w:rsid w:val="002850E3"/>
    <w:rsid w:val="00331D5E"/>
    <w:rsid w:val="00354FCF"/>
    <w:rsid w:val="003A19E2"/>
    <w:rsid w:val="00421EC6"/>
    <w:rsid w:val="004325FB"/>
    <w:rsid w:val="00436204"/>
    <w:rsid w:val="004432BA"/>
    <w:rsid w:val="0044407E"/>
    <w:rsid w:val="004D72B5"/>
    <w:rsid w:val="00547E73"/>
    <w:rsid w:val="00551B7F"/>
    <w:rsid w:val="0056610F"/>
    <w:rsid w:val="00567198"/>
    <w:rsid w:val="00575BCA"/>
    <w:rsid w:val="005B0344"/>
    <w:rsid w:val="005B0694"/>
    <w:rsid w:val="005B520E"/>
    <w:rsid w:val="005E2800"/>
    <w:rsid w:val="006347CF"/>
    <w:rsid w:val="00645D22"/>
    <w:rsid w:val="00651A08"/>
    <w:rsid w:val="00654204"/>
    <w:rsid w:val="006573E3"/>
    <w:rsid w:val="00670434"/>
    <w:rsid w:val="006B6B66"/>
    <w:rsid w:val="006F16DC"/>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060FB"/>
    <w:rsid w:val="009303D9"/>
    <w:rsid w:val="00933C64"/>
    <w:rsid w:val="00972203"/>
    <w:rsid w:val="00A059B3"/>
    <w:rsid w:val="00A21A22"/>
    <w:rsid w:val="00A83751"/>
    <w:rsid w:val="00AB2D63"/>
    <w:rsid w:val="00AE3409"/>
    <w:rsid w:val="00B11A60"/>
    <w:rsid w:val="00B22613"/>
    <w:rsid w:val="00B731BC"/>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95964"/>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3791">
      <w:bodyDiv w:val="1"/>
      <w:marLeft w:val="0pt"/>
      <w:marRight w:val="0pt"/>
      <w:marTop w:val="0pt"/>
      <w:marBottom w:val="0pt"/>
      <w:divBdr>
        <w:top w:val="none" w:sz="0" w:space="0" w:color="auto"/>
        <w:left w:val="none" w:sz="0" w:space="0" w:color="auto"/>
        <w:bottom w:val="none" w:sz="0" w:space="0" w:color="auto"/>
        <w:right w:val="none" w:sz="0" w:space="0" w:color="auto"/>
      </w:divBdr>
    </w:div>
    <w:div w:id="1478062848">
      <w:bodyDiv w:val="1"/>
      <w:marLeft w:val="0pt"/>
      <w:marRight w:val="0pt"/>
      <w:marTop w:val="0pt"/>
      <w:marBottom w:val="0pt"/>
      <w:divBdr>
        <w:top w:val="none" w:sz="0" w:space="0" w:color="auto"/>
        <w:left w:val="none" w:sz="0" w:space="0" w:color="auto"/>
        <w:bottom w:val="none" w:sz="0" w:space="0" w:color="auto"/>
        <w:right w:val="none" w:sz="0" w:space="0" w:color="auto"/>
      </w:divBdr>
    </w:div>
    <w:div w:id="1651713446">
      <w:bodyDiv w:val="1"/>
      <w:marLeft w:val="0pt"/>
      <w:marRight w:val="0pt"/>
      <w:marTop w:val="0pt"/>
      <w:marBottom w:val="0pt"/>
      <w:divBdr>
        <w:top w:val="none" w:sz="0" w:space="0" w:color="auto"/>
        <w:left w:val="none" w:sz="0" w:space="0" w:color="auto"/>
        <w:bottom w:val="none" w:sz="0" w:space="0" w:color="auto"/>
        <w:right w:val="none" w:sz="0" w:space="0" w:color="auto"/>
      </w:divBdr>
    </w:div>
    <w:div w:id="208810851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2</Pages>
  <Words>1058</Words>
  <Characters>6439</Characters>
  <Application>Microsoft Office Word</Application>
  <DocSecurity>0</DocSecurity>
  <Lines>143</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Ferguson, Joe (fergujp)</cp:lastModifiedBy>
  <cp:revision>5</cp:revision>
  <dcterms:created xsi:type="dcterms:W3CDTF">2025-11-10T03:59:00Z</dcterms:created>
  <dcterms:modified xsi:type="dcterms:W3CDTF">2025-11-10T04:01:00Z</dcterms:modified>
</cp:coreProperties>
</file>