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p>
    <w:p>
      <w:pPr>
        <w:pStyle w:val="Author"/>
      </w:pPr>
      <w:r>
        <w:t xml:space="preserve">David</w:t>
      </w:r>
      <w:r>
        <w:t xml:space="preserve"> </w:t>
      </w:r>
      <w:r>
        <w:t xml:space="preserve">Keyes</w:t>
      </w:r>
    </w:p>
    <w:p>
      <w:pPr>
        <w:pStyle w:val="Date"/>
      </w:pPr>
      <w:r>
        <w:t xml:space="preserve">10/7/2019</w:t>
      </w:r>
    </w:p>
    <w:p>
      <w:pPr>
        <w:pStyle w:val="Heading1"/>
      </w:pPr>
      <w:bookmarkStart w:id="20" w:name="introduction"/>
      <w:r>
        <w:t xml:space="preserve">Introduction</w:t>
      </w:r>
      <w:bookmarkEnd w:id="20"/>
    </w:p>
    <w:p>
      <w:pPr>
        <w:pStyle w:val="FirstParagraph"/>
      </w:pPr>
      <w:r>
        <w:t xml:space="preserve">This report looks at schools in five Western states (California, Oregon, Washington, Montana, and Idaho). By looking at the enrollment of schools in these states, we can get a sense of how large or small these schools are.</w:t>
      </w:r>
    </w:p>
    <w:p>
      <w:pPr>
        <w:pStyle w:val="Heading1"/>
      </w:pPr>
      <w:bookmarkStart w:id="21" w:name="methods"/>
      <w:r>
        <w:t xml:space="preserve">Methods</w:t>
      </w:r>
      <w:bookmarkEnd w:id="21"/>
    </w:p>
    <w:p>
      <w:pPr>
        <w:pStyle w:val="FirstParagraph"/>
      </w:pPr>
      <w:r>
        <w:t xml:space="preserve">We downloaded data from the Urban Institute Education Data portal. In total, there were 15716 schools in the five states which we are focusing 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464"/>
        <w:gridCol w:w="4464"/>
      </w:tblGrid>
      <w:tr>
        <w:trPr>
          <w:cantSplit/>
          <w:trHeight w:val="864"/>
          <w:tblHeader/>
        </w:trPr>
        <w:tc>
          <w:tcPr>
            <w:tcBorders/>
            <w:shd w:val="clear" w:color="auto" w:fill="CFCFCF"/>
            <w:tcMar>
              <w:top w:w="0" w:type="dxa"/>
              <w:bottom w:w="0" w:type="dxa"/>
              <w:left w:w="0" w:type="dxa"/>
              <w:right w:w="0" w:type="dxa"/>
            </w:tcMar>
            <w:vAlign w:val="center"/>
          </w:tcPr>
          <w:p>
            <w:pPr>
              <w:jc w:val="left"/>
              <w:spacing w:after="200" w:before="20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b/>
                <w:sz w:val="22"/>
                <w:szCs w:val="22"/>
                <w:color w:val="111111"/>
              </w:rPr>
              <w:t xml:space="preserve">State</w:t>
            </w:r>
          </w:p>
        </w:tc>
        <w:tc>
          <w:tcPr>
            <w:tcBorders/>
            <w:shd w:val="clear" w:color="auto" w:fill="CFCFCF"/>
            <w:tcMar>
              <w:top w:w="0" w:type="dxa"/>
              <w:bottom w:w="0" w:type="dxa"/>
              <w:left w:w="0" w:type="dxa"/>
              <w:right w:w="0" w:type="dxa"/>
            </w:tcMar>
            <w:vAlign w:val="center"/>
          </w:tcPr>
          <w:p>
            <w:pPr>
              <w:jc w:val="right"/>
              <w:spacing w:after="200" w:before="20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b/>
                <w:sz w:val="22"/>
                <w:szCs w:val="22"/>
                <w:color w:val="111111"/>
              </w:rPr>
              <w:t xml:space="preserve">Number of Schools</w:t>
            </w:r>
          </w:p>
        </w:tc>
      </w:tr>
      <w:tr>
        <w:trPr>
          <w:cantSplit/>
          <w:trHeight w:val="864"/>
        </w:trPr>
        <w:tc>
          <w:tcPr>
            <w:tcBorders/>
            <w:shd w:val="clear" w:color="auto" w:fill="EFEFEF"/>
            <w:tcMar>
              <w:top w:w="0" w:type="dxa"/>
              <w:bottom w:w="0" w:type="dxa"/>
              <w:left w:w="0" w:type="dxa"/>
              <w:right w:w="0" w:type="dxa"/>
            </w:tcMar>
            <w:vAlign w:val="center"/>
          </w:tcPr>
          <w:p>
            <w:pPr>
              <w:jc w:val="left"/>
              <w:spacing w:after="200" w:before="20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111111"/>
              </w:rPr>
              <w:t xml:space="preserve">California</w:t>
            </w:r>
          </w:p>
        </w:tc>
        <w:tc>
          <w:tcPr>
            <w:tcBorders/>
            <w:shd w:val="clear" w:color="auto" w:fill="EFEFEF"/>
            <w:tcMar>
              <w:top w:w="0" w:type="dxa"/>
              <w:bottom w:w="0" w:type="dxa"/>
              <w:left w:w="0" w:type="dxa"/>
              <w:right w:w="0" w:type="dxa"/>
            </w:tcMar>
            <w:vAlign w:val="center"/>
          </w:tcPr>
          <w:p>
            <w:pPr>
              <w:jc w:val="right"/>
              <w:spacing w:after="200" w:before="20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111111"/>
              </w:rPr>
              <w:t xml:space="preserve">10406</w:t>
            </w:r>
          </w:p>
        </w:tc>
      </w:tr>
      <w:tr>
        <w:trPr>
          <w:cantSplit/>
          <w:trHeight w:val="864"/>
        </w:trPr>
        <w:tc>
          <w:tcPr>
            <w:tcBorders/>
            <w:shd w:val="clear" w:color="auto" w:fill="FFFFFF"/>
            <w:tcMar>
              <w:top w:w="0" w:type="dxa"/>
              <w:bottom w:w="0" w:type="dxa"/>
              <w:left w:w="0" w:type="dxa"/>
              <w:right w:w="0" w:type="dxa"/>
            </w:tcMar>
            <w:vAlign w:val="center"/>
          </w:tcPr>
          <w:p>
            <w:pPr>
              <w:jc w:val="left"/>
              <w:spacing w:after="200" w:before="20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111111"/>
              </w:rPr>
              <w:t xml:space="preserve">Washington</w:t>
            </w:r>
          </w:p>
        </w:tc>
        <w:tc>
          <w:tcPr>
            <w:tcBorders/>
            <w:shd w:val="clear" w:color="auto" w:fill="FFFFFF"/>
            <w:tcMar>
              <w:top w:w="0" w:type="dxa"/>
              <w:bottom w:w="0" w:type="dxa"/>
              <w:left w:w="0" w:type="dxa"/>
              <w:right w:w="0" w:type="dxa"/>
            </w:tcMar>
            <w:vAlign w:val="center"/>
          </w:tcPr>
          <w:p>
            <w:pPr>
              <w:jc w:val="right"/>
              <w:spacing w:after="200" w:before="20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111111"/>
              </w:rPr>
              <w:t xml:space="preserve">2464</w:t>
            </w:r>
          </w:p>
        </w:tc>
      </w:tr>
      <w:tr>
        <w:trPr>
          <w:cantSplit/>
          <w:trHeight w:val="864"/>
        </w:trPr>
        <w:tc>
          <w:tcPr>
            <w:tcBorders/>
            <w:shd w:val="clear" w:color="auto" w:fill="EFEFEF"/>
            <w:tcMar>
              <w:top w:w="0" w:type="dxa"/>
              <w:bottom w:w="0" w:type="dxa"/>
              <w:left w:w="0" w:type="dxa"/>
              <w:right w:w="0" w:type="dxa"/>
            </w:tcMar>
            <w:vAlign w:val="center"/>
          </w:tcPr>
          <w:p>
            <w:pPr>
              <w:jc w:val="left"/>
              <w:spacing w:after="200" w:before="20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111111"/>
              </w:rPr>
              <w:t xml:space="preserve">Oregon</w:t>
            </w:r>
          </w:p>
        </w:tc>
        <w:tc>
          <w:tcPr>
            <w:tcBorders/>
            <w:shd w:val="clear" w:color="auto" w:fill="EFEFEF"/>
            <w:tcMar>
              <w:top w:w="0" w:type="dxa"/>
              <w:bottom w:w="0" w:type="dxa"/>
              <w:left w:w="0" w:type="dxa"/>
              <w:right w:w="0" w:type="dxa"/>
            </w:tcMar>
            <w:vAlign w:val="center"/>
          </w:tcPr>
          <w:p>
            <w:pPr>
              <w:jc w:val="right"/>
              <w:spacing w:after="200" w:before="20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111111"/>
              </w:rPr>
              <w:t xml:space="preserve">1259</w:t>
            </w:r>
          </w:p>
        </w:tc>
      </w:tr>
      <w:tr>
        <w:trPr>
          <w:cantSplit/>
          <w:trHeight w:val="864"/>
        </w:trPr>
        <w:tc>
          <w:tcPr>
            <w:tcBorders/>
            <w:shd w:val="clear" w:color="auto" w:fill="FFFFFF"/>
            <w:tcMar>
              <w:top w:w="0" w:type="dxa"/>
              <w:bottom w:w="0" w:type="dxa"/>
              <w:left w:w="0" w:type="dxa"/>
              <w:right w:w="0" w:type="dxa"/>
            </w:tcMar>
            <w:vAlign w:val="center"/>
          </w:tcPr>
          <w:p>
            <w:pPr>
              <w:jc w:val="left"/>
              <w:spacing w:after="200" w:before="20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111111"/>
              </w:rPr>
              <w:t xml:space="preserve">Montana</w:t>
            </w:r>
          </w:p>
        </w:tc>
        <w:tc>
          <w:tcPr>
            <w:tcBorders/>
            <w:shd w:val="clear" w:color="auto" w:fill="FFFFFF"/>
            <w:tcMar>
              <w:top w:w="0" w:type="dxa"/>
              <w:bottom w:w="0" w:type="dxa"/>
              <w:left w:w="0" w:type="dxa"/>
              <w:right w:w="0" w:type="dxa"/>
            </w:tcMar>
            <w:vAlign w:val="center"/>
          </w:tcPr>
          <w:p>
            <w:pPr>
              <w:jc w:val="right"/>
              <w:spacing w:after="200" w:before="20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111111"/>
              </w:rPr>
              <w:t xml:space="preserve">830</w:t>
            </w:r>
          </w:p>
        </w:tc>
      </w:tr>
      <w:tr>
        <w:trPr>
          <w:cantSplit/>
          <w:trHeight w:val="864"/>
        </w:trPr>
        <w:tc>
          <w:tcPr>
            <w:tcBorders/>
            <w:shd w:val="clear" w:color="auto" w:fill="EFEFEF"/>
            <w:tcMar>
              <w:top w:w="0" w:type="dxa"/>
              <w:bottom w:w="0" w:type="dxa"/>
              <w:left w:w="0" w:type="dxa"/>
              <w:right w:w="0" w:type="dxa"/>
            </w:tcMar>
            <w:vAlign w:val="center"/>
          </w:tcPr>
          <w:p>
            <w:pPr>
              <w:jc w:val="left"/>
              <w:spacing w:after="200" w:before="20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111111"/>
              </w:rPr>
              <w:t xml:space="preserve">Idaho</w:t>
            </w:r>
          </w:p>
        </w:tc>
        <w:tc>
          <w:tcPr>
            <w:tcBorders/>
            <w:shd w:val="clear" w:color="auto" w:fill="EFEFEF"/>
            <w:tcMar>
              <w:top w:w="0" w:type="dxa"/>
              <w:bottom w:w="0" w:type="dxa"/>
              <w:left w:w="0" w:type="dxa"/>
              <w:right w:w="0" w:type="dxa"/>
            </w:tcMar>
            <w:vAlign w:val="center"/>
          </w:tcPr>
          <w:p>
            <w:pPr>
              <w:jc w:val="right"/>
              <w:spacing w:after="200" w:before="200"/>
              <w:ind w:firstLine="0" w:left="200" w:right="2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111111"/>
              </w:rPr>
              <w:t xml:space="preserve">757</w:t>
            </w:r>
          </w:p>
        </w:tc>
      </w:tr>
    </w:tbl>
    <w:p>
      <w:pPr>
        <w:pStyle w:val="Heading1"/>
      </w:pPr>
      <w:bookmarkStart w:id="22" w:name="findings"/>
      <w:r>
        <w:t xml:space="preserve">Findings</w:t>
      </w:r>
      <w:bookmarkEnd w:id="22"/>
    </w:p>
    <w:p>
      <w:pPr>
        <w:pStyle w:val="FirstParagraph"/>
      </w:pPr>
      <w:r>
        <w:t xml:space="preserve">The states examined have a wide range of enrollment. As the graph below indicates, California has the highest absolute number of schools. California also has the largest individual schools, with some up having nearly 6000 students. In contrast, sMontana has the highest concentration of small schools.</w:t>
      </w:r>
    </w:p>
    <w:p>
      <w:pPr>
        <w:pStyle w:val="BodyText"/>
      </w:pPr>
      <w:r>
        <w:drawing>
          <wp:inline>
            <wp:extent cx="5334000" cy="7467600"/>
            <wp:effectExtent b="0" l="0" r="0" t="0"/>
            <wp:docPr descr="" title="" id="1" name="Picture"/>
            <a:graphic>
              <a:graphicData uri="http://schemas.openxmlformats.org/drawingml/2006/picture">
                <pic:pic>
                  <pic:nvPicPr>
                    <pic:cNvPr descr="report_files/figure-docx/unnamed-chunk-4-1.png" id="0" name="Picture"/>
                    <pic:cNvPicPr>
                      <a:picLocks noChangeArrowheads="1" noChangeAspect="1"/>
                    </pic:cNvPicPr>
                  </pic:nvPicPr>
                  <pic:blipFill>
                    <a:blip r:embed="rId23"/>
                    <a:stretch>
                      <a:fillRect/>
                    </a:stretch>
                  </pic:blipFill>
                  <pic:spPr bwMode="auto">
                    <a:xfrm>
                      <a:off x="0" y="0"/>
                      <a:ext cx="5334000" cy="7467600"/>
                    </a:xfrm>
                    <a:prstGeom prst="rect">
                      <a:avLst/>
                    </a:prstGeom>
                    <a:noFill/>
                    <a:ln w="9525">
                      <a:noFill/>
                      <a:headEnd/>
                      <a:tailEnd/>
                    </a:ln>
                  </pic:spPr>
                </pic:pic>
              </a:graphicData>
            </a:graphic>
          </wp:inline>
        </w:drawing>
      </w:r>
    </w:p>
    <w:p>
      <w:pPr>
        <w:pStyle w:val="Heading1"/>
      </w:pPr>
      <w:bookmarkStart w:id="24" w:name="conclusion"/>
      <w:r>
        <w:t xml:space="preserve">Conclusion</w:t>
      </w:r>
      <w:bookmarkEnd w:id="24"/>
    </w:p>
    <w:p>
      <w:pPr>
        <w:pStyle w:val="FirstParagraph"/>
      </w:pPr>
      <w:r>
        <w:t xml:space="preserve">Schools in the Western United States have a wide range of enrollment.</w:t>
      </w:r>
    </w:p>
    <w:p>
      <w:pPr>
        <w:pStyle w:val="BodyText"/>
      </w:pPr>
      <w:r>
        <w:t xml:space="preserve">California, being the largest state by poulation, has the most schools by far. California also has a higher number of larger schools than Idaho, Montana, Oregon, or Washington.</w:t>
      </w:r>
    </w:p>
    <w:p>
      <w:pPr>
        <w:pStyle w:val="BodyText"/>
      </w:pPr>
      <w:r>
        <w:t xml:space="preserve">In contrast to California, Montana has a high percentage of very small schools, likely reflecting the rural nature of much of the state.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David Keyes</dc:creator>
  <cp:keywords/>
  <dcterms:created xsi:type="dcterms:W3CDTF">2019-10-07T16:22:48Z</dcterms:created>
  <dcterms:modified xsi:type="dcterms:W3CDTF">2019-10-07T16:22:48Z</dcterms:modified>
</cp:coreProperties>
</file>