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0F3D34"/>
          <w:sz w:val="44"/>
        </w:rPr>
        <w:t>Joseph C. Dillard Portfolio Site Copy</w:t>
      </w:r>
    </w:p>
    <w:p>
      <w:pPr>
        <w:spacing w:after="240"/>
        <w:jc w:val="center"/>
      </w:pPr>
      <w:r>
        <w:rPr>
          <w:rFonts w:ascii="Arial" w:hAnsi="Arial"/>
          <w:color w:val="475569"/>
          <w:sz w:val="20"/>
        </w:rPr>
        <w:t>https://josephdillard.github.io/JosephDillard/</w:t>
      </w:r>
    </w:p>
    <w:p>
      <w:pPr>
        <w:spacing w:before="80" w:after="160"/>
      </w:pPr>
      <w:r>
        <w:rPr>
          <w:rFonts w:ascii="Arial" w:hAnsi="Arial"/>
          <w:b/>
          <w:color w:val="0F766E"/>
          <w:sz w:val="36"/>
        </w:rPr>
        <w:t>Home</w:t>
      </w:r>
    </w:p>
    <w:p>
      <w:pPr>
        <w:spacing w:after="80" w:line="259" w:lineRule="auto"/>
      </w:pPr>
      <w:r>
        <w:rPr>
          <w:rFonts w:ascii="Arial" w:hAnsi="Arial"/>
          <w:b w:val="0"/>
          <w:i w:val="0"/>
          <w:color w:val="1F2937"/>
          <w:sz w:val="21"/>
        </w:rPr>
        <w:t>Enterprise GIS Architect | Cloud Solution Architect | Full-Stack GIS Developer</w:t>
      </w:r>
    </w:p>
    <w:p>
      <w:pPr>
        <w:spacing w:after="120" w:line="259" w:lineRule="auto"/>
      </w:pPr>
      <w:r>
        <w:rPr>
          <w:rFonts w:ascii="Arial" w:hAnsi="Arial"/>
          <w:b/>
          <w:i w:val="0"/>
          <w:color w:val="111827"/>
          <w:sz w:val="32"/>
        </w:rPr>
        <w:t>Joseph C. Dillard</w:t>
      </w:r>
    </w:p>
    <w:p>
      <w:pPr>
        <w:spacing w:after="80" w:line="259" w:lineRule="auto"/>
      </w:pPr>
      <w:r>
        <w:rPr>
          <w:rFonts w:ascii="Arial" w:hAnsi="Arial"/>
          <w:b w:val="0"/>
          <w:i w:val="0"/>
          <w:color w:val="1F2937"/>
          <w:sz w:val="21"/>
        </w:rPr>
        <w:t>I design and modernize geospatial systems that connect Enterprise GIS platforms, spatial databases, cloud and hybrid infrastructure, data pipelines, operational maps, and AI-aware decision-support workflows.</w:t>
      </w:r>
    </w:p>
    <w:p>
      <w:pPr>
        <w:spacing w:after="80" w:line="259" w:lineRule="auto"/>
      </w:pPr>
      <w:r>
        <w:rPr>
          <w:rFonts w:ascii="Arial" w:hAnsi="Arial"/>
          <w:b w:val="0"/>
          <w:i w:val="0"/>
          <w:color w:val="1F2937"/>
          <w:sz w:val="21"/>
        </w:rPr>
        <w:t>Resume Snapshot</w:t>
      </w:r>
    </w:p>
    <w:p>
      <w:pPr>
        <w:spacing w:after="80" w:line="259" w:lineRule="auto"/>
      </w:pPr>
      <w:r>
        <w:rPr>
          <w:rFonts w:ascii="Arial" w:hAnsi="Arial"/>
          <w:b/>
          <w:i w:val="0"/>
          <w:color w:val="0F766E"/>
          <w:sz w:val="26"/>
        </w:rPr>
        <w:t>Architecture depth with hands-on delivery.</w:t>
      </w:r>
    </w:p>
    <w:p>
      <w:pPr>
        <w:spacing w:after="80" w:line="259" w:lineRule="auto"/>
      </w:pPr>
      <w:r>
        <w:rPr>
          <w:rFonts w:ascii="Arial" w:hAnsi="Arial"/>
          <w:b w:val="0"/>
          <w:i w:val="0"/>
          <w:color w:val="1F2937"/>
          <w:sz w:val="21"/>
        </w:rPr>
        <w:t>My background spans ArcGIS Enterprise, open-source GIS, PostgreSQL/PostGIS, Oracle Spatial, utility GIS, mission systems, Azure, Docker, data integration, GeoAI-aware workflows, and full-stack GIS application delivery.</w:t>
      </w:r>
    </w:p>
    <w:p>
      <w:pPr>
        <w:spacing w:after="80" w:line="259" w:lineRule="auto"/>
      </w:pPr>
      <w:r>
        <w:rPr>
          <w:rFonts w:ascii="Arial" w:hAnsi="Arial"/>
          <w:b w:val="0"/>
          <w:i w:val="0"/>
          <w:color w:val="1F2937"/>
          <w:sz w:val="21"/>
        </w:rPr>
        <w:t>Target Role Positioning</w:t>
      </w:r>
    </w:p>
    <w:p>
      <w:pPr>
        <w:spacing w:after="80" w:line="259" w:lineRule="auto"/>
      </w:pPr>
      <w:r>
        <w:rPr>
          <w:rFonts w:ascii="Arial" w:hAnsi="Arial"/>
          <w:b/>
          <w:i w:val="0"/>
          <w:color w:val="0F766E"/>
          <w:sz w:val="26"/>
        </w:rPr>
        <w:t>Best fit roles</w:t>
      </w:r>
    </w:p>
    <w:p>
      <w:pPr>
        <w:spacing w:after="80" w:line="259" w:lineRule="auto"/>
      </w:pPr>
      <w:r>
        <w:rPr>
          <w:rFonts w:ascii="Arial" w:hAnsi="Arial"/>
          <w:b w:val="0"/>
          <w:i w:val="0"/>
          <w:color w:val="1F2937"/>
          <w:sz w:val="21"/>
        </w:rPr>
        <w:t>I am targeting teams that need a senior geospatial technologist who can bridge customer discovery, architecture, infrastructure, spatial data engineering, application teams, rollout, and production support.</w:t>
      </w:r>
    </w:p>
    <w:p>
      <w:pPr>
        <w:spacing w:after="80" w:line="259" w:lineRule="auto"/>
      </w:pPr>
      <w:r>
        <w:rPr>
          <w:rFonts w:ascii="Arial" w:hAnsi="Arial"/>
          <w:b w:val="0"/>
          <w:i w:val="0"/>
          <w:color w:val="1F2937"/>
          <w:sz w:val="21"/>
        </w:rPr>
        <w:t>Project Stack</w:t>
      </w:r>
    </w:p>
    <w:p>
      <w:pPr>
        <w:spacing w:after="80" w:line="259" w:lineRule="auto"/>
      </w:pPr>
      <w:r>
        <w:rPr>
          <w:rFonts w:ascii="Arial" w:hAnsi="Arial"/>
          <w:b/>
          <w:i w:val="0"/>
          <w:color w:val="0F766E"/>
          <w:sz w:val="26"/>
        </w:rPr>
        <w:t>A connected geospatial project stack.</w:t>
      </w:r>
    </w:p>
    <w:p>
      <w:pPr>
        <w:spacing w:after="80" w:line="259" w:lineRule="auto"/>
      </w:pPr>
      <w:r>
        <w:rPr>
          <w:rFonts w:ascii="Arial" w:hAnsi="Arial"/>
          <w:b w:val="0"/>
          <w:i w:val="0"/>
          <w:color w:val="1F2937"/>
          <w:sz w:val="21"/>
        </w:rPr>
        <w:t>The public repos explain the same system thinking as my resume: how data is checked, how GeoAI output becomes GIS-ready, how PostGIS-backed layers refresh, and how map-aware assistant tools stay reviewed and explainable.</w:t>
      </w:r>
    </w:p>
    <w:p>
      <w:pPr>
        <w:spacing w:after="80" w:line="259" w:lineRule="auto"/>
      </w:pPr>
      <w:r>
        <w:rPr>
          <w:rFonts w:ascii="Arial" w:hAnsi="Arial"/>
          <w:b w:val="0"/>
          <w:i w:val="0"/>
          <w:color w:val="1F2937"/>
          <w:sz w:val="21"/>
        </w:rPr>
        <w:t>Operational map viewer and status dashboard</w:t>
      </w:r>
    </w:p>
    <w:p>
      <w:pPr>
        <w:spacing w:after="60" w:line="259" w:lineRule="auto"/>
      </w:pPr>
      <w:r>
        <w:rPr>
          <w:rFonts w:ascii="Arial" w:hAnsi="Arial"/>
          <w:b/>
          <w:i w:val="0"/>
          <w:color w:val="1F2937"/>
          <w:sz w:val="23"/>
        </w:rPr>
        <w:t>Geospatial Status Board</w:t>
      </w:r>
    </w:p>
    <w:p>
      <w:pPr>
        <w:spacing w:after="80" w:line="259" w:lineRule="auto"/>
      </w:pPr>
      <w:r>
        <w:rPr>
          <w:rFonts w:ascii="Arial" w:hAnsi="Arial"/>
          <w:b w:val="0"/>
          <w:i w:val="0"/>
          <w:color w:val="1F2937"/>
          <w:sz w:val="21"/>
        </w:rPr>
        <w:t>Grails and MapLibre operational map for incidents, infrastructure, GeoAI outputs, response support, weather context, MGRS, and reviewed assistant map actions.</w:t>
      </w:r>
    </w:p>
    <w:p>
      <w:pPr>
        <w:spacing w:after="80" w:line="259" w:lineRule="auto"/>
      </w:pPr>
      <w:r>
        <w:rPr>
          <w:rFonts w:ascii="Arial" w:hAnsi="Arial"/>
          <w:b w:val="0"/>
          <w:i w:val="0"/>
          <w:color w:val="1F2937"/>
          <w:sz w:val="21"/>
        </w:rPr>
        <w:t>This is the visible map review surface where gateway refresh events, GeoAI output, incident data, support lookup, and assistant actions become something an analyst can inspect.</w:t>
      </w:r>
    </w:p>
    <w:p>
      <w:pPr>
        <w:spacing w:after="80" w:line="259" w:lineRule="auto"/>
      </w:pPr>
      <w:r>
        <w:rPr>
          <w:rFonts w:ascii="Arial" w:hAnsi="Arial"/>
          <w:b w:val="0"/>
          <w:i w:val="0"/>
          <w:color w:val="1F2937"/>
          <w:sz w:val="21"/>
        </w:rPr>
        <w:t>Python-based GeoAI workflow platform</w:t>
      </w:r>
    </w:p>
    <w:p>
      <w:pPr>
        <w:spacing w:after="60" w:line="259" w:lineRule="auto"/>
      </w:pPr>
      <w:r>
        <w:rPr>
          <w:rFonts w:ascii="Arial" w:hAnsi="Arial"/>
          <w:b/>
          <w:i w:val="0"/>
          <w:color w:val="1F2937"/>
          <w:sz w:val="23"/>
        </w:rPr>
        <w:t>GeoAI Asset Detection Platform</w:t>
      </w:r>
    </w:p>
    <w:p>
      <w:pPr>
        <w:spacing w:after="80" w:line="259" w:lineRule="auto"/>
      </w:pPr>
      <w:r>
        <w:rPr>
          <w:rFonts w:ascii="Arial" w:hAnsi="Arial"/>
          <w:b w:val="0"/>
          <w:i w:val="0"/>
          <w:color w:val="1F2937"/>
          <w:sz w:val="21"/>
        </w:rPr>
        <w:t>Python GeoAI workflow platform for turning imagery into GIS-ready detections that can be exported, loaded, and reviewed on a map.</w:t>
      </w:r>
    </w:p>
    <w:p>
      <w:pPr>
        <w:spacing w:after="80" w:line="259" w:lineRule="auto"/>
      </w:pPr>
      <w:r>
        <w:rPr>
          <w:rFonts w:ascii="Arial" w:hAnsi="Arial"/>
          <w:b w:val="0"/>
          <w:i w:val="0"/>
          <w:color w:val="1F2937"/>
          <w:sz w:val="21"/>
        </w:rPr>
        <w:t>This is the processing layer that creates spatial intelligence before the data gateway or Status Board publishes it for operational review.</w:t>
      </w:r>
    </w:p>
    <w:p>
      <w:pPr>
        <w:spacing w:after="80" w:line="259" w:lineRule="auto"/>
      </w:pPr>
      <w:r>
        <w:rPr>
          <w:rFonts w:ascii="Arial" w:hAnsi="Arial"/>
          <w:b w:val="0"/>
          <w:i w:val="0"/>
          <w:color w:val="1F2937"/>
          <w:sz w:val="21"/>
        </w:rPr>
        <w:t>Spatial data ingestion and notification layer</w:t>
      </w:r>
    </w:p>
    <w:p>
      <w:pPr>
        <w:spacing w:after="60" w:line="259" w:lineRule="auto"/>
      </w:pPr>
      <w:r>
        <w:rPr>
          <w:rFonts w:ascii="Arial" w:hAnsi="Arial"/>
          <w:b/>
          <w:i w:val="0"/>
          <w:color w:val="1F2937"/>
          <w:sz w:val="23"/>
        </w:rPr>
        <w:t>Geospatial Data Gateway</w:t>
      </w:r>
    </w:p>
    <w:p>
      <w:pPr>
        <w:spacing w:after="80" w:line="259" w:lineRule="auto"/>
      </w:pPr>
      <w:r>
        <w:rPr>
          <w:rFonts w:ascii="Arial" w:hAnsi="Arial"/>
          <w:b w:val="0"/>
          <w:i w:val="0"/>
          <w:color w:val="1F2937"/>
          <w:sz w:val="21"/>
        </w:rPr>
        <w:t>.NET and Python gateway for registering datasets, tracking ingest jobs, loading accepted geospatial data, and notifying maps when layers change.</w:t>
      </w:r>
    </w:p>
    <w:p>
      <w:pPr>
        <w:spacing w:after="80" w:line="259" w:lineRule="auto"/>
      </w:pPr>
      <w:r>
        <w:rPr>
          <w:rFonts w:ascii="Arial" w:hAnsi="Arial"/>
          <w:b w:val="0"/>
          <w:i w:val="0"/>
          <w:color w:val="1F2937"/>
          <w:sz w:val="21"/>
        </w:rPr>
        <w:t>This is the handoff layer between validated files and the Status Board map, where accepted data becomes a tracked load and then a refreshable layer.</w:t>
      </w:r>
    </w:p>
    <w:p>
      <w:pPr>
        <w:spacing w:after="80" w:line="259" w:lineRule="auto"/>
      </w:pPr>
      <w:r>
        <w:rPr>
          <w:rFonts w:ascii="Arial" w:hAnsi="Arial"/>
          <w:b w:val="0"/>
          <w:i w:val="0"/>
          <w:color w:val="1F2937"/>
          <w:sz w:val="21"/>
        </w:rPr>
        <w:t>Data readiness and handoff reporting</w:t>
      </w:r>
    </w:p>
    <w:p>
      <w:pPr>
        <w:spacing w:after="60" w:line="259" w:lineRule="auto"/>
      </w:pPr>
      <w:r>
        <w:rPr>
          <w:rFonts w:ascii="Arial" w:hAnsi="Arial"/>
          <w:b/>
          <w:i w:val="0"/>
          <w:color w:val="1F2937"/>
          <w:sz w:val="23"/>
        </w:rPr>
        <w:t>Geospatial ETL Validation Toolkit</w:t>
      </w:r>
    </w:p>
    <w:p>
      <w:pPr>
        <w:spacing w:after="80" w:line="259" w:lineRule="auto"/>
      </w:pPr>
      <w:r>
        <w:rPr>
          <w:rFonts w:ascii="Arial" w:hAnsi="Arial"/>
          <w:b w:val="0"/>
          <w:i w:val="0"/>
          <w:color w:val="1F2937"/>
          <w:sz w:val="21"/>
        </w:rPr>
        <w:t>Python toolkit for checking GeoJSON, CSV, GeoPackage, Shapefile, and GeoTIFF inputs before PostGIS load or customer handoff.</w:t>
      </w:r>
    </w:p>
    <w:p>
      <w:pPr>
        <w:spacing w:after="80" w:line="259" w:lineRule="auto"/>
      </w:pPr>
      <w:r>
        <w:rPr>
          <w:rFonts w:ascii="Arial" w:hAnsi="Arial"/>
          <w:b w:val="0"/>
          <w:i w:val="0"/>
          <w:color w:val="1F2937"/>
          <w:sz w:val="21"/>
        </w:rPr>
        <w:t>This is the data-quality gate that catches schema, geometry, CRS, domain, and raster issues before downstream systems depend on the data.</w:t>
      </w:r>
    </w:p>
    <w:p>
      <w:pPr>
        <w:spacing w:after="80" w:line="259" w:lineRule="auto"/>
      </w:pPr>
      <w:r>
        <w:rPr>
          <w:rFonts w:ascii="Arial" w:hAnsi="Arial"/>
          <w:b w:val="0"/>
          <w:i w:val="0"/>
          <w:color w:val="1F2937"/>
          <w:sz w:val="21"/>
        </w:rPr>
        <w:t>Map-aware assistant tooling</w:t>
      </w:r>
    </w:p>
    <w:p>
      <w:pPr>
        <w:spacing w:after="60" w:line="259" w:lineRule="auto"/>
      </w:pPr>
      <w:r>
        <w:rPr>
          <w:rFonts w:ascii="Arial" w:hAnsi="Arial"/>
          <w:b/>
          <w:i w:val="0"/>
          <w:color w:val="1F2937"/>
          <w:sz w:val="23"/>
        </w:rPr>
        <w:t>Geospatial MCP Services</w:t>
      </w:r>
    </w:p>
    <w:p>
      <w:pPr>
        <w:spacing w:after="80" w:line="259" w:lineRule="auto"/>
      </w:pPr>
      <w:r>
        <w:rPr>
          <w:rFonts w:ascii="Arial" w:hAnsi="Arial"/>
          <w:b w:val="0"/>
          <w:i w:val="0"/>
          <w:color w:val="1F2937"/>
          <w:sz w:val="21"/>
        </w:rPr>
        <w:t>Docker-ready MCP servers that let an assistant ask controlled geospatial questions about selected map coordinates.</w:t>
      </w:r>
    </w:p>
    <w:p>
      <w:pPr>
        <w:spacing w:after="80" w:line="259" w:lineRule="auto"/>
      </w:pPr>
      <w:r>
        <w:rPr>
          <w:rFonts w:ascii="Arial" w:hAnsi="Arial"/>
          <w:b w:val="0"/>
          <w:i w:val="0"/>
          <w:color w:val="1F2937"/>
          <w:sz w:val="21"/>
        </w:rPr>
        <w:t>This is the assistant/tool layer that enriches map clicks or selected incidents without hiding where MCP ends and normal service calls begin.</w:t>
      </w:r>
    </w:p>
    <w:p>
      <w:pPr>
        <w:spacing w:after="80" w:line="259" w:lineRule="auto"/>
      </w:pPr>
      <w:r>
        <w:rPr>
          <w:rFonts w:ascii="Arial" w:hAnsi="Arial"/>
          <w:b w:val="0"/>
          <w:i w:val="0"/>
          <w:color w:val="1F2937"/>
          <w:sz w:val="21"/>
        </w:rPr>
        <w:t>Local MCP bridge and focused map demo</w:t>
      </w:r>
    </w:p>
    <w:p>
      <w:pPr>
        <w:spacing w:after="60" w:line="259" w:lineRule="auto"/>
      </w:pPr>
      <w:r>
        <w:rPr>
          <w:rFonts w:ascii="Arial" w:hAnsi="Arial"/>
          <w:b/>
          <w:i w:val="0"/>
          <w:color w:val="1F2937"/>
          <w:sz w:val="23"/>
        </w:rPr>
        <w:t>Map-to-AI Incident Analyst</w:t>
      </w:r>
    </w:p>
    <w:p>
      <w:pPr>
        <w:spacing w:after="80" w:line="259" w:lineRule="auto"/>
      </w:pPr>
      <w:r>
        <w:rPr>
          <w:rFonts w:ascii="Arial" w:hAnsi="Arial"/>
          <w:b w:val="0"/>
          <w:i w:val="0"/>
          <w:color w:val="1F2937"/>
          <w:sz w:val="21"/>
        </w:rPr>
        <w:t>MapLibre incident review surface for northern New Mexico with risk scoring, MGRS tools, response-support lookup, and bridge routes for assistant analysis.</w:t>
      </w:r>
    </w:p>
    <w:p>
      <w:pPr>
        <w:spacing w:after="80" w:line="259" w:lineRule="auto"/>
      </w:pPr>
      <w:r>
        <w:rPr>
          <w:rFonts w:ascii="Arial" w:hAnsi="Arial"/>
          <w:b w:val="0"/>
          <w:i w:val="0"/>
          <w:color w:val="1F2937"/>
          <w:sz w:val="21"/>
        </w:rPr>
        <w:t>This is the focused incident-analysis workflow that can be folded into the Status Board shared map and supported by the MCP services.</w:t>
      </w:r>
    </w:p>
    <w:p>
      <w:pPr>
        <w:spacing w:after="80" w:line="259" w:lineRule="auto"/>
      </w:pPr>
      <w:r>
        <w:rPr>
          <w:rFonts w:ascii="Arial" w:hAnsi="Arial"/>
          <w:b w:val="0"/>
          <w:i w:val="0"/>
          <w:color w:val="1F2937"/>
          <w:sz w:val="21"/>
        </w:rPr>
        <w:t>Architecture Views</w:t>
      </w:r>
    </w:p>
    <w:p>
      <w:pPr>
        <w:spacing w:after="80" w:line="259" w:lineRule="auto"/>
      </w:pPr>
      <w:r>
        <w:rPr>
          <w:rFonts w:ascii="Arial" w:hAnsi="Arial"/>
          <w:b/>
          <w:i w:val="0"/>
          <w:color w:val="0F766E"/>
          <w:sz w:val="26"/>
        </w:rPr>
        <w:t>Development and Docker views of the system.</w:t>
      </w:r>
    </w:p>
    <w:p>
      <w:pPr>
        <w:spacing w:after="80" w:line="259" w:lineRule="auto"/>
      </w:pPr>
      <w:r>
        <w:rPr>
          <w:rFonts w:ascii="Arial" w:hAnsi="Arial"/>
          <w:b w:val="0"/>
          <w:i w:val="0"/>
          <w:color w:val="1F2937"/>
          <w:sz w:val="21"/>
        </w:rPr>
        <w:t>The architecture page explains what runs on the host, what is optional, which ports matter, and how data, map services, GeoAI, gateway events, and assistant tools move through the local development stack.</w:t>
      </w:r>
    </w:p>
    <w:p>
      <w:pPr>
        <w:spacing w:after="40" w:line="259" w:lineRule="auto"/>
      </w:pPr>
      <w:r>
        <w:rPr>
          <w:rFonts w:ascii="Arial" w:hAnsi="Arial"/>
          <w:b w:val="0"/>
          <w:i/>
          <w:color w:val="64748B"/>
          <w:sz w:val="19"/>
        </w:rPr>
        <w:t>Image: Development mode network diagram for the geospatial project stack.</w:t>
      </w:r>
    </w:p>
    <w:p>
      <w:pPr>
        <w:spacing w:after="120" w:line="259" w:lineRule="auto"/>
      </w:pPr>
      <w:r>
        <w:rPr>
          <w:rFonts w:ascii="Arial" w:hAnsi="Arial"/>
          <w:b w:val="0"/>
          <w:i/>
          <w:color w:val="64748B"/>
          <w:sz w:val="19"/>
        </w:rPr>
        <w:t>Development-mode flow showing the host-run Status Board and the optional services it can call during integration testing.</w:t>
      </w:r>
    </w:p>
    <w:p>
      <w:r>
        <w:br w:type="page"/>
      </w:r>
    </w:p>
    <w:p>
      <w:pPr>
        <w:spacing w:before="80" w:after="160"/>
      </w:pPr>
      <w:r>
        <w:rPr>
          <w:rFonts w:ascii="Arial" w:hAnsi="Arial"/>
          <w:b/>
          <w:color w:val="0F766E"/>
          <w:sz w:val="36"/>
        </w:rPr>
        <w:t>Projects</w:t>
      </w:r>
    </w:p>
    <w:p>
      <w:pPr>
        <w:spacing w:after="80" w:line="259" w:lineRule="auto"/>
      </w:pPr>
      <w:r>
        <w:rPr>
          <w:rFonts w:ascii="Arial" w:hAnsi="Arial"/>
          <w:b w:val="0"/>
          <w:i w:val="0"/>
          <w:color w:val="1F2937"/>
          <w:sz w:val="21"/>
        </w:rPr>
        <w:t>Projects</w:t>
      </w:r>
    </w:p>
    <w:p>
      <w:pPr>
        <w:spacing w:after="120" w:line="259" w:lineRule="auto"/>
      </w:pPr>
      <w:r>
        <w:rPr>
          <w:rFonts w:ascii="Arial" w:hAnsi="Arial"/>
          <w:b/>
          <w:i w:val="0"/>
          <w:color w:val="111827"/>
          <w:sz w:val="32"/>
        </w:rPr>
        <w:t>All portfolio repos, explained as one geospatial system.</w:t>
      </w:r>
    </w:p>
    <w:p>
      <w:pPr>
        <w:spacing w:after="80" w:line="259" w:lineRule="auto"/>
      </w:pPr>
      <w:r>
        <w:rPr>
          <w:rFonts w:ascii="Arial" w:hAnsi="Arial"/>
          <w:b w:val="0"/>
          <w:i w:val="0"/>
          <w:color w:val="1F2937"/>
          <w:sz w:val="21"/>
        </w:rPr>
        <w:t>These repositories are documented as a connected stack for people who may use, run, extend, or maintain the system. The plain-English system flow is: validate data, process or enrich it, load accepted layers, refresh the operational map, and use assistant tools that explain their map actions.</w:t>
      </w:r>
    </w:p>
    <w:p>
      <w:pPr>
        <w:spacing w:after="80" w:line="259" w:lineRule="auto"/>
      </w:pPr>
      <w:r>
        <w:rPr>
          <w:rFonts w:ascii="Arial" w:hAnsi="Arial"/>
          <w:b w:val="0"/>
          <w:i w:val="0"/>
          <w:color w:val="1F2937"/>
          <w:sz w:val="21"/>
        </w:rPr>
        <w:t>System Story</w:t>
      </w:r>
    </w:p>
    <w:p>
      <w:pPr>
        <w:spacing w:after="80" w:line="259" w:lineRule="auto"/>
      </w:pPr>
      <w:r>
        <w:rPr>
          <w:rFonts w:ascii="Arial" w:hAnsi="Arial"/>
          <w:b/>
          <w:i w:val="0"/>
          <w:color w:val="0F766E"/>
          <w:sz w:val="26"/>
        </w:rPr>
        <w:t>From incoming data to operational map review.</w:t>
      </w:r>
    </w:p>
    <w:p>
      <w:pPr>
        <w:spacing w:after="80" w:line="259" w:lineRule="auto"/>
      </w:pPr>
      <w:r>
        <w:rPr>
          <w:rFonts w:ascii="Arial" w:hAnsi="Arial"/>
          <w:b w:val="0"/>
          <w:i w:val="0"/>
          <w:color w:val="1F2937"/>
          <w:sz w:val="21"/>
        </w:rPr>
        <w:t>The core stack is intentionally practical. Files are checked before load, GeoAI output becomes GIS data, the gateway tracks and notifies changes, the Status Board visualizes layers, and MCP/assistant tools add controlled context around map clicks and incidents.</w:t>
      </w:r>
    </w:p>
    <w:p>
      <w:pPr>
        <w:spacing w:after="80" w:line="259" w:lineRule="auto"/>
      </w:pPr>
      <w:r>
        <w:rPr>
          <w:rFonts w:ascii="Arial" w:hAnsi="Arial"/>
          <w:b w:val="0"/>
          <w:i w:val="0"/>
          <w:color w:val="1F2937"/>
          <w:sz w:val="21"/>
        </w:rPr>
        <w:t>Operational map viewer and status dashboard</w:t>
      </w:r>
    </w:p>
    <w:p>
      <w:pPr>
        <w:spacing w:after="80" w:line="259" w:lineRule="auto"/>
      </w:pPr>
      <w:r>
        <w:rPr>
          <w:rFonts w:ascii="Arial" w:hAnsi="Arial"/>
          <w:b/>
          <w:i w:val="0"/>
          <w:color w:val="0F766E"/>
          <w:sz w:val="26"/>
        </w:rPr>
        <w:t>Geospatial Status Board</w:t>
      </w:r>
    </w:p>
    <w:p>
      <w:pPr>
        <w:spacing w:after="80" w:line="259" w:lineRule="auto"/>
      </w:pPr>
      <w:r>
        <w:rPr>
          <w:rFonts w:ascii="Arial" w:hAnsi="Arial"/>
          <w:b w:val="0"/>
          <w:i w:val="0"/>
          <w:color w:val="1F2937"/>
          <w:sz w:val="21"/>
        </w:rPr>
        <w:t>Public GitHub repo - geospatial-status-board</w:t>
      </w:r>
    </w:p>
    <w:p>
      <w:pPr>
        <w:spacing w:after="80" w:line="259" w:lineRule="auto"/>
      </w:pPr>
      <w:r>
        <w:rPr>
          <w:rFonts w:ascii="Arial" w:hAnsi="Arial"/>
          <w:b w:val="0"/>
          <w:i w:val="0"/>
          <w:color w:val="1F2937"/>
          <w:sz w:val="21"/>
        </w:rPr>
        <w:t>Grails and MapLibre operational map for incidents, infrastructure, GeoAI outputs, response support, weather context, MGRS, and reviewed assistant map actions.</w:t>
      </w:r>
    </w:p>
    <w:p>
      <w:pPr>
        <w:spacing w:after="80" w:line="259" w:lineRule="auto"/>
      </w:pPr>
      <w:r>
        <w:rPr>
          <w:rFonts w:ascii="Arial" w:hAnsi="Arial"/>
          <w:b w:val="0"/>
          <w:i w:val="0"/>
          <w:color w:val="1F2937"/>
          <w:sz w:val="21"/>
        </w:rPr>
        <w:t>It works by running a Grails web app with a simple H2 default path, optional PostGIS/GeoServer integration for spatial services, and MapLibre for the browser map tools.</w:t>
      </w:r>
    </w:p>
    <w:p>
      <w:pPr>
        <w:spacing w:after="80" w:line="259" w:lineRule="auto"/>
      </w:pPr>
      <w:r>
        <w:rPr>
          <w:rFonts w:ascii="Arial" w:hAnsi="Arial"/>
          <w:b w:val="0"/>
          <w:i w:val="0"/>
          <w:color w:val="1F2937"/>
          <w:sz w:val="21"/>
        </w:rPr>
        <w:t>How it fits: This is the visible map review surface where gateway refresh events, GeoAI output, incident data, support lookup, and assistant actions become something an analyst can inspect.</w:t>
      </w:r>
    </w:p>
    <w:p>
      <w:pPr>
        <w:spacing w:after="80" w:line="259" w:lineRule="auto"/>
      </w:pPr>
      <w:r>
        <w:rPr>
          <w:rFonts w:ascii="Arial" w:hAnsi="Arial"/>
          <w:b w:val="0"/>
          <w:i w:val="0"/>
          <w:color w:val="1F2937"/>
          <w:sz w:val="21"/>
        </w:rPr>
        <w:t>Python-based GeoAI workflow platform</w:t>
      </w:r>
    </w:p>
    <w:p>
      <w:pPr>
        <w:spacing w:after="80" w:line="259" w:lineRule="auto"/>
      </w:pPr>
      <w:r>
        <w:rPr>
          <w:rFonts w:ascii="Arial" w:hAnsi="Arial"/>
          <w:b/>
          <w:i w:val="0"/>
          <w:color w:val="0F766E"/>
          <w:sz w:val="26"/>
        </w:rPr>
        <w:t>GeoAI Asset Detection Platform</w:t>
      </w:r>
    </w:p>
    <w:p>
      <w:pPr>
        <w:spacing w:after="80" w:line="259" w:lineRule="auto"/>
      </w:pPr>
      <w:r>
        <w:rPr>
          <w:rFonts w:ascii="Arial" w:hAnsi="Arial"/>
          <w:b w:val="0"/>
          <w:i w:val="0"/>
          <w:color w:val="1F2937"/>
          <w:sz w:val="21"/>
        </w:rPr>
        <w:t>Public GitHub repo - geoai-asset-detection-platform</w:t>
      </w:r>
    </w:p>
    <w:p>
      <w:pPr>
        <w:spacing w:after="80" w:line="259" w:lineRule="auto"/>
      </w:pPr>
      <w:r>
        <w:rPr>
          <w:rFonts w:ascii="Arial" w:hAnsi="Arial"/>
          <w:b w:val="0"/>
          <w:i w:val="0"/>
          <w:color w:val="1F2937"/>
          <w:sz w:val="21"/>
        </w:rPr>
        <w:t>Python GeoAI workflow platform for turning imagery into GIS-ready detections that can be exported, loaded, and reviewed on a map.</w:t>
      </w:r>
    </w:p>
    <w:p>
      <w:pPr>
        <w:spacing w:after="80" w:line="259" w:lineRule="auto"/>
      </w:pPr>
      <w:r>
        <w:rPr>
          <w:rFonts w:ascii="Arial" w:hAnsi="Arial"/>
          <w:b w:val="0"/>
          <w:i w:val="0"/>
          <w:color w:val="1F2937"/>
          <w:sz w:val="21"/>
        </w:rPr>
        <w:t>It works by taking imagery or COG input, preparing tiles or chips, running model inference through Python/GeoAI libraries, vectorizing results, and writing GeoPackage/PostGIS-ready outputs.</w:t>
      </w:r>
    </w:p>
    <w:p>
      <w:pPr>
        <w:spacing w:after="80" w:line="259" w:lineRule="auto"/>
      </w:pPr>
      <w:r>
        <w:rPr>
          <w:rFonts w:ascii="Arial" w:hAnsi="Arial"/>
          <w:b w:val="0"/>
          <w:i w:val="0"/>
          <w:color w:val="1F2937"/>
          <w:sz w:val="21"/>
        </w:rPr>
        <w:t>How it fits: This is the processing layer that creates spatial intelligence before the data gateway or Status Board publishes it for operational review.</w:t>
      </w:r>
    </w:p>
    <w:p>
      <w:pPr>
        <w:spacing w:after="80" w:line="259" w:lineRule="auto"/>
      </w:pPr>
      <w:r>
        <w:rPr>
          <w:rFonts w:ascii="Arial" w:hAnsi="Arial"/>
          <w:b w:val="0"/>
          <w:i w:val="0"/>
          <w:color w:val="1F2937"/>
          <w:sz w:val="21"/>
        </w:rPr>
        <w:t>Spatial data ingestion and notification layer</w:t>
      </w:r>
    </w:p>
    <w:p>
      <w:pPr>
        <w:spacing w:after="80" w:line="259" w:lineRule="auto"/>
      </w:pPr>
      <w:r>
        <w:rPr>
          <w:rFonts w:ascii="Arial" w:hAnsi="Arial"/>
          <w:b/>
          <w:i w:val="0"/>
          <w:color w:val="0F766E"/>
          <w:sz w:val="26"/>
        </w:rPr>
        <w:t>Geospatial Data Gateway</w:t>
      </w:r>
    </w:p>
    <w:p>
      <w:pPr>
        <w:spacing w:after="80" w:line="259" w:lineRule="auto"/>
      </w:pPr>
      <w:r>
        <w:rPr>
          <w:rFonts w:ascii="Arial" w:hAnsi="Arial"/>
          <w:b w:val="0"/>
          <w:i w:val="0"/>
          <w:color w:val="1F2937"/>
          <w:sz w:val="21"/>
        </w:rPr>
        <w:t>Public GitHub repo - geospatial-data-gateway</w:t>
      </w:r>
    </w:p>
    <w:p>
      <w:pPr>
        <w:spacing w:after="80" w:line="259" w:lineRule="auto"/>
      </w:pPr>
      <w:r>
        <w:rPr>
          <w:rFonts w:ascii="Arial" w:hAnsi="Arial"/>
          <w:b w:val="0"/>
          <w:i w:val="0"/>
          <w:color w:val="1F2937"/>
          <w:sz w:val="21"/>
        </w:rPr>
        <w:t>.NET and Python gateway for registering datasets, tracking ingest jobs, loading accepted geospatial data, and notifying maps when layers change.</w:t>
      </w:r>
    </w:p>
    <w:p>
      <w:pPr>
        <w:spacing w:after="80" w:line="259" w:lineRule="auto"/>
      </w:pPr>
      <w:r>
        <w:rPr>
          <w:rFonts w:ascii="Arial" w:hAnsi="Arial"/>
          <w:b w:val="0"/>
          <w:i w:val="0"/>
          <w:color w:val="1F2937"/>
          <w:sz w:val="21"/>
        </w:rPr>
        <w:t>It works through ASP.NET Core APIs, Python file-processing workers, PostGIS-backed storage, and SignalR-style refresh events for browser clients.</w:t>
      </w:r>
    </w:p>
    <w:p>
      <w:pPr>
        <w:spacing w:after="80" w:line="259" w:lineRule="auto"/>
      </w:pPr>
      <w:r>
        <w:rPr>
          <w:rFonts w:ascii="Arial" w:hAnsi="Arial"/>
          <w:b w:val="0"/>
          <w:i w:val="0"/>
          <w:color w:val="1F2937"/>
          <w:sz w:val="21"/>
        </w:rPr>
        <w:t>How it fits: This is the handoff layer between validated files and the Status Board map, where accepted data becomes a tracked load and then a refreshable layer.</w:t>
      </w:r>
    </w:p>
    <w:p>
      <w:pPr>
        <w:spacing w:after="80" w:line="259" w:lineRule="auto"/>
      </w:pPr>
      <w:r>
        <w:rPr>
          <w:rFonts w:ascii="Arial" w:hAnsi="Arial"/>
          <w:b w:val="0"/>
          <w:i w:val="0"/>
          <w:color w:val="1F2937"/>
          <w:sz w:val="21"/>
        </w:rPr>
        <w:t>Data readiness and handoff reporting</w:t>
      </w:r>
    </w:p>
    <w:p>
      <w:pPr>
        <w:spacing w:after="80" w:line="259" w:lineRule="auto"/>
      </w:pPr>
      <w:r>
        <w:rPr>
          <w:rFonts w:ascii="Arial" w:hAnsi="Arial"/>
          <w:b/>
          <w:i w:val="0"/>
          <w:color w:val="0F766E"/>
          <w:sz w:val="26"/>
        </w:rPr>
        <w:t>Geospatial ETL Validation Toolkit</w:t>
      </w:r>
    </w:p>
    <w:p>
      <w:pPr>
        <w:spacing w:after="80" w:line="259" w:lineRule="auto"/>
      </w:pPr>
      <w:r>
        <w:rPr>
          <w:rFonts w:ascii="Arial" w:hAnsi="Arial"/>
          <w:b w:val="0"/>
          <w:i w:val="0"/>
          <w:color w:val="1F2937"/>
          <w:sz w:val="21"/>
        </w:rPr>
        <w:t>Public GitHub repo - geospatial-etl-validation-toolkit</w:t>
      </w:r>
    </w:p>
    <w:p>
      <w:pPr>
        <w:spacing w:after="80" w:line="259" w:lineRule="auto"/>
      </w:pPr>
      <w:r>
        <w:rPr>
          <w:rFonts w:ascii="Arial" w:hAnsi="Arial"/>
          <w:b w:val="0"/>
          <w:i w:val="0"/>
          <w:color w:val="1F2937"/>
          <w:sz w:val="21"/>
        </w:rPr>
        <w:t>Python toolkit for checking GeoJSON, CSV, GeoPackage, Shapefile, and GeoTIFF inputs before PostGIS load or customer handoff.</w:t>
      </w:r>
    </w:p>
    <w:p>
      <w:pPr>
        <w:spacing w:after="80" w:line="259" w:lineRule="auto"/>
      </w:pPr>
      <w:r>
        <w:rPr>
          <w:rFonts w:ascii="Arial" w:hAnsi="Arial"/>
          <w:b w:val="0"/>
          <w:i w:val="0"/>
          <w:color w:val="1F2937"/>
          <w:sz w:val="21"/>
        </w:rPr>
        <w:t>It works by reading vector data with GeoPandas or Pyogrio, inspecting raster metadata for COG readiness, applying required-field/domain rules, and producing batch readiness reports.</w:t>
      </w:r>
    </w:p>
    <w:p>
      <w:pPr>
        <w:spacing w:after="80" w:line="259" w:lineRule="auto"/>
      </w:pPr>
      <w:r>
        <w:rPr>
          <w:rFonts w:ascii="Arial" w:hAnsi="Arial"/>
          <w:b w:val="0"/>
          <w:i w:val="0"/>
          <w:color w:val="1F2937"/>
          <w:sz w:val="21"/>
        </w:rPr>
        <w:t>How it fits: This is the data-quality gate that catches schema, geometry, CRS, domain, and raster issues before downstream systems depend on the data.</w:t>
      </w:r>
    </w:p>
    <w:p>
      <w:pPr>
        <w:spacing w:after="80" w:line="259" w:lineRule="auto"/>
      </w:pPr>
      <w:r>
        <w:rPr>
          <w:rFonts w:ascii="Arial" w:hAnsi="Arial"/>
          <w:b w:val="0"/>
          <w:i w:val="0"/>
          <w:color w:val="1F2937"/>
          <w:sz w:val="21"/>
        </w:rPr>
        <w:t>Map-aware assistant tooling</w:t>
      </w:r>
    </w:p>
    <w:p>
      <w:pPr>
        <w:spacing w:after="80" w:line="259" w:lineRule="auto"/>
      </w:pPr>
      <w:r>
        <w:rPr>
          <w:rFonts w:ascii="Arial" w:hAnsi="Arial"/>
          <w:b/>
          <w:i w:val="0"/>
          <w:color w:val="0F766E"/>
          <w:sz w:val="26"/>
        </w:rPr>
        <w:t>Geospatial MCP Services</w:t>
      </w:r>
    </w:p>
    <w:p>
      <w:pPr>
        <w:spacing w:after="80" w:line="259" w:lineRule="auto"/>
      </w:pPr>
      <w:r>
        <w:rPr>
          <w:rFonts w:ascii="Arial" w:hAnsi="Arial"/>
          <w:b w:val="0"/>
          <w:i w:val="0"/>
          <w:color w:val="1F2937"/>
          <w:sz w:val="21"/>
        </w:rPr>
        <w:t>Public GitHub repo - geospatial-mcp-services</w:t>
      </w:r>
    </w:p>
    <w:p>
      <w:pPr>
        <w:spacing w:after="80" w:line="259" w:lineRule="auto"/>
      </w:pPr>
      <w:r>
        <w:rPr>
          <w:rFonts w:ascii="Arial" w:hAnsi="Arial"/>
          <w:b w:val="0"/>
          <w:i w:val="0"/>
          <w:color w:val="1F2937"/>
          <w:sz w:val="21"/>
        </w:rPr>
        <w:t>Docker-ready MCP servers that let an assistant ask controlled geospatial questions about selected map coordinates.</w:t>
      </w:r>
    </w:p>
    <w:p>
      <w:pPr>
        <w:spacing w:after="80" w:line="259" w:lineRule="auto"/>
      </w:pPr>
      <w:r>
        <w:rPr>
          <w:rFonts w:ascii="Arial" w:hAnsi="Arial"/>
          <w:b w:val="0"/>
          <w:i w:val="0"/>
          <w:color w:val="1F2937"/>
          <w:sz w:val="21"/>
        </w:rPr>
        <w:t>It works by exposing MCP stdio tools for GeoNames/Wikipedia lookup and incident analysis, while those tools can still call ordinary APIs internally.</w:t>
      </w:r>
    </w:p>
    <w:p>
      <w:pPr>
        <w:spacing w:after="80" w:line="259" w:lineRule="auto"/>
      </w:pPr>
      <w:r>
        <w:rPr>
          <w:rFonts w:ascii="Arial" w:hAnsi="Arial"/>
          <w:b w:val="0"/>
          <w:i w:val="0"/>
          <w:color w:val="1F2937"/>
          <w:sz w:val="21"/>
        </w:rPr>
        <w:t>How it fits: This is the assistant/tool layer that enriches map clicks or selected incidents without hiding where MCP ends and normal service calls begin.</w:t>
      </w:r>
    </w:p>
    <w:p>
      <w:pPr>
        <w:spacing w:after="80" w:line="259" w:lineRule="auto"/>
      </w:pPr>
      <w:r>
        <w:rPr>
          <w:rFonts w:ascii="Arial" w:hAnsi="Arial"/>
          <w:b w:val="0"/>
          <w:i w:val="0"/>
          <w:color w:val="1F2937"/>
          <w:sz w:val="21"/>
        </w:rPr>
        <w:t>Local MCP bridge and focused map demo</w:t>
      </w:r>
    </w:p>
    <w:p>
      <w:pPr>
        <w:spacing w:after="80" w:line="259" w:lineRule="auto"/>
      </w:pPr>
      <w:r>
        <w:rPr>
          <w:rFonts w:ascii="Arial" w:hAnsi="Arial"/>
          <w:b/>
          <w:i w:val="0"/>
          <w:color w:val="0F766E"/>
          <w:sz w:val="26"/>
        </w:rPr>
        <w:t>Map-to-AI Incident Analyst</w:t>
      </w:r>
    </w:p>
    <w:p>
      <w:pPr>
        <w:spacing w:after="80" w:line="259" w:lineRule="auto"/>
      </w:pPr>
      <w:r>
        <w:rPr>
          <w:rFonts w:ascii="Arial" w:hAnsi="Arial"/>
          <w:b w:val="0"/>
          <w:i w:val="0"/>
          <w:color w:val="1F2937"/>
          <w:sz w:val="21"/>
        </w:rPr>
        <w:t>Local checkout, no public remote yet - map-to-ai-incident-analyst</w:t>
      </w:r>
    </w:p>
    <w:p>
      <w:pPr>
        <w:spacing w:after="80" w:line="259" w:lineRule="auto"/>
      </w:pPr>
      <w:r>
        <w:rPr>
          <w:rFonts w:ascii="Arial" w:hAnsi="Arial"/>
          <w:b w:val="0"/>
          <w:i w:val="0"/>
          <w:color w:val="1F2937"/>
          <w:sz w:val="21"/>
        </w:rPr>
        <w:t>MapLibre incident review surface for northern New Mexico with risk scoring, MGRS tools, response-support lookup, and bridge routes for assistant analysis.</w:t>
      </w:r>
    </w:p>
    <w:p>
      <w:pPr>
        <w:spacing w:after="80" w:line="259" w:lineRule="auto"/>
      </w:pPr>
      <w:r>
        <w:rPr>
          <w:rFonts w:ascii="Arial" w:hAnsi="Arial"/>
          <w:b w:val="0"/>
          <w:i w:val="0"/>
          <w:color w:val="1F2937"/>
          <w:sz w:val="21"/>
        </w:rPr>
        <w:t>It works by scoring incidents with deterministic factors, showing why an incident is high risk, running OpenStreetMap-style support lookup, and packaging selected map context for analysis.</w:t>
      </w:r>
    </w:p>
    <w:p>
      <w:pPr>
        <w:spacing w:after="80" w:line="259" w:lineRule="auto"/>
      </w:pPr>
      <w:r>
        <w:rPr>
          <w:rFonts w:ascii="Arial" w:hAnsi="Arial"/>
          <w:b w:val="0"/>
          <w:i w:val="0"/>
          <w:color w:val="1F2937"/>
          <w:sz w:val="21"/>
        </w:rPr>
        <w:t>How it fits: This is the focused incident-analysis workflow that can be folded into the Status Board shared map and supported by the MCP services.</w:t>
      </w:r>
    </w:p>
    <w:p>
      <w:r>
        <w:br w:type="page"/>
      </w:r>
    </w:p>
    <w:p>
      <w:pPr>
        <w:spacing w:before="80" w:after="160"/>
      </w:pPr>
      <w:r>
        <w:rPr>
          <w:rFonts w:ascii="Arial" w:hAnsi="Arial"/>
          <w:b/>
          <w:color w:val="0F766E"/>
          <w:sz w:val="36"/>
        </w:rPr>
        <w:t>Architecture</w:t>
      </w:r>
    </w:p>
    <w:p>
      <w:pPr>
        <w:spacing w:after="80" w:line="259" w:lineRule="auto"/>
      </w:pPr>
      <w:r>
        <w:rPr>
          <w:rFonts w:ascii="Arial" w:hAnsi="Arial"/>
          <w:b w:val="0"/>
          <w:i w:val="0"/>
          <w:color w:val="1F2937"/>
          <w:sz w:val="21"/>
        </w:rPr>
        <w:t>Architecture</w:t>
      </w:r>
    </w:p>
    <w:p>
      <w:pPr>
        <w:spacing w:after="120" w:line="259" w:lineRule="auto"/>
      </w:pPr>
      <w:r>
        <w:rPr>
          <w:rFonts w:ascii="Arial" w:hAnsi="Arial"/>
          <w:b/>
          <w:i w:val="0"/>
          <w:color w:val="111827"/>
          <w:sz w:val="32"/>
        </w:rPr>
        <w:t>How the geospatial portfolio stack runs together.</w:t>
      </w:r>
    </w:p>
    <w:p>
      <w:pPr>
        <w:spacing w:after="80" w:line="259" w:lineRule="auto"/>
      </w:pPr>
      <w:r>
        <w:rPr>
          <w:rFonts w:ascii="Arial" w:hAnsi="Arial"/>
          <w:b w:val="0"/>
          <w:i w:val="0"/>
          <w:color w:val="1F2937"/>
          <w:sz w:val="21"/>
        </w:rPr>
        <w:t>The repos tell one system story in plain English: incoming data is checked, imagery can be processed into GIS-ready detections, accepted layers are loaded into spatial services, map clients are refreshed, and assistant tools operate through reviewed, explainable map actions.</w:t>
      </w:r>
    </w:p>
    <w:p>
      <w:pPr>
        <w:spacing w:after="80" w:line="259" w:lineRule="auto"/>
      </w:pPr>
      <w:r>
        <w:rPr>
          <w:rFonts w:ascii="Arial" w:hAnsi="Arial"/>
          <w:b w:val="0"/>
          <w:i w:val="0"/>
          <w:color w:val="1F2937"/>
          <w:sz w:val="21"/>
        </w:rPr>
        <w:t>Development Mode</w:t>
      </w:r>
    </w:p>
    <w:p>
      <w:pPr>
        <w:spacing w:after="80" w:line="259" w:lineRule="auto"/>
      </w:pPr>
      <w:r>
        <w:rPr>
          <w:rFonts w:ascii="Arial" w:hAnsi="Arial"/>
          <w:b/>
          <w:i w:val="0"/>
          <w:color w:val="0F766E"/>
          <w:sz w:val="26"/>
        </w:rPr>
        <w:t>Host-run app with optional integration services.</w:t>
      </w:r>
    </w:p>
    <w:p>
      <w:pPr>
        <w:spacing w:after="80" w:line="259" w:lineRule="auto"/>
      </w:pPr>
      <w:r>
        <w:rPr>
          <w:rFonts w:ascii="Arial" w:hAnsi="Arial"/>
          <w:b w:val="0"/>
          <w:i w:val="0"/>
          <w:color w:val="1F2937"/>
          <w:sz w:val="21"/>
        </w:rPr>
        <w:t>This is the easiest local development path. The Status Board runs from the Grails project on the host and uses H2 by default. PostGIS, GeoServer, GeoAI, Data Gateway, OpenClaw, and MCP services are optional services that are started only when that part of the workflow is being tested.</w:t>
      </w:r>
    </w:p>
    <w:p>
      <w:pPr>
        <w:spacing w:after="40" w:line="259" w:lineRule="auto"/>
      </w:pPr>
      <w:r>
        <w:rPr>
          <w:rFonts w:ascii="Arial" w:hAnsi="Arial"/>
          <w:b w:val="0"/>
          <w:i/>
          <w:color w:val="64748B"/>
          <w:sz w:val="19"/>
        </w:rPr>
        <w:t>Image: Development mode network diagram for the geospatial project stack.</w:t>
      </w:r>
    </w:p>
    <w:p>
      <w:pPr>
        <w:spacing w:after="120" w:line="259" w:lineRule="auto"/>
      </w:pPr>
      <w:r>
        <w:rPr>
          <w:rFonts w:ascii="Arial" w:hAnsi="Arial"/>
          <w:b w:val="0"/>
          <w:i/>
          <w:color w:val="64748B"/>
          <w:sz w:val="19"/>
        </w:rPr>
        <w:t>Development mode separates the required first-run path from the optional services used for spatial publication, GeoAI processing, data refresh, and assistant tooling.</w:t>
      </w:r>
    </w:p>
    <w:p>
      <w:pPr>
        <w:spacing w:after="80" w:line="259" w:lineRule="auto"/>
      </w:pPr>
      <w:r>
        <w:rPr>
          <w:rFonts w:ascii="Arial" w:hAnsi="Arial"/>
          <w:b w:val="0"/>
          <w:i w:val="0"/>
          <w:color w:val="1F2937"/>
          <w:sz w:val="21"/>
        </w:rPr>
        <w:t>Docker Mode</w:t>
      </w:r>
    </w:p>
    <w:p>
      <w:pPr>
        <w:spacing w:after="80" w:line="259" w:lineRule="auto"/>
      </w:pPr>
      <w:r>
        <w:rPr>
          <w:rFonts w:ascii="Arial" w:hAnsi="Arial"/>
          <w:b/>
          <w:i w:val="0"/>
          <w:color w:val="0F766E"/>
          <w:sz w:val="26"/>
        </w:rPr>
        <w:t>Containerized service stacks with published local ports.</w:t>
      </w:r>
    </w:p>
    <w:p>
      <w:pPr>
        <w:spacing w:after="80" w:line="259" w:lineRule="auto"/>
      </w:pPr>
      <w:r>
        <w:rPr>
          <w:rFonts w:ascii="Arial" w:hAnsi="Arial"/>
          <w:b w:val="0"/>
          <w:i w:val="0"/>
          <w:color w:val="1F2937"/>
          <w:sz w:val="21"/>
        </w:rPr>
        <w:t>The Docker story is service-oriented: the Status Board compose stack owns PostGIS, GeoServer, optional GeoAI, and OpenClaw gateway services; the Data Gateway compose stack owns its API, worker, and database; and MCP services run as Docker-ready stdio tools. This keeps each repo independently runnable while showing how the pieces can be composed.</w:t>
      </w:r>
    </w:p>
    <w:p>
      <w:pPr>
        <w:spacing w:after="40" w:line="259" w:lineRule="auto"/>
      </w:pPr>
      <w:r>
        <w:rPr>
          <w:rFonts w:ascii="Arial" w:hAnsi="Arial"/>
          <w:b w:val="0"/>
          <w:i/>
          <w:color w:val="64748B"/>
          <w:sz w:val="19"/>
        </w:rPr>
        <w:t>Image: Docker mode network diagram for the geospatial project stack.</w:t>
      </w:r>
    </w:p>
    <w:p>
      <w:pPr>
        <w:spacing w:after="120" w:line="259" w:lineRule="auto"/>
      </w:pPr>
      <w:r>
        <w:rPr>
          <w:rFonts w:ascii="Arial" w:hAnsi="Arial"/>
          <w:b w:val="0"/>
          <w:i/>
          <w:color w:val="64748B"/>
          <w:sz w:val="19"/>
        </w:rPr>
        <w:t>Docker mode exposes the real compose boundaries and ports. Port 5432 can only be owned by one compose stack at a time unless the environment changes the published port.</w:t>
      </w:r>
    </w:p>
    <w:p>
      <w:pPr>
        <w:spacing w:after="80" w:line="259" w:lineRule="auto"/>
      </w:pPr>
      <w:r>
        <w:rPr>
          <w:rFonts w:ascii="Arial" w:hAnsi="Arial"/>
          <w:b w:val="0"/>
          <w:i w:val="0"/>
          <w:color w:val="1F2937"/>
          <w:sz w:val="21"/>
        </w:rPr>
        <w:t>System Flow</w:t>
      </w:r>
    </w:p>
    <w:p>
      <w:pPr>
        <w:spacing w:after="80" w:line="259" w:lineRule="auto"/>
      </w:pPr>
      <w:r>
        <w:rPr>
          <w:rFonts w:ascii="Arial" w:hAnsi="Arial"/>
          <w:b/>
          <w:i w:val="0"/>
          <w:color w:val="0F766E"/>
          <w:sz w:val="26"/>
        </w:rPr>
        <w:t>How the stack works.</w:t>
      </w:r>
    </w:p>
    <w:p>
      <w:pPr>
        <w:spacing w:after="80" w:line="259" w:lineRule="auto"/>
      </w:pPr>
      <w:r>
        <w:rPr>
          <w:rFonts w:ascii="Arial" w:hAnsi="Arial"/>
          <w:b w:val="0"/>
          <w:i w:val="0"/>
          <w:color w:val="1F2937"/>
          <w:sz w:val="21"/>
        </w:rPr>
        <w:t>The goal is not to show isolated repos. The portfolio explains the decisions needed to move from customer data to a functioning operational map: data checks first, spatial services second, live map review third, and assistant support only through clear action boundaries.</w:t>
      </w:r>
    </w:p>
    <w:p>
      <w:r>
        <w:br w:type="page"/>
      </w:r>
    </w:p>
    <w:p>
      <w:pPr>
        <w:spacing w:before="80" w:after="160"/>
      </w:pPr>
      <w:r>
        <w:rPr>
          <w:rFonts w:ascii="Arial" w:hAnsi="Arial"/>
          <w:b/>
          <w:color w:val="0F766E"/>
          <w:sz w:val="36"/>
        </w:rPr>
        <w:t>Screenshots</w:t>
      </w:r>
    </w:p>
    <w:p>
      <w:pPr>
        <w:spacing w:after="80" w:line="259" w:lineRule="auto"/>
      </w:pPr>
      <w:r>
        <w:rPr>
          <w:rFonts w:ascii="Arial" w:hAnsi="Arial"/>
          <w:b w:val="0"/>
          <w:i w:val="0"/>
          <w:color w:val="1F2937"/>
          <w:sz w:val="21"/>
        </w:rPr>
        <w:t>Screenshots</w:t>
      </w:r>
    </w:p>
    <w:p>
      <w:pPr>
        <w:spacing w:after="120" w:line="259" w:lineRule="auto"/>
      </w:pPr>
      <w:r>
        <w:rPr>
          <w:rFonts w:ascii="Arial" w:hAnsi="Arial"/>
          <w:b/>
          <w:i w:val="0"/>
          <w:color w:val="111827"/>
          <w:sz w:val="32"/>
        </w:rPr>
        <w:t>Function-level walkthrough of the geospatial project stack.</w:t>
      </w:r>
    </w:p>
    <w:p>
      <w:pPr>
        <w:spacing w:after="80" w:line="259" w:lineRule="auto"/>
      </w:pPr>
      <w:r>
        <w:rPr>
          <w:rFonts w:ascii="Arial" w:hAnsi="Arial"/>
          <w:b w:val="0"/>
          <w:i w:val="0"/>
          <w:color w:val="1F2937"/>
          <w:sz w:val="21"/>
        </w:rPr>
        <w:t>These screenshots walk through the project functions a user or developer would interact with: operational map tools, GeoAI workflows, live data gateway events, MCP assistant tools, and ETL validation gates. Click any screenshot to open it full size in a new tab.</w:t>
      </w:r>
    </w:p>
    <w:p>
      <w:pPr>
        <w:spacing w:after="80" w:line="259" w:lineRule="auto"/>
      </w:pPr>
      <w:r>
        <w:rPr>
          <w:rFonts w:ascii="Arial" w:hAnsi="Arial"/>
          <w:b w:val="0"/>
          <w:i w:val="0"/>
          <w:color w:val="1F2937"/>
          <w:sz w:val="21"/>
        </w:rPr>
        <w:t>Screenshot Walkthrough</w:t>
      </w:r>
    </w:p>
    <w:p>
      <w:pPr>
        <w:spacing w:after="80" w:line="259" w:lineRule="auto"/>
      </w:pPr>
      <w:r>
        <w:rPr>
          <w:rFonts w:ascii="Arial" w:hAnsi="Arial"/>
          <w:b/>
          <w:i w:val="0"/>
          <w:color w:val="0F766E"/>
          <w:sz w:val="26"/>
        </w:rPr>
        <w:t>Operational Map Functions</w:t>
      </w:r>
    </w:p>
    <w:p>
      <w:pPr>
        <w:spacing w:after="80" w:line="259" w:lineRule="auto"/>
      </w:pPr>
      <w:r>
        <w:rPr>
          <w:rFonts w:ascii="Arial" w:hAnsi="Arial"/>
          <w:b w:val="0"/>
          <w:i w:val="0"/>
          <w:color w:val="1F2937"/>
          <w:sz w:val="21"/>
        </w:rPr>
        <w:t>Status Board map capabilities that show the visible, user-facing behavior of the stack.</w:t>
      </w:r>
    </w:p>
    <w:p>
      <w:pPr>
        <w:spacing w:after="40" w:line="259" w:lineRule="auto"/>
      </w:pPr>
      <w:r>
        <w:rPr>
          <w:rFonts w:ascii="Arial" w:hAnsi="Arial"/>
          <w:b w:val="0"/>
          <w:i/>
          <w:color w:val="64748B"/>
          <w:sz w:val="19"/>
        </w:rPr>
        <w:t>Image: Geospatial Status Board map with GeoAI detections, COG footprint, LLM panel, and layer controls.</w:t>
      </w:r>
    </w:p>
    <w:p>
      <w:pPr>
        <w:spacing w:after="80" w:line="259" w:lineRule="auto"/>
      </w:pPr>
      <w:r>
        <w:rPr>
          <w:rFonts w:ascii="Arial" w:hAnsi="Arial"/>
          <w:b w:val="0"/>
          <w:i w:val="0"/>
          <w:color w:val="1F2937"/>
          <w:sz w:val="21"/>
        </w:rPr>
        <w:t>Geospatial Status Board</w:t>
      </w:r>
    </w:p>
    <w:p>
      <w:pPr>
        <w:spacing w:after="60" w:line="259" w:lineRule="auto"/>
      </w:pPr>
      <w:r>
        <w:rPr>
          <w:rFonts w:ascii="Arial" w:hAnsi="Arial"/>
          <w:b/>
          <w:i w:val="0"/>
          <w:color w:val="1F2937"/>
          <w:sz w:val="23"/>
        </w:rPr>
        <w:t>Operational map with GeoAI layers</w:t>
      </w:r>
    </w:p>
    <w:p>
      <w:pPr>
        <w:spacing w:after="80" w:line="259" w:lineRule="auto"/>
      </w:pPr>
      <w:r>
        <w:rPr>
          <w:rFonts w:ascii="Arial" w:hAnsi="Arial"/>
          <w:b w:val="0"/>
          <w:i w:val="0"/>
          <w:color w:val="1F2937"/>
          <w:sz w:val="21"/>
        </w:rPr>
        <w:t>MapLibre, GeoServer, PostGIS, layer controls, GeoAI request panel, MGRS, and operational overlays in one map surface.</w:t>
      </w:r>
    </w:p>
    <w:p>
      <w:pPr>
        <w:spacing w:after="40" w:line="259" w:lineRule="auto"/>
      </w:pPr>
      <w:r>
        <w:rPr>
          <w:rFonts w:ascii="Arial" w:hAnsi="Arial"/>
          <w:b w:val="0"/>
          <w:i/>
          <w:color w:val="64748B"/>
          <w:sz w:val="19"/>
        </w:rPr>
        <w:t>Image: Zoomed screenshot of the Status Board GeoAI request panel.</w:t>
      </w:r>
    </w:p>
    <w:p>
      <w:pPr>
        <w:spacing w:after="80" w:line="259" w:lineRule="auto"/>
      </w:pPr>
      <w:r>
        <w:rPr>
          <w:rFonts w:ascii="Arial" w:hAnsi="Arial"/>
          <w:b w:val="0"/>
          <w:i w:val="0"/>
          <w:color w:val="1F2937"/>
          <w:sz w:val="21"/>
        </w:rPr>
        <w:t>Status Board Function</w:t>
      </w:r>
    </w:p>
    <w:p>
      <w:pPr>
        <w:spacing w:after="60" w:line="259" w:lineRule="auto"/>
      </w:pPr>
      <w:r>
        <w:rPr>
          <w:rFonts w:ascii="Arial" w:hAnsi="Arial"/>
          <w:b/>
          <w:i w:val="0"/>
          <w:color w:val="1F2937"/>
          <w:sz w:val="23"/>
        </w:rPr>
        <w:t>GeoAI request panel</w:t>
      </w:r>
    </w:p>
    <w:p>
      <w:pPr>
        <w:spacing w:after="80" w:line="259" w:lineRule="auto"/>
      </w:pPr>
      <w:r>
        <w:rPr>
          <w:rFonts w:ascii="Arial" w:hAnsi="Arial"/>
          <w:b w:val="0"/>
          <w:i w:val="0"/>
          <w:color w:val="1F2937"/>
          <w:sz w:val="21"/>
        </w:rPr>
        <w:t>Map-side workflow launcher for selecting a model, workflow, and current map extent before submitting a GeoAI job.</w:t>
      </w:r>
    </w:p>
    <w:p>
      <w:pPr>
        <w:spacing w:after="40" w:line="259" w:lineRule="auto"/>
      </w:pPr>
      <w:r>
        <w:rPr>
          <w:rFonts w:ascii="Arial" w:hAnsi="Arial"/>
          <w:b w:val="0"/>
          <w:i/>
          <w:color w:val="64748B"/>
          <w:sz w:val="19"/>
        </w:rPr>
        <w:t>Image: Zoomed screenshot of GeoAI detections and a COG footprint on the map.</w:t>
      </w:r>
    </w:p>
    <w:p>
      <w:pPr>
        <w:spacing w:after="80" w:line="259" w:lineRule="auto"/>
      </w:pPr>
      <w:r>
        <w:rPr>
          <w:rFonts w:ascii="Arial" w:hAnsi="Arial"/>
          <w:b w:val="0"/>
          <w:i w:val="0"/>
          <w:color w:val="1F2937"/>
          <w:sz w:val="21"/>
        </w:rPr>
        <w:t>Status Board Function</w:t>
      </w:r>
    </w:p>
    <w:p>
      <w:pPr>
        <w:spacing w:after="60" w:line="259" w:lineRule="auto"/>
      </w:pPr>
      <w:r>
        <w:rPr>
          <w:rFonts w:ascii="Arial" w:hAnsi="Arial"/>
          <w:b/>
          <w:i w:val="0"/>
          <w:color w:val="1F2937"/>
          <w:sz w:val="23"/>
        </w:rPr>
        <w:t>GeoAI detections overlay</w:t>
      </w:r>
    </w:p>
    <w:p>
      <w:pPr>
        <w:spacing w:after="80" w:line="259" w:lineRule="auto"/>
      </w:pPr>
      <w:r>
        <w:rPr>
          <w:rFonts w:ascii="Arial" w:hAnsi="Arial"/>
          <w:b w:val="0"/>
          <w:i w:val="0"/>
          <w:color w:val="1F2937"/>
          <w:sz w:val="21"/>
        </w:rPr>
        <w:t>Shows detected features and source footprints as map layers so model output can be inspected spatially.</w:t>
      </w:r>
    </w:p>
    <w:p>
      <w:pPr>
        <w:spacing w:after="40" w:line="259" w:lineRule="auto"/>
      </w:pPr>
      <w:r>
        <w:rPr>
          <w:rFonts w:ascii="Arial" w:hAnsi="Arial"/>
          <w:b w:val="0"/>
          <w:i/>
          <w:color w:val="64748B"/>
          <w:sz w:val="19"/>
        </w:rPr>
        <w:t>Image: Zoomed screenshot of the Status Board layer drawer with feature counts.</w:t>
      </w:r>
    </w:p>
    <w:p>
      <w:pPr>
        <w:spacing w:after="80" w:line="259" w:lineRule="auto"/>
      </w:pPr>
      <w:r>
        <w:rPr>
          <w:rFonts w:ascii="Arial" w:hAnsi="Arial"/>
          <w:b w:val="0"/>
          <w:i w:val="0"/>
          <w:color w:val="1F2937"/>
          <w:sz w:val="21"/>
        </w:rPr>
        <w:t>Status Board Function</w:t>
      </w:r>
    </w:p>
    <w:p>
      <w:pPr>
        <w:spacing w:after="60" w:line="259" w:lineRule="auto"/>
      </w:pPr>
      <w:r>
        <w:rPr>
          <w:rFonts w:ascii="Arial" w:hAnsi="Arial"/>
          <w:b/>
          <w:i w:val="0"/>
          <w:color w:val="1F2937"/>
          <w:sz w:val="23"/>
        </w:rPr>
        <w:t>Layer drawer and feature counts</w:t>
      </w:r>
    </w:p>
    <w:p>
      <w:pPr>
        <w:spacing w:after="80" w:line="259" w:lineRule="auto"/>
      </w:pPr>
      <w:r>
        <w:rPr>
          <w:rFonts w:ascii="Arial" w:hAnsi="Arial"/>
          <w:b w:val="0"/>
          <w:i w:val="0"/>
          <w:color w:val="1F2937"/>
          <w:sz w:val="21"/>
        </w:rPr>
        <w:t>Groups internal, GeoAI, incident, weather, wildfire, and asset layers with visible loaded-feature counts.</w:t>
      </w:r>
    </w:p>
    <w:p>
      <w:pPr>
        <w:spacing w:after="40" w:line="259" w:lineRule="auto"/>
      </w:pPr>
      <w:r>
        <w:rPr>
          <w:rFonts w:ascii="Arial" w:hAnsi="Arial"/>
          <w:b w:val="0"/>
          <w:i/>
          <w:color w:val="64748B"/>
          <w:sz w:val="19"/>
        </w:rPr>
        <w:t>Image: Screenshot of the shared map tools with the MGRS coordinate marker popup open.</w:t>
      </w:r>
    </w:p>
    <w:p>
      <w:pPr>
        <w:spacing w:after="80" w:line="259" w:lineRule="auto"/>
      </w:pPr>
      <w:r>
        <w:rPr>
          <w:rFonts w:ascii="Arial" w:hAnsi="Arial"/>
          <w:b w:val="0"/>
          <w:i w:val="0"/>
          <w:color w:val="1F2937"/>
          <w:sz w:val="21"/>
        </w:rPr>
        <w:t>Status Board Function</w:t>
      </w:r>
    </w:p>
    <w:p>
      <w:pPr>
        <w:spacing w:after="60" w:line="259" w:lineRule="auto"/>
      </w:pPr>
      <w:r>
        <w:rPr>
          <w:rFonts w:ascii="Arial" w:hAnsi="Arial"/>
          <w:b/>
          <w:i w:val="0"/>
          <w:color w:val="1F2937"/>
          <w:sz w:val="23"/>
        </w:rPr>
        <w:t>Shared map tools and MGRS readout</w:t>
      </w:r>
    </w:p>
    <w:p>
      <w:pPr>
        <w:spacing w:after="80" w:line="259" w:lineRule="auto"/>
      </w:pPr>
      <w:r>
        <w:rPr>
          <w:rFonts w:ascii="Arial" w:hAnsi="Arial"/>
          <w:b w:val="0"/>
          <w:i w:val="0"/>
          <w:color w:val="1F2937"/>
          <w:sz w:val="21"/>
        </w:rPr>
        <w:t>Captures the common map tools, drawing controls, scale bar, and MGRS coordinate readout used for field-style workflows.</w:t>
      </w:r>
    </w:p>
    <w:p>
      <w:pPr>
        <w:spacing w:after="40" w:line="259" w:lineRule="auto"/>
      </w:pPr>
      <w:r>
        <w:rPr>
          <w:rFonts w:ascii="Arial" w:hAnsi="Arial"/>
          <w:b w:val="0"/>
          <w:i/>
          <w:color w:val="64748B"/>
          <w:sz w:val="19"/>
        </w:rPr>
        <w:t>Image: Screenshot of the Status Board GeoNames and Wikipedia nearby places search popup open on the map.</w:t>
      </w:r>
    </w:p>
    <w:p>
      <w:pPr>
        <w:spacing w:after="80" w:line="259" w:lineRule="auto"/>
      </w:pPr>
      <w:r>
        <w:rPr>
          <w:rFonts w:ascii="Arial" w:hAnsi="Arial"/>
          <w:b w:val="0"/>
          <w:i w:val="0"/>
          <w:color w:val="1F2937"/>
          <w:sz w:val="21"/>
        </w:rPr>
        <w:t>Status Board Function</w:t>
      </w:r>
    </w:p>
    <w:p>
      <w:pPr>
        <w:spacing w:after="60" w:line="259" w:lineRule="auto"/>
      </w:pPr>
      <w:r>
        <w:rPr>
          <w:rFonts w:ascii="Arial" w:hAnsi="Arial"/>
          <w:b/>
          <w:i w:val="0"/>
          <w:color w:val="1F2937"/>
          <w:sz w:val="23"/>
        </w:rPr>
        <w:t>GeoNames / Wikipedia nearby places</w:t>
      </w:r>
    </w:p>
    <w:p>
      <w:pPr>
        <w:spacing w:after="80" w:line="259" w:lineRule="auto"/>
      </w:pPr>
      <w:r>
        <w:rPr>
          <w:rFonts w:ascii="Arial" w:hAnsi="Arial"/>
          <w:b w:val="0"/>
          <w:i w:val="0"/>
          <w:color w:val="1F2937"/>
          <w:sz w:val="21"/>
        </w:rPr>
        <w:t>Activates map-click search for nearby GeoNames and Wikipedia places, then shows source links and zoom actions in the open Nearby Places popup.</w:t>
      </w:r>
    </w:p>
    <w:p>
      <w:pPr>
        <w:spacing w:after="40" w:line="259" w:lineRule="auto"/>
      </w:pPr>
      <w:r>
        <w:rPr>
          <w:rFonts w:ascii="Arial" w:hAnsi="Arial"/>
          <w:b w:val="0"/>
          <w:i/>
          <w:color w:val="64748B"/>
          <w:sz w:val="19"/>
        </w:rPr>
        <w:t>Image: Screenshot of the Status Board response support and POI lookup popup open on the map.</w:t>
      </w:r>
    </w:p>
    <w:p>
      <w:pPr>
        <w:spacing w:after="80" w:line="259" w:lineRule="auto"/>
      </w:pPr>
      <w:r>
        <w:rPr>
          <w:rFonts w:ascii="Arial" w:hAnsi="Arial"/>
          <w:b w:val="0"/>
          <w:i w:val="0"/>
          <w:color w:val="1F2937"/>
          <w:sz w:val="21"/>
        </w:rPr>
        <w:t>Status Board Function</w:t>
      </w:r>
    </w:p>
    <w:p>
      <w:pPr>
        <w:spacing w:after="60" w:line="259" w:lineRule="auto"/>
      </w:pPr>
      <w:r>
        <w:rPr>
          <w:rFonts w:ascii="Arial" w:hAnsi="Arial"/>
          <w:b/>
          <w:i w:val="0"/>
          <w:color w:val="1F2937"/>
          <w:sz w:val="23"/>
        </w:rPr>
        <w:t>Response support / POI lookup</w:t>
      </w:r>
    </w:p>
    <w:p>
      <w:pPr>
        <w:spacing w:after="80" w:line="259" w:lineRule="auto"/>
      </w:pPr>
      <w:r>
        <w:rPr>
          <w:rFonts w:ascii="Arial" w:hAnsi="Arial"/>
          <w:b w:val="0"/>
          <w:i w:val="0"/>
          <w:color w:val="1F2937"/>
          <w:sz w:val="21"/>
        </w:rPr>
        <w:t>Finds nearby response-support points for a selected incident or clicked location, using OpenStreetMap lookup with the local fallback results shown in the open popup.</w:t>
      </w:r>
    </w:p>
    <w:p>
      <w:pPr>
        <w:spacing w:after="40" w:line="259" w:lineRule="auto"/>
      </w:pPr>
      <w:r>
        <w:rPr>
          <w:rFonts w:ascii="Arial" w:hAnsi="Arial"/>
          <w:b w:val="0"/>
          <w:i/>
          <w:color w:val="64748B"/>
          <w:sz w:val="19"/>
        </w:rPr>
        <w:t>Image: Status Board map showing a feature popup beside the layers panel.</w:t>
      </w:r>
    </w:p>
    <w:p>
      <w:pPr>
        <w:spacing w:after="80" w:line="259" w:lineRule="auto"/>
      </w:pPr>
      <w:r>
        <w:rPr>
          <w:rFonts w:ascii="Arial" w:hAnsi="Arial"/>
          <w:b w:val="0"/>
          <w:i w:val="0"/>
          <w:color w:val="1F2937"/>
          <w:sz w:val="21"/>
        </w:rPr>
        <w:t>Feature Inspection</w:t>
      </w:r>
    </w:p>
    <w:p>
      <w:pPr>
        <w:spacing w:after="60" w:line="259" w:lineRule="auto"/>
      </w:pPr>
      <w:r>
        <w:rPr>
          <w:rFonts w:ascii="Arial" w:hAnsi="Arial"/>
          <w:b/>
          <w:i w:val="0"/>
          <w:color w:val="1F2937"/>
          <w:sz w:val="23"/>
        </w:rPr>
        <w:t>Map popup and layer workflow</w:t>
      </w:r>
    </w:p>
    <w:p>
      <w:pPr>
        <w:spacing w:after="80" w:line="259" w:lineRule="auto"/>
      </w:pPr>
      <w:r>
        <w:rPr>
          <w:rFonts w:ascii="Arial" w:hAnsi="Arial"/>
          <w:b w:val="0"/>
          <w:i w:val="0"/>
          <w:color w:val="1F2937"/>
          <w:sz w:val="21"/>
        </w:rPr>
        <w:t>Feature details, configured layer categories, and user-facing map inspection on the same screen.</w:t>
      </w:r>
    </w:p>
    <w:p>
      <w:pPr>
        <w:spacing w:after="40" w:line="259" w:lineRule="auto"/>
      </w:pPr>
      <w:r>
        <w:rPr>
          <w:rFonts w:ascii="Arial" w:hAnsi="Arial"/>
          <w:b w:val="0"/>
          <w:i/>
          <w:color w:val="64748B"/>
          <w:sz w:val="19"/>
        </w:rPr>
        <w:t>Image: Status Board map showing incident and weather overlays with popup and layer controls.</w:t>
      </w:r>
    </w:p>
    <w:p>
      <w:pPr>
        <w:spacing w:after="80" w:line="259" w:lineRule="auto"/>
      </w:pPr>
      <w:r>
        <w:rPr>
          <w:rFonts w:ascii="Arial" w:hAnsi="Arial"/>
          <w:b w:val="0"/>
          <w:i w:val="0"/>
          <w:color w:val="1F2937"/>
          <w:sz w:val="21"/>
        </w:rPr>
        <w:t>Incident Review</w:t>
      </w:r>
    </w:p>
    <w:p>
      <w:pPr>
        <w:spacing w:after="60" w:line="259" w:lineRule="auto"/>
      </w:pPr>
      <w:r>
        <w:rPr>
          <w:rFonts w:ascii="Arial" w:hAnsi="Arial"/>
          <w:b/>
          <w:i w:val="0"/>
          <w:color w:val="1F2937"/>
          <w:sz w:val="23"/>
        </w:rPr>
        <w:t>Incident and weather context</w:t>
      </w:r>
    </w:p>
    <w:p>
      <w:pPr>
        <w:spacing w:after="80" w:line="259" w:lineRule="auto"/>
      </w:pPr>
      <w:r>
        <w:rPr>
          <w:rFonts w:ascii="Arial" w:hAnsi="Arial"/>
          <w:b w:val="0"/>
          <w:i w:val="0"/>
          <w:color w:val="1F2937"/>
          <w:sz w:val="21"/>
        </w:rPr>
        <w:t>Incident mapping, layer review, weather context, and popup-driven map inspection for northern New Mexico.</w:t>
      </w:r>
    </w:p>
    <w:p>
      <w:pPr>
        <w:spacing w:after="40" w:line="259" w:lineRule="auto"/>
      </w:pPr>
      <w:r>
        <w:rPr>
          <w:rFonts w:ascii="Arial" w:hAnsi="Arial"/>
          <w:b w:val="0"/>
          <w:i/>
          <w:color w:val="64748B"/>
          <w:sz w:val="19"/>
        </w:rPr>
        <w:t>Image: Zoomed screenshot of an incident or asset popup inspection workflow.</w:t>
      </w:r>
    </w:p>
    <w:p>
      <w:pPr>
        <w:spacing w:after="80" w:line="259" w:lineRule="auto"/>
      </w:pPr>
      <w:r>
        <w:rPr>
          <w:rFonts w:ascii="Arial" w:hAnsi="Arial"/>
          <w:b w:val="0"/>
          <w:i w:val="0"/>
          <w:color w:val="1F2937"/>
          <w:sz w:val="21"/>
        </w:rPr>
        <w:t>Incident Review Function</w:t>
      </w:r>
    </w:p>
    <w:p>
      <w:pPr>
        <w:spacing w:after="60" w:line="259" w:lineRule="auto"/>
      </w:pPr>
      <w:r>
        <w:rPr>
          <w:rFonts w:ascii="Arial" w:hAnsi="Arial"/>
          <w:b/>
          <w:i w:val="0"/>
          <w:color w:val="1F2937"/>
          <w:sz w:val="23"/>
        </w:rPr>
        <w:t>Incident and asset popup inspection</w:t>
      </w:r>
    </w:p>
    <w:p>
      <w:pPr>
        <w:spacing w:after="80" w:line="259" w:lineRule="auto"/>
      </w:pPr>
      <w:r>
        <w:rPr>
          <w:rFonts w:ascii="Arial" w:hAnsi="Arial"/>
          <w:b w:val="0"/>
          <w:i w:val="0"/>
          <w:color w:val="1F2937"/>
          <w:sz w:val="21"/>
        </w:rPr>
        <w:t>Shows selected feature attributes, status, update time, and degradation fields without leaving the map.</w:t>
      </w:r>
    </w:p>
    <w:p>
      <w:pPr>
        <w:spacing w:after="40" w:line="259" w:lineRule="auto"/>
      </w:pPr>
      <w:r>
        <w:rPr>
          <w:rFonts w:ascii="Arial" w:hAnsi="Arial"/>
          <w:b w:val="0"/>
          <w:i/>
          <w:color w:val="64748B"/>
          <w:sz w:val="19"/>
        </w:rPr>
        <w:t>Image: Status Board map with NOAA radar and weather-related overlays visible.</w:t>
      </w:r>
    </w:p>
    <w:p>
      <w:pPr>
        <w:spacing w:after="80" w:line="259" w:lineRule="auto"/>
      </w:pPr>
      <w:r>
        <w:rPr>
          <w:rFonts w:ascii="Arial" w:hAnsi="Arial"/>
          <w:b w:val="0"/>
          <w:i w:val="0"/>
          <w:color w:val="1F2937"/>
          <w:sz w:val="21"/>
        </w:rPr>
        <w:t>Weather Function</w:t>
      </w:r>
    </w:p>
    <w:p>
      <w:pPr>
        <w:spacing w:after="60" w:line="259" w:lineRule="auto"/>
      </w:pPr>
      <w:r>
        <w:rPr>
          <w:rFonts w:ascii="Arial" w:hAnsi="Arial"/>
          <w:b/>
          <w:i w:val="0"/>
          <w:color w:val="1F2937"/>
          <w:sz w:val="23"/>
        </w:rPr>
        <w:t>NOAA radar and weather overlays</w:t>
      </w:r>
    </w:p>
    <w:p>
      <w:pPr>
        <w:spacing w:after="80" w:line="259" w:lineRule="auto"/>
      </w:pPr>
      <w:r>
        <w:rPr>
          <w:rFonts w:ascii="Arial" w:hAnsi="Arial"/>
          <w:b w:val="0"/>
          <w:i w:val="0"/>
          <w:color w:val="1F2937"/>
          <w:sz w:val="21"/>
        </w:rPr>
        <w:t>Adds external weather context to the same operational map used for assets, incidents, and GeoAI layers.</w:t>
      </w:r>
    </w:p>
    <w:p>
      <w:pPr>
        <w:spacing w:after="80" w:line="259" w:lineRule="auto"/>
      </w:pPr>
      <w:r>
        <w:rPr>
          <w:rFonts w:ascii="Arial" w:hAnsi="Arial"/>
          <w:b w:val="0"/>
          <w:i w:val="0"/>
          <w:color w:val="1F2937"/>
          <w:sz w:val="21"/>
        </w:rPr>
        <w:t>Screenshot Walkthrough</w:t>
      </w:r>
    </w:p>
    <w:p>
      <w:pPr>
        <w:spacing w:after="80" w:line="259" w:lineRule="auto"/>
      </w:pPr>
      <w:r>
        <w:rPr>
          <w:rFonts w:ascii="Arial" w:hAnsi="Arial"/>
          <w:b/>
          <w:i w:val="0"/>
          <w:color w:val="0F766E"/>
          <w:sz w:val="26"/>
        </w:rPr>
        <w:t>GeoAI Workflow Functions</w:t>
      </w:r>
    </w:p>
    <w:p>
      <w:pPr>
        <w:spacing w:after="80" w:line="259" w:lineRule="auto"/>
      </w:pPr>
      <w:r>
        <w:rPr>
          <w:rFonts w:ascii="Arial" w:hAnsi="Arial"/>
          <w:b w:val="0"/>
          <w:i w:val="0"/>
          <w:color w:val="1F2937"/>
          <w:sz w:val="21"/>
        </w:rPr>
        <w:t>GeoAI workflow surfaces that show how imagery processing becomes GIS-ready output.</w:t>
      </w:r>
    </w:p>
    <w:p>
      <w:pPr>
        <w:spacing w:after="40" w:line="259" w:lineRule="auto"/>
      </w:pPr>
      <w:r>
        <w:rPr>
          <w:rFonts w:ascii="Arial" w:hAnsi="Arial"/>
          <w:b w:val="0"/>
          <w:i/>
          <w:color w:val="64748B"/>
          <w:sz w:val="19"/>
        </w:rPr>
        <w:t>Image: Screenshot of the COG to detection workflow pipeline.</w:t>
      </w:r>
    </w:p>
    <w:p>
      <w:pPr>
        <w:spacing w:after="80" w:line="259" w:lineRule="auto"/>
      </w:pPr>
      <w:r>
        <w:rPr>
          <w:rFonts w:ascii="Arial" w:hAnsi="Arial"/>
          <w:b w:val="0"/>
          <w:i w:val="0"/>
          <w:color w:val="1F2937"/>
          <w:sz w:val="21"/>
        </w:rPr>
        <w:t>GeoAI Function</w:t>
      </w:r>
    </w:p>
    <w:p>
      <w:pPr>
        <w:spacing w:after="60" w:line="259" w:lineRule="auto"/>
      </w:pPr>
      <w:r>
        <w:rPr>
          <w:rFonts w:ascii="Arial" w:hAnsi="Arial"/>
          <w:b/>
          <w:i w:val="0"/>
          <w:color w:val="1F2937"/>
          <w:sz w:val="23"/>
        </w:rPr>
        <w:t>COG to detection pipeline</w:t>
      </w:r>
    </w:p>
    <w:p>
      <w:pPr>
        <w:spacing w:after="80" w:line="259" w:lineRule="auto"/>
      </w:pPr>
      <w:r>
        <w:rPr>
          <w:rFonts w:ascii="Arial" w:hAnsi="Arial"/>
          <w:b w:val="0"/>
          <w:i w:val="0"/>
          <w:color w:val="1F2937"/>
          <w:sz w:val="21"/>
        </w:rPr>
        <w:t>Documents the imagery-to-tiles-to-model-to-vectors path that feeds GeoPackage or PostGIS outputs.</w:t>
      </w:r>
    </w:p>
    <w:p>
      <w:pPr>
        <w:spacing w:after="40" w:line="259" w:lineRule="auto"/>
      </w:pPr>
      <w:r>
        <w:rPr>
          <w:rFonts w:ascii="Arial" w:hAnsi="Arial"/>
          <w:b w:val="0"/>
          <w:i/>
          <w:color w:val="64748B"/>
          <w:sz w:val="19"/>
        </w:rPr>
        <w:t>Image: GeoAI Workflow API documentation page showing workflow endpoints.</w:t>
      </w:r>
    </w:p>
    <w:p>
      <w:pPr>
        <w:spacing w:after="80" w:line="259" w:lineRule="auto"/>
      </w:pPr>
      <w:r>
        <w:rPr>
          <w:rFonts w:ascii="Arial" w:hAnsi="Arial"/>
          <w:b w:val="0"/>
          <w:i w:val="0"/>
          <w:color w:val="1F2937"/>
          <w:sz w:val="21"/>
        </w:rPr>
        <w:t>GeoAI Asset Detection Platform</w:t>
      </w:r>
    </w:p>
    <w:p>
      <w:pPr>
        <w:spacing w:after="60" w:line="259" w:lineRule="auto"/>
      </w:pPr>
      <w:r>
        <w:rPr>
          <w:rFonts w:ascii="Arial" w:hAnsi="Arial"/>
          <w:b/>
          <w:i w:val="0"/>
          <w:color w:val="1F2937"/>
          <w:sz w:val="23"/>
        </w:rPr>
        <w:t>Workflow API documentation</w:t>
      </w:r>
    </w:p>
    <w:p>
      <w:pPr>
        <w:spacing w:after="80" w:line="259" w:lineRule="auto"/>
      </w:pPr>
      <w:r>
        <w:rPr>
          <w:rFonts w:ascii="Arial" w:hAnsi="Arial"/>
          <w:b w:val="0"/>
          <w:i w:val="0"/>
          <w:color w:val="1F2937"/>
          <w:sz w:val="21"/>
        </w:rPr>
        <w:t>FastAPI/OpenAPI surface for configured GeoAI workflow execution and training export routes.</w:t>
      </w:r>
    </w:p>
    <w:p>
      <w:pPr>
        <w:spacing w:after="40" w:line="259" w:lineRule="auto"/>
      </w:pPr>
      <w:r>
        <w:rPr>
          <w:rFonts w:ascii="Arial" w:hAnsi="Arial"/>
          <w:b w:val="0"/>
          <w:i/>
          <w:color w:val="64748B"/>
          <w:sz w:val="19"/>
        </w:rPr>
        <w:t>Image: GeoAI training export page with training package controls.</w:t>
      </w:r>
    </w:p>
    <w:p>
      <w:pPr>
        <w:spacing w:after="80" w:line="259" w:lineRule="auto"/>
      </w:pPr>
      <w:r>
        <w:rPr>
          <w:rFonts w:ascii="Arial" w:hAnsi="Arial"/>
          <w:b w:val="0"/>
          <w:i w:val="0"/>
          <w:color w:val="1F2937"/>
          <w:sz w:val="21"/>
        </w:rPr>
        <w:t>GeoAI Training</w:t>
      </w:r>
    </w:p>
    <w:p>
      <w:pPr>
        <w:spacing w:after="60" w:line="259" w:lineRule="auto"/>
      </w:pPr>
      <w:r>
        <w:rPr>
          <w:rFonts w:ascii="Arial" w:hAnsi="Arial"/>
          <w:b/>
          <w:i w:val="0"/>
          <w:color w:val="1F2937"/>
          <w:sz w:val="23"/>
        </w:rPr>
        <w:t>Training export page</w:t>
      </w:r>
    </w:p>
    <w:p>
      <w:pPr>
        <w:spacing w:after="80" w:line="259" w:lineRule="auto"/>
      </w:pPr>
      <w:r>
        <w:rPr>
          <w:rFonts w:ascii="Arial" w:hAnsi="Arial"/>
          <w:b w:val="0"/>
          <w:i w:val="0"/>
          <w:color w:val="1F2937"/>
          <w:sz w:val="21"/>
        </w:rPr>
        <w:t>No-login web page for preparing training packages and reusable model data handoffs.</w:t>
      </w:r>
    </w:p>
    <w:p>
      <w:pPr>
        <w:spacing w:after="80" w:line="259" w:lineRule="auto"/>
      </w:pPr>
      <w:r>
        <w:rPr>
          <w:rFonts w:ascii="Arial" w:hAnsi="Arial"/>
          <w:b w:val="0"/>
          <w:i w:val="0"/>
          <w:color w:val="1F2937"/>
          <w:sz w:val="21"/>
        </w:rPr>
        <w:t>Screenshot Walkthrough</w:t>
      </w:r>
    </w:p>
    <w:p>
      <w:pPr>
        <w:spacing w:after="80" w:line="259" w:lineRule="auto"/>
      </w:pPr>
      <w:r>
        <w:rPr>
          <w:rFonts w:ascii="Arial" w:hAnsi="Arial"/>
          <w:b/>
          <w:i w:val="0"/>
          <w:color w:val="0F766E"/>
          <w:sz w:val="26"/>
        </w:rPr>
        <w:t>Data Gateway Functions</w:t>
      </w:r>
    </w:p>
    <w:p>
      <w:pPr>
        <w:spacing w:after="80" w:line="259" w:lineRule="auto"/>
      </w:pPr>
      <w:r>
        <w:rPr>
          <w:rFonts w:ascii="Arial" w:hAnsi="Arial"/>
          <w:b w:val="0"/>
          <w:i w:val="0"/>
          <w:color w:val="1F2937"/>
          <w:sz w:val="21"/>
        </w:rPr>
        <w:t>API and event-control screenshots for moving validated geospatial data into live map workflows.</w:t>
      </w:r>
    </w:p>
    <w:p>
      <w:pPr>
        <w:spacing w:after="40" w:line="259" w:lineRule="auto"/>
      </w:pPr>
      <w:r>
        <w:rPr>
          <w:rFonts w:ascii="Arial" w:hAnsi="Arial"/>
          <w:b w:val="0"/>
          <w:i/>
          <w:color w:val="64748B"/>
          <w:sz w:val="19"/>
        </w:rPr>
        <w:t>Image: Geospatial Data Gateway health endpoint screenshot.</w:t>
      </w:r>
    </w:p>
    <w:p>
      <w:pPr>
        <w:spacing w:after="80" w:line="259" w:lineRule="auto"/>
      </w:pPr>
      <w:r>
        <w:rPr>
          <w:rFonts w:ascii="Arial" w:hAnsi="Arial"/>
          <w:b w:val="0"/>
          <w:i w:val="0"/>
          <w:color w:val="1F2937"/>
          <w:sz w:val="21"/>
        </w:rPr>
        <w:t>Geospatial Data Gateway</w:t>
      </w:r>
    </w:p>
    <w:p>
      <w:pPr>
        <w:spacing w:after="60" w:line="259" w:lineRule="auto"/>
      </w:pPr>
      <w:r>
        <w:rPr>
          <w:rFonts w:ascii="Arial" w:hAnsi="Arial"/>
          <w:b/>
          <w:i w:val="0"/>
          <w:color w:val="1F2937"/>
          <w:sz w:val="23"/>
        </w:rPr>
        <w:t>Live API health check</w:t>
      </w:r>
    </w:p>
    <w:p>
      <w:pPr>
        <w:spacing w:after="80" w:line="259" w:lineRule="auto"/>
      </w:pPr>
      <w:r>
        <w:rPr>
          <w:rFonts w:ascii="Arial" w:hAnsi="Arial"/>
          <w:b w:val="0"/>
          <w:i w:val="0"/>
          <w:color w:val="1F2937"/>
          <w:sz w:val="21"/>
        </w:rPr>
        <w:t>Service health proof for the ingest and SignalR-style live map refresh control plane.</w:t>
      </w:r>
    </w:p>
    <w:p>
      <w:pPr>
        <w:spacing w:after="40" w:line="259" w:lineRule="auto"/>
      </w:pPr>
      <w:r>
        <w:rPr>
          <w:rFonts w:ascii="Arial" w:hAnsi="Arial"/>
          <w:b w:val="0"/>
          <w:i/>
          <w:color w:val="64748B"/>
          <w:sz w:val="19"/>
        </w:rPr>
        <w:t>Image: Screenshot of Data Gateway dataset and ingest job endpoints.</w:t>
      </w:r>
    </w:p>
    <w:p>
      <w:pPr>
        <w:spacing w:after="80" w:line="259" w:lineRule="auto"/>
      </w:pPr>
      <w:r>
        <w:rPr>
          <w:rFonts w:ascii="Arial" w:hAnsi="Arial"/>
          <w:b w:val="0"/>
          <w:i w:val="0"/>
          <w:color w:val="1F2937"/>
          <w:sz w:val="21"/>
        </w:rPr>
        <w:t>Data Gateway Function</w:t>
      </w:r>
    </w:p>
    <w:p>
      <w:pPr>
        <w:spacing w:after="60" w:line="259" w:lineRule="auto"/>
      </w:pPr>
      <w:r>
        <w:rPr>
          <w:rFonts w:ascii="Arial" w:hAnsi="Arial"/>
          <w:b/>
          <w:i w:val="0"/>
          <w:color w:val="1F2937"/>
          <w:sz w:val="23"/>
        </w:rPr>
        <w:t>Dataset and ingest job API</w:t>
      </w:r>
    </w:p>
    <w:p>
      <w:pPr>
        <w:spacing w:after="80" w:line="259" w:lineRule="auto"/>
      </w:pPr>
      <w:r>
        <w:rPr>
          <w:rFonts w:ascii="Arial" w:hAnsi="Arial"/>
          <w:b w:val="0"/>
          <w:i w:val="0"/>
          <w:color w:val="1F2937"/>
          <w:sz w:val="21"/>
        </w:rPr>
        <w:t>Registers datasets, creates ingest jobs, and tracks load metadata such as schema, table, CRS, bounds, and status.</w:t>
      </w:r>
    </w:p>
    <w:p>
      <w:pPr>
        <w:spacing w:after="40" w:line="259" w:lineRule="auto"/>
      </w:pPr>
      <w:r>
        <w:rPr>
          <w:rFonts w:ascii="Arial" w:hAnsi="Arial"/>
          <w:b w:val="0"/>
          <w:i/>
          <w:color w:val="64748B"/>
          <w:sz w:val="19"/>
        </w:rPr>
        <w:t>Image: Screenshot of the Data Gateway layer refresh event contract.</w:t>
      </w:r>
    </w:p>
    <w:p>
      <w:pPr>
        <w:spacing w:after="80" w:line="259" w:lineRule="auto"/>
      </w:pPr>
      <w:r>
        <w:rPr>
          <w:rFonts w:ascii="Arial" w:hAnsi="Arial"/>
          <w:b w:val="0"/>
          <w:i w:val="0"/>
          <w:color w:val="1F2937"/>
          <w:sz w:val="21"/>
        </w:rPr>
        <w:t>Data Gateway Function</w:t>
      </w:r>
    </w:p>
    <w:p>
      <w:pPr>
        <w:spacing w:after="60" w:line="259" w:lineRule="auto"/>
      </w:pPr>
      <w:r>
        <w:rPr>
          <w:rFonts w:ascii="Arial" w:hAnsi="Arial"/>
          <w:b/>
          <w:i w:val="0"/>
          <w:color w:val="1F2937"/>
          <w:sz w:val="23"/>
        </w:rPr>
        <w:t>Live layer refresh event</w:t>
      </w:r>
    </w:p>
    <w:p>
      <w:pPr>
        <w:spacing w:after="80" w:line="259" w:lineRule="auto"/>
      </w:pPr>
      <w:r>
        <w:rPr>
          <w:rFonts w:ascii="Arial" w:hAnsi="Arial"/>
          <w:b w:val="0"/>
          <w:i w:val="0"/>
          <w:color w:val="1F2937"/>
          <w:sz w:val="21"/>
        </w:rPr>
        <w:t>Shows the SignalR event that lets browser maps refresh a layer after a PostGIS-backed ingest job is loaded.</w:t>
      </w:r>
    </w:p>
    <w:p>
      <w:pPr>
        <w:spacing w:after="80" w:line="259" w:lineRule="auto"/>
      </w:pPr>
      <w:r>
        <w:rPr>
          <w:rFonts w:ascii="Arial" w:hAnsi="Arial"/>
          <w:b w:val="0"/>
          <w:i w:val="0"/>
          <w:color w:val="1F2937"/>
          <w:sz w:val="21"/>
        </w:rPr>
        <w:t>Screenshot Walkthrough</w:t>
      </w:r>
    </w:p>
    <w:p>
      <w:pPr>
        <w:spacing w:after="80" w:line="259" w:lineRule="auto"/>
      </w:pPr>
      <w:r>
        <w:rPr>
          <w:rFonts w:ascii="Arial" w:hAnsi="Arial"/>
          <w:b/>
          <w:i w:val="0"/>
          <w:color w:val="0F766E"/>
          <w:sz w:val="26"/>
        </w:rPr>
        <w:t>MCP And Assistant Functions</w:t>
      </w:r>
    </w:p>
    <w:p>
      <w:pPr>
        <w:spacing w:after="80" w:line="259" w:lineRule="auto"/>
      </w:pPr>
      <w:r>
        <w:rPr>
          <w:rFonts w:ascii="Arial" w:hAnsi="Arial"/>
          <w:b w:val="0"/>
          <w:i w:val="0"/>
          <w:color w:val="1F2937"/>
          <w:sz w:val="21"/>
        </w:rPr>
        <w:t>Map-aware assistant tooling that keeps the MCP boundary explicit and the analysis explainable.</w:t>
      </w:r>
    </w:p>
    <w:p>
      <w:pPr>
        <w:spacing w:after="40" w:line="259" w:lineRule="auto"/>
      </w:pPr>
      <w:r>
        <w:rPr>
          <w:rFonts w:ascii="Arial" w:hAnsi="Arial"/>
          <w:b w:val="0"/>
          <w:i/>
          <w:color w:val="64748B"/>
          <w:sz w:val="19"/>
        </w:rPr>
        <w:t>Image: Screenshot of the Map Assistant planning and running a high-risk incident review on the Status Board map.</w:t>
      </w:r>
    </w:p>
    <w:p>
      <w:pPr>
        <w:spacing w:after="80" w:line="259" w:lineRule="auto"/>
      </w:pPr>
      <w:r>
        <w:rPr>
          <w:rFonts w:ascii="Arial" w:hAnsi="Arial"/>
          <w:b w:val="0"/>
          <w:i w:val="0"/>
          <w:color w:val="1F2937"/>
          <w:sz w:val="21"/>
        </w:rPr>
        <w:t>Status Board Assistant</w:t>
      </w:r>
    </w:p>
    <w:p>
      <w:pPr>
        <w:spacing w:after="60" w:line="259" w:lineRule="auto"/>
      </w:pPr>
      <w:r>
        <w:rPr>
          <w:rFonts w:ascii="Arial" w:hAnsi="Arial"/>
          <w:b/>
          <w:i w:val="0"/>
          <w:color w:val="1F2937"/>
          <w:sz w:val="23"/>
        </w:rPr>
        <w:t>Map Assistant high-risk incident review</w:t>
      </w:r>
    </w:p>
    <w:p>
      <w:pPr>
        <w:spacing w:after="80" w:line="259" w:lineRule="auto"/>
      </w:pPr>
      <w:r>
        <w:rPr>
          <w:rFonts w:ascii="Arial" w:hAnsi="Arial"/>
          <w:b w:val="0"/>
          <w:i w:val="0"/>
          <w:color w:val="1F2937"/>
          <w:sz w:val="21"/>
        </w:rPr>
        <w:t>Turns a natural-language prompt into reviewed map actions that show incidents, zoom to high-risk events, and open the existing incident popup.</w:t>
      </w:r>
    </w:p>
    <w:p>
      <w:pPr>
        <w:spacing w:after="40" w:line="259" w:lineRule="auto"/>
      </w:pPr>
      <w:r>
        <w:rPr>
          <w:rFonts w:ascii="Arial" w:hAnsi="Arial"/>
          <w:b w:val="0"/>
          <w:i/>
          <w:color w:val="64748B"/>
          <w:sz w:val="19"/>
        </w:rPr>
        <w:t>Image: Screenshot of the Map Assistant staging a reviewed wildfire incident draft in the existing Create Incident form.</w:t>
      </w:r>
    </w:p>
    <w:p>
      <w:pPr>
        <w:spacing w:after="80" w:line="259" w:lineRule="auto"/>
      </w:pPr>
      <w:r>
        <w:rPr>
          <w:rFonts w:ascii="Arial" w:hAnsi="Arial"/>
          <w:b w:val="0"/>
          <w:i w:val="0"/>
          <w:color w:val="1F2937"/>
          <w:sz w:val="21"/>
        </w:rPr>
        <w:t>Status Board Assistant</w:t>
      </w:r>
    </w:p>
    <w:p>
      <w:pPr>
        <w:spacing w:after="60" w:line="259" w:lineRule="auto"/>
      </w:pPr>
      <w:r>
        <w:rPr>
          <w:rFonts w:ascii="Arial" w:hAnsi="Arial"/>
          <w:b/>
          <w:i w:val="0"/>
          <w:color w:val="1F2937"/>
          <w:sz w:val="23"/>
        </w:rPr>
        <w:t>Map Assistant reviewed incident draft</w:t>
      </w:r>
    </w:p>
    <w:p>
      <w:pPr>
        <w:spacing w:after="80" w:line="259" w:lineRule="auto"/>
      </w:pPr>
      <w:r>
        <w:rPr>
          <w:rFonts w:ascii="Arial" w:hAnsi="Arial"/>
          <w:b w:val="0"/>
          <w:i w:val="0"/>
          <w:color w:val="1F2937"/>
          <w:sz w:val="21"/>
        </w:rPr>
        <w:t>Parses a title and latitude/longitude from a prompt, fills the existing incident form, and leaves the analyst in control of saving the record.</w:t>
      </w:r>
    </w:p>
    <w:p>
      <w:pPr>
        <w:spacing w:after="40" w:line="259" w:lineRule="auto"/>
      </w:pPr>
      <w:r>
        <w:rPr>
          <w:rFonts w:ascii="Arial" w:hAnsi="Arial"/>
          <w:b w:val="0"/>
          <w:i/>
          <w:color w:val="64748B"/>
          <w:sz w:val="19"/>
        </w:rPr>
        <w:t>Image: Screenshot of the Map Assistant running a response support lookup and opening nearby support results on the map.</w:t>
      </w:r>
    </w:p>
    <w:p>
      <w:pPr>
        <w:spacing w:after="80" w:line="259" w:lineRule="auto"/>
      </w:pPr>
      <w:r>
        <w:rPr>
          <w:rFonts w:ascii="Arial" w:hAnsi="Arial"/>
          <w:b w:val="0"/>
          <w:i w:val="0"/>
          <w:color w:val="1F2937"/>
          <w:sz w:val="21"/>
        </w:rPr>
        <w:t>Status Board Assistant</w:t>
      </w:r>
    </w:p>
    <w:p>
      <w:pPr>
        <w:spacing w:after="60" w:line="259" w:lineRule="auto"/>
      </w:pPr>
      <w:r>
        <w:rPr>
          <w:rFonts w:ascii="Arial" w:hAnsi="Arial"/>
          <w:b/>
          <w:i w:val="0"/>
          <w:color w:val="1F2937"/>
          <w:sz w:val="23"/>
        </w:rPr>
        <w:t>Map Assistant response support lookup</w:t>
      </w:r>
    </w:p>
    <w:p>
      <w:pPr>
        <w:spacing w:after="80" w:line="259" w:lineRule="auto"/>
      </w:pPr>
      <w:r>
        <w:rPr>
          <w:rFonts w:ascii="Arial" w:hAnsi="Arial"/>
          <w:b w:val="0"/>
          <w:i w:val="0"/>
          <w:color w:val="1F2937"/>
          <w:sz w:val="21"/>
        </w:rPr>
        <w:t>Reuses the map's response-support workflow to find nearby OpenStreetMap support options around the selected incident context.</w:t>
      </w:r>
    </w:p>
    <w:p>
      <w:pPr>
        <w:spacing w:after="40" w:line="259" w:lineRule="auto"/>
      </w:pPr>
      <w:r>
        <w:rPr>
          <w:rFonts w:ascii="Arial" w:hAnsi="Arial"/>
          <w:b w:val="0"/>
          <w:i/>
          <w:color w:val="64748B"/>
          <w:sz w:val="19"/>
        </w:rPr>
        <w:t>Image: Geospatial MCP Services tool contract screenshot.</w:t>
      </w:r>
    </w:p>
    <w:p>
      <w:pPr>
        <w:spacing w:after="80" w:line="259" w:lineRule="auto"/>
      </w:pPr>
      <w:r>
        <w:rPr>
          <w:rFonts w:ascii="Arial" w:hAnsi="Arial"/>
          <w:b w:val="0"/>
          <w:i w:val="0"/>
          <w:color w:val="1F2937"/>
          <w:sz w:val="21"/>
        </w:rPr>
        <w:t>Geospatial MCP Services</w:t>
      </w:r>
    </w:p>
    <w:p>
      <w:pPr>
        <w:spacing w:after="60" w:line="259" w:lineRule="auto"/>
      </w:pPr>
      <w:r>
        <w:rPr>
          <w:rFonts w:ascii="Arial" w:hAnsi="Arial"/>
          <w:b/>
          <w:i w:val="0"/>
          <w:color w:val="1F2937"/>
          <w:sz w:val="23"/>
        </w:rPr>
        <w:t>Map-aware tool contract</w:t>
      </w:r>
    </w:p>
    <w:p>
      <w:pPr>
        <w:spacing w:after="80" w:line="259" w:lineRule="auto"/>
      </w:pPr>
      <w:r>
        <w:rPr>
          <w:rFonts w:ascii="Arial" w:hAnsi="Arial"/>
          <w:b w:val="0"/>
          <w:i w:val="0"/>
          <w:color w:val="1F2937"/>
          <w:sz w:val="21"/>
        </w:rPr>
        <w:t>GeoNames/Wikipedia and incident-analysis MCP tools with an explicit browser-to-bridge boundary.</w:t>
      </w:r>
    </w:p>
    <w:p>
      <w:pPr>
        <w:spacing w:after="40" w:line="259" w:lineRule="auto"/>
      </w:pPr>
      <w:r>
        <w:rPr>
          <w:rFonts w:ascii="Arial" w:hAnsi="Arial"/>
          <w:b w:val="0"/>
          <w:i/>
          <w:color w:val="64748B"/>
          <w:sz w:val="19"/>
        </w:rPr>
        <w:t>Image: Screenshot of the GeoNames and Wikipedia MCP map-click lookup function.</w:t>
      </w:r>
    </w:p>
    <w:p>
      <w:pPr>
        <w:spacing w:after="80" w:line="259" w:lineRule="auto"/>
      </w:pPr>
      <w:r>
        <w:rPr>
          <w:rFonts w:ascii="Arial" w:hAnsi="Arial"/>
          <w:b w:val="0"/>
          <w:i w:val="0"/>
          <w:color w:val="1F2937"/>
          <w:sz w:val="21"/>
        </w:rPr>
        <w:t>MCP Function</w:t>
      </w:r>
    </w:p>
    <w:p>
      <w:pPr>
        <w:spacing w:after="60" w:line="259" w:lineRule="auto"/>
      </w:pPr>
      <w:r>
        <w:rPr>
          <w:rFonts w:ascii="Arial" w:hAnsi="Arial"/>
          <w:b/>
          <w:i w:val="0"/>
          <w:color w:val="1F2937"/>
          <w:sz w:val="23"/>
        </w:rPr>
        <w:t>GeoNames and Wikipedia map-click lookup</w:t>
      </w:r>
    </w:p>
    <w:p>
      <w:pPr>
        <w:spacing w:after="80" w:line="259" w:lineRule="auto"/>
      </w:pPr>
      <w:r>
        <w:rPr>
          <w:rFonts w:ascii="Arial" w:hAnsi="Arial"/>
          <w:b w:val="0"/>
          <w:i w:val="0"/>
          <w:color w:val="1F2937"/>
          <w:sz w:val="21"/>
        </w:rPr>
        <w:t>Accepts latitude and longitude from a map click and returns nearby place context, source links, and search URLs.</w:t>
      </w:r>
    </w:p>
    <w:p>
      <w:pPr>
        <w:spacing w:after="40" w:line="259" w:lineRule="auto"/>
      </w:pPr>
      <w:r>
        <w:rPr>
          <w:rFonts w:ascii="Arial" w:hAnsi="Arial"/>
          <w:b w:val="0"/>
          <w:i/>
          <w:color w:val="64748B"/>
          <w:sz w:val="19"/>
        </w:rPr>
        <w:t>Image: Screenshot of the MCP incident risk analysis function.</w:t>
      </w:r>
    </w:p>
    <w:p>
      <w:pPr>
        <w:spacing w:after="80" w:line="259" w:lineRule="auto"/>
      </w:pPr>
      <w:r>
        <w:rPr>
          <w:rFonts w:ascii="Arial" w:hAnsi="Arial"/>
          <w:b w:val="0"/>
          <w:i w:val="0"/>
          <w:color w:val="1F2937"/>
          <w:sz w:val="21"/>
        </w:rPr>
        <w:t>MCP Function</w:t>
      </w:r>
    </w:p>
    <w:p>
      <w:pPr>
        <w:spacing w:after="60" w:line="259" w:lineRule="auto"/>
      </w:pPr>
      <w:r>
        <w:rPr>
          <w:rFonts w:ascii="Arial" w:hAnsi="Arial"/>
          <w:b/>
          <w:i w:val="0"/>
          <w:color w:val="1F2937"/>
          <w:sz w:val="23"/>
        </w:rPr>
        <w:t>Incident risk analysis tool</w:t>
      </w:r>
    </w:p>
    <w:p>
      <w:pPr>
        <w:spacing w:after="80" w:line="259" w:lineRule="auto"/>
      </w:pPr>
      <w:r>
        <w:rPr>
          <w:rFonts w:ascii="Arial" w:hAnsi="Arial"/>
          <w:b w:val="0"/>
          <w:i w:val="0"/>
          <w:color w:val="1F2937"/>
          <w:sz w:val="21"/>
        </w:rPr>
        <w:t>Uses selected coordinates to return nearby incidents, nearby assets, operational risk, and recommended actions.</w:t>
      </w:r>
    </w:p>
    <w:p>
      <w:pPr>
        <w:spacing w:after="80" w:line="259" w:lineRule="auto"/>
      </w:pPr>
      <w:r>
        <w:rPr>
          <w:rFonts w:ascii="Arial" w:hAnsi="Arial"/>
          <w:b w:val="0"/>
          <w:i w:val="0"/>
          <w:color w:val="1F2937"/>
          <w:sz w:val="21"/>
        </w:rPr>
        <w:t>Screenshot Walkthrough</w:t>
      </w:r>
    </w:p>
    <w:p>
      <w:pPr>
        <w:spacing w:after="80" w:line="259" w:lineRule="auto"/>
      </w:pPr>
      <w:r>
        <w:rPr>
          <w:rFonts w:ascii="Arial" w:hAnsi="Arial"/>
          <w:b/>
          <w:i w:val="0"/>
          <w:color w:val="0F766E"/>
          <w:sz w:val="26"/>
        </w:rPr>
        <w:t>ETL Validation Functions</w:t>
      </w:r>
    </w:p>
    <w:p>
      <w:pPr>
        <w:spacing w:after="80" w:line="259" w:lineRule="auto"/>
      </w:pPr>
      <w:r>
        <w:rPr>
          <w:rFonts w:ascii="Arial" w:hAnsi="Arial"/>
          <w:b w:val="0"/>
          <w:i w:val="0"/>
          <w:color w:val="1F2937"/>
          <w:sz w:val="21"/>
        </w:rPr>
        <w:t>One screenshot per major validation function added to the geospatial ETL toolkit.</w:t>
      </w:r>
    </w:p>
    <w:p>
      <w:pPr>
        <w:spacing w:after="40" w:line="259" w:lineRule="auto"/>
      </w:pPr>
      <w:r>
        <w:rPr>
          <w:rFonts w:ascii="Arial" w:hAnsi="Arial"/>
          <w:b w:val="0"/>
          <w:i/>
          <w:color w:val="64748B"/>
          <w:sz w:val="19"/>
        </w:rPr>
        <w:t>Image: Screenshot of GeoPackage and Shapefile validation support.</w:t>
      </w:r>
    </w:p>
    <w:p>
      <w:pPr>
        <w:spacing w:after="80" w:line="259" w:lineRule="auto"/>
      </w:pPr>
      <w:r>
        <w:rPr>
          <w:rFonts w:ascii="Arial" w:hAnsi="Arial"/>
          <w:b w:val="0"/>
          <w:i w:val="0"/>
          <w:color w:val="1F2937"/>
          <w:sz w:val="21"/>
        </w:rPr>
        <w:t>ETL Function</w:t>
      </w:r>
    </w:p>
    <w:p>
      <w:pPr>
        <w:spacing w:after="60" w:line="259" w:lineRule="auto"/>
      </w:pPr>
      <w:r>
        <w:rPr>
          <w:rFonts w:ascii="Arial" w:hAnsi="Arial"/>
          <w:b/>
          <w:i w:val="0"/>
          <w:color w:val="1F2937"/>
          <w:sz w:val="23"/>
        </w:rPr>
        <w:t>GeoPackage and Shapefile validation</w:t>
      </w:r>
    </w:p>
    <w:p>
      <w:pPr>
        <w:spacing w:after="80" w:line="259" w:lineRule="auto"/>
      </w:pPr>
      <w:r>
        <w:rPr>
          <w:rFonts w:ascii="Arial" w:hAnsi="Arial"/>
          <w:b w:val="0"/>
          <w:i w:val="0"/>
          <w:color w:val="1F2937"/>
          <w:sz w:val="21"/>
        </w:rPr>
        <w:t>Validates real GIS vector formats through GeoPandas or Pyogrio and reports CRS, geometry, field, and feature metadata.</w:t>
      </w:r>
    </w:p>
    <w:p>
      <w:pPr>
        <w:spacing w:after="40" w:line="259" w:lineRule="auto"/>
      </w:pPr>
      <w:r>
        <w:rPr>
          <w:rFonts w:ascii="Arial" w:hAnsi="Arial"/>
          <w:b w:val="0"/>
          <w:i/>
          <w:color w:val="64748B"/>
          <w:sz w:val="19"/>
        </w:rPr>
        <w:t>Image: Screenshot of raster metadata and COG readiness checks.</w:t>
      </w:r>
    </w:p>
    <w:p>
      <w:pPr>
        <w:spacing w:after="80" w:line="259" w:lineRule="auto"/>
      </w:pPr>
      <w:r>
        <w:rPr>
          <w:rFonts w:ascii="Arial" w:hAnsi="Arial"/>
          <w:b w:val="0"/>
          <w:i w:val="0"/>
          <w:color w:val="1F2937"/>
          <w:sz w:val="21"/>
        </w:rPr>
        <w:t>ETL Function</w:t>
      </w:r>
    </w:p>
    <w:p>
      <w:pPr>
        <w:spacing w:after="60" w:line="259" w:lineRule="auto"/>
      </w:pPr>
      <w:r>
        <w:rPr>
          <w:rFonts w:ascii="Arial" w:hAnsi="Arial"/>
          <w:b/>
          <w:i w:val="0"/>
          <w:color w:val="1F2937"/>
          <w:sz w:val="23"/>
        </w:rPr>
        <w:t>Raster metadata and COG readiness</w:t>
      </w:r>
    </w:p>
    <w:p>
      <w:pPr>
        <w:spacing w:after="80" w:line="259" w:lineRule="auto"/>
      </w:pPr>
      <w:r>
        <w:rPr>
          <w:rFonts w:ascii="Arial" w:hAnsi="Arial"/>
          <w:b w:val="0"/>
          <w:i w:val="0"/>
          <w:color w:val="1F2937"/>
          <w:sz w:val="21"/>
        </w:rPr>
        <w:t>Inspects GeoTIFF metadata for Cloud Optimized GeoTIFF readiness signals such as tiling, overviews, and compression.</w:t>
      </w:r>
    </w:p>
    <w:p>
      <w:pPr>
        <w:spacing w:after="40" w:line="259" w:lineRule="auto"/>
      </w:pPr>
      <w:r>
        <w:rPr>
          <w:rFonts w:ascii="Arial" w:hAnsi="Arial"/>
          <w:b w:val="0"/>
          <w:i/>
          <w:color w:val="64748B"/>
          <w:sz w:val="19"/>
        </w:rPr>
        <w:t>Image: Screenshot of required-field and domain rule validation.</w:t>
      </w:r>
    </w:p>
    <w:p>
      <w:pPr>
        <w:spacing w:after="80" w:line="259" w:lineRule="auto"/>
      </w:pPr>
      <w:r>
        <w:rPr>
          <w:rFonts w:ascii="Arial" w:hAnsi="Arial"/>
          <w:b w:val="0"/>
          <w:i w:val="0"/>
          <w:color w:val="1F2937"/>
          <w:sz w:val="21"/>
        </w:rPr>
        <w:t>ETL Function</w:t>
      </w:r>
    </w:p>
    <w:p>
      <w:pPr>
        <w:spacing w:after="60" w:line="259" w:lineRule="auto"/>
      </w:pPr>
      <w:r>
        <w:rPr>
          <w:rFonts w:ascii="Arial" w:hAnsi="Arial"/>
          <w:b/>
          <w:i w:val="0"/>
          <w:color w:val="1F2937"/>
          <w:sz w:val="23"/>
        </w:rPr>
        <w:t>Required-field and domain checks</w:t>
      </w:r>
    </w:p>
    <w:p>
      <w:pPr>
        <w:spacing w:after="80" w:line="259" w:lineRule="auto"/>
      </w:pPr>
      <w:r>
        <w:rPr>
          <w:rFonts w:ascii="Arial" w:hAnsi="Arial"/>
          <w:b w:val="0"/>
          <w:i w:val="0"/>
          <w:color w:val="1F2937"/>
          <w:sz w:val="21"/>
        </w:rPr>
        <w:t>Applies JSON or YAML rule files to catch missing required fields, blank values, and invalid domain values.</w:t>
      </w:r>
    </w:p>
    <w:p>
      <w:pPr>
        <w:spacing w:after="40" w:line="259" w:lineRule="auto"/>
      </w:pPr>
      <w:r>
        <w:rPr>
          <w:rFonts w:ascii="Arial" w:hAnsi="Arial"/>
          <w:b w:val="0"/>
          <w:i/>
          <w:color w:val="64748B"/>
          <w:sz w:val="19"/>
        </w:rPr>
        <w:t>Image: Screenshot of the PostGIS load validation gate.</w:t>
      </w:r>
    </w:p>
    <w:p>
      <w:pPr>
        <w:spacing w:after="80" w:line="259" w:lineRule="auto"/>
      </w:pPr>
      <w:r>
        <w:rPr>
          <w:rFonts w:ascii="Arial" w:hAnsi="Arial"/>
          <w:b w:val="0"/>
          <w:i w:val="0"/>
          <w:color w:val="1F2937"/>
          <w:sz w:val="21"/>
        </w:rPr>
        <w:t>ETL Function</w:t>
      </w:r>
    </w:p>
    <w:p>
      <w:pPr>
        <w:spacing w:after="60" w:line="259" w:lineRule="auto"/>
      </w:pPr>
      <w:r>
        <w:rPr>
          <w:rFonts w:ascii="Arial" w:hAnsi="Arial"/>
          <w:b/>
          <w:i w:val="0"/>
          <w:color w:val="1F2937"/>
          <w:sz w:val="23"/>
        </w:rPr>
        <w:t>PostGIS load after validation passes</w:t>
      </w:r>
    </w:p>
    <w:p>
      <w:pPr>
        <w:spacing w:after="80" w:line="259" w:lineRule="auto"/>
      </w:pPr>
      <w:r>
        <w:rPr>
          <w:rFonts w:ascii="Arial" w:hAnsi="Arial"/>
          <w:b w:val="0"/>
          <w:i w:val="0"/>
          <w:color w:val="1F2937"/>
          <w:sz w:val="21"/>
        </w:rPr>
        <w:t>Validates first, refuses failed datasets, and supports dry-run planning before loading accepted vectors to PostGIS.</w:t>
      </w:r>
    </w:p>
    <w:p>
      <w:pPr>
        <w:spacing w:after="40" w:line="259" w:lineRule="auto"/>
      </w:pPr>
      <w:r>
        <w:rPr>
          <w:rFonts w:ascii="Arial" w:hAnsi="Arial"/>
          <w:b w:val="0"/>
          <w:i/>
          <w:color w:val="64748B"/>
          <w:sz w:val="19"/>
        </w:rPr>
        <w:t>Image: Screenshot of ETL report formats and example output.</w:t>
      </w:r>
    </w:p>
    <w:p>
      <w:pPr>
        <w:spacing w:after="80" w:line="259" w:lineRule="auto"/>
      </w:pPr>
      <w:r>
        <w:rPr>
          <w:rFonts w:ascii="Arial" w:hAnsi="Arial"/>
          <w:b w:val="0"/>
          <w:i w:val="0"/>
          <w:color w:val="1F2937"/>
          <w:sz w:val="21"/>
        </w:rPr>
        <w:t>ETL Function</w:t>
      </w:r>
    </w:p>
    <w:p>
      <w:pPr>
        <w:spacing w:after="60" w:line="259" w:lineRule="auto"/>
      </w:pPr>
      <w:r>
        <w:rPr>
          <w:rFonts w:ascii="Arial" w:hAnsi="Arial"/>
          <w:b/>
          <w:i w:val="0"/>
          <w:color w:val="1F2937"/>
          <w:sz w:val="23"/>
        </w:rPr>
        <w:t>Markdown, JSON, and HTML reports</w:t>
      </w:r>
    </w:p>
    <w:p>
      <w:pPr>
        <w:spacing w:after="80" w:line="259" w:lineRule="auto"/>
      </w:pPr>
      <w:r>
        <w:rPr>
          <w:rFonts w:ascii="Arial" w:hAnsi="Arial"/>
          <w:b w:val="0"/>
          <w:i w:val="0"/>
          <w:color w:val="1F2937"/>
          <w:sz w:val="21"/>
        </w:rPr>
        <w:t>Produces readable and machine-friendly reports with status, readiness score, checks, and handoff notes.</w:t>
      </w:r>
    </w:p>
    <w:p>
      <w:pPr>
        <w:spacing w:after="40" w:line="259" w:lineRule="auto"/>
      </w:pPr>
      <w:r>
        <w:rPr>
          <w:rFonts w:ascii="Arial" w:hAnsi="Arial"/>
          <w:b w:val="0"/>
          <w:i/>
          <w:color w:val="64748B"/>
          <w:sz w:val="19"/>
        </w:rPr>
        <w:t>Image: Geospatial ETL Validation Toolkit batch readiness summary screenshot.</w:t>
      </w:r>
    </w:p>
    <w:p>
      <w:pPr>
        <w:spacing w:after="80" w:line="259" w:lineRule="auto"/>
      </w:pPr>
      <w:r>
        <w:rPr>
          <w:rFonts w:ascii="Arial" w:hAnsi="Arial"/>
          <w:b w:val="0"/>
          <w:i w:val="0"/>
          <w:color w:val="1F2937"/>
          <w:sz w:val="21"/>
        </w:rPr>
        <w:t>ETL Validation Toolkit</w:t>
      </w:r>
    </w:p>
    <w:p>
      <w:pPr>
        <w:spacing w:after="60" w:line="259" w:lineRule="auto"/>
      </w:pPr>
      <w:r>
        <w:rPr>
          <w:rFonts w:ascii="Arial" w:hAnsi="Arial"/>
          <w:b/>
          <w:i w:val="0"/>
          <w:color w:val="1F2937"/>
          <w:sz w:val="23"/>
        </w:rPr>
        <w:t>Batch readiness summary</w:t>
      </w:r>
    </w:p>
    <w:p>
      <w:pPr>
        <w:spacing w:after="80" w:line="259" w:lineRule="auto"/>
      </w:pPr>
      <w:r>
        <w:rPr>
          <w:rFonts w:ascii="Arial" w:hAnsi="Arial"/>
          <w:b w:val="0"/>
          <w:i w:val="0"/>
          <w:color w:val="1F2937"/>
          <w:sz w:val="21"/>
        </w:rPr>
        <w:t>Generates a batch-level handoff summary so larger customer data deliveries can be inspected at a glance.</w:t>
      </w:r>
    </w:p>
    <w:p>
      <w:r>
        <w:br w:type="page"/>
      </w:r>
    </w:p>
    <w:p>
      <w:pPr>
        <w:spacing w:before="80" w:after="160"/>
      </w:pPr>
      <w:r>
        <w:rPr>
          <w:rFonts w:ascii="Arial" w:hAnsi="Arial"/>
          <w:b/>
          <w:color w:val="0F766E"/>
          <w:sz w:val="36"/>
        </w:rPr>
        <w:t>Skills</w:t>
      </w:r>
    </w:p>
    <w:p>
      <w:pPr>
        <w:spacing w:after="80" w:line="259" w:lineRule="auto"/>
      </w:pPr>
      <w:r>
        <w:rPr>
          <w:rFonts w:ascii="Arial" w:hAnsi="Arial"/>
          <w:b w:val="0"/>
          <w:i w:val="0"/>
          <w:color w:val="1F2937"/>
          <w:sz w:val="21"/>
        </w:rPr>
        <w:t>Skills</w:t>
      </w:r>
    </w:p>
    <w:p>
      <w:pPr>
        <w:spacing w:after="120" w:line="259" w:lineRule="auto"/>
      </w:pPr>
      <w:r>
        <w:rPr>
          <w:rFonts w:ascii="Arial" w:hAnsi="Arial"/>
          <w:b/>
          <w:i w:val="0"/>
          <w:color w:val="111827"/>
          <w:sz w:val="32"/>
        </w:rPr>
        <w:t>Enterprise GIS, cloud, spatial data, development, integration, and GeoAI-aware delivery.</w:t>
      </w:r>
    </w:p>
    <w:p>
      <w:pPr>
        <w:spacing w:after="80" w:line="259" w:lineRule="auto"/>
      </w:pPr>
      <w:r>
        <w:rPr>
          <w:rFonts w:ascii="Arial" w:hAnsi="Arial"/>
          <w:b w:val="0"/>
          <w:i w:val="0"/>
          <w:color w:val="1F2937"/>
          <w:sz w:val="21"/>
        </w:rPr>
        <w:t>This skills matrix mirrors the V7 resume keyword matrix and groups the tools I use to connect customer workflows, geospatial platforms, infrastructure, databases, applications, and production support.</w:t>
      </w:r>
    </w:p>
    <w:p>
      <w:pPr>
        <w:spacing w:after="80" w:line="259" w:lineRule="auto"/>
      </w:pPr>
      <w:r>
        <w:rPr>
          <w:rFonts w:ascii="Arial" w:hAnsi="Arial"/>
          <w:b/>
          <w:i w:val="0"/>
          <w:color w:val="0F766E"/>
          <w:sz w:val="26"/>
        </w:rPr>
        <w:t>Enterprise GIS / Esri</w:t>
      </w:r>
    </w:p>
    <w:p>
      <w:pPr>
        <w:spacing w:after="80" w:line="259" w:lineRule="auto"/>
      </w:pPr>
      <w:r>
        <w:rPr>
          <w:rFonts w:ascii="Arial" w:hAnsi="Arial"/>
          <w:b/>
          <w:i w:val="0"/>
          <w:color w:val="0F766E"/>
          <w:sz w:val="26"/>
        </w:rPr>
        <w:t>Open Source Enterprise GIS</w:t>
      </w:r>
    </w:p>
    <w:p>
      <w:pPr>
        <w:spacing w:after="80" w:line="259" w:lineRule="auto"/>
      </w:pPr>
      <w:r>
        <w:rPr>
          <w:rFonts w:ascii="Arial" w:hAnsi="Arial"/>
          <w:b/>
          <w:i w:val="0"/>
          <w:color w:val="0F766E"/>
          <w:sz w:val="26"/>
        </w:rPr>
        <w:t>Cloud / Infrastructure</w:t>
      </w:r>
    </w:p>
    <w:p>
      <w:pPr>
        <w:spacing w:after="80" w:line="259" w:lineRule="auto"/>
      </w:pPr>
      <w:r>
        <w:rPr>
          <w:rFonts w:ascii="Arial" w:hAnsi="Arial"/>
          <w:b/>
          <w:i w:val="0"/>
          <w:color w:val="0F766E"/>
          <w:sz w:val="26"/>
        </w:rPr>
        <w:t>Data / Spatial Databases</w:t>
      </w:r>
    </w:p>
    <w:p>
      <w:pPr>
        <w:spacing w:after="80" w:line="259" w:lineRule="auto"/>
      </w:pPr>
      <w:r>
        <w:rPr>
          <w:rFonts w:ascii="Arial" w:hAnsi="Arial"/>
          <w:b/>
          <w:i w:val="0"/>
          <w:color w:val="0F766E"/>
          <w:sz w:val="26"/>
        </w:rPr>
        <w:t>Development / APIs</w:t>
      </w:r>
    </w:p>
    <w:p>
      <w:pPr>
        <w:spacing w:after="80" w:line="259" w:lineRule="auto"/>
      </w:pPr>
      <w:r>
        <w:rPr>
          <w:rFonts w:ascii="Arial" w:hAnsi="Arial"/>
          <w:b/>
          <w:i w:val="0"/>
          <w:color w:val="0F766E"/>
          <w:sz w:val="26"/>
        </w:rPr>
        <w:t>Integration / ETL / Automation</w:t>
      </w:r>
    </w:p>
    <w:p>
      <w:pPr>
        <w:spacing w:after="80" w:line="259" w:lineRule="auto"/>
      </w:pPr>
      <w:r>
        <w:rPr>
          <w:rFonts w:ascii="Arial" w:hAnsi="Arial"/>
          <w:b/>
          <w:i w:val="0"/>
          <w:color w:val="0F766E"/>
          <w:sz w:val="26"/>
        </w:rPr>
        <w:t>Delivery / Security / Quality</w:t>
      </w:r>
    </w:p>
    <w:p>
      <w:pPr>
        <w:spacing w:after="80" w:line="259" w:lineRule="auto"/>
      </w:pPr>
      <w:r>
        <w:rPr>
          <w:rFonts w:ascii="Arial" w:hAnsi="Arial"/>
          <w:b/>
          <w:i w:val="0"/>
          <w:color w:val="0F766E"/>
          <w:sz w:val="26"/>
        </w:rPr>
        <w:t>GeoAI / AI Exposure</w:t>
      </w:r>
    </w:p>
    <w:p>
      <w:pPr>
        <w:spacing w:after="80" w:line="259" w:lineRule="auto"/>
      </w:pPr>
      <w:r>
        <w:rPr>
          <w:rFonts w:ascii="Arial" w:hAnsi="Arial"/>
          <w:b w:val="0"/>
          <w:i w:val="0"/>
          <w:color w:val="1F2937"/>
          <w:sz w:val="21"/>
        </w:rPr>
        <w:t>Certifications</w:t>
      </w:r>
    </w:p>
    <w:p>
      <w:pPr>
        <w:spacing w:after="80" w:line="259" w:lineRule="auto"/>
      </w:pPr>
      <w:r>
        <w:rPr>
          <w:rFonts w:ascii="Arial" w:hAnsi="Arial"/>
          <w:b/>
          <w:i w:val="0"/>
          <w:color w:val="0F766E"/>
          <w:sz w:val="26"/>
        </w:rPr>
        <w:t>Cloud-aware Enterprise GIS architecture.</w:t>
      </w:r>
    </w:p>
    <w:p>
      <w:pPr>
        <w:spacing w:after="80" w:line="259" w:lineRule="auto"/>
      </w:pPr>
      <w:r>
        <w:rPr>
          <w:rFonts w:ascii="Arial" w:hAnsi="Arial"/>
          <w:b w:val="0"/>
          <w:i w:val="0"/>
          <w:color w:val="1F2937"/>
          <w:sz w:val="21"/>
        </w:rPr>
        <w:t>Certifications and recent learning support the same direction as the project work: Azure and hybrid infrastructure, production-ready GIS services, geospatial data movement, and AI-aware spatial workflows.</w:t>
      </w:r>
    </w:p>
    <w:p>
      <w:r>
        <w:br w:type="page"/>
      </w:r>
    </w:p>
    <w:p>
      <w:pPr>
        <w:spacing w:before="80" w:after="160"/>
      </w:pPr>
      <w:r>
        <w:rPr>
          <w:rFonts w:ascii="Arial" w:hAnsi="Arial"/>
          <w:b/>
          <w:color w:val="0F766E"/>
          <w:sz w:val="36"/>
        </w:rPr>
        <w:t>Resume</w:t>
      </w:r>
    </w:p>
    <w:p>
      <w:pPr>
        <w:spacing w:after="80" w:line="259" w:lineRule="auto"/>
      </w:pPr>
      <w:r>
        <w:rPr>
          <w:rFonts w:ascii="Arial" w:hAnsi="Arial"/>
          <w:b w:val="0"/>
          <w:i w:val="0"/>
          <w:color w:val="1F2937"/>
          <w:sz w:val="21"/>
        </w:rPr>
        <w:t>Resume</w:t>
      </w:r>
    </w:p>
    <w:p>
      <w:pPr>
        <w:spacing w:after="120" w:line="259" w:lineRule="auto"/>
      </w:pPr>
      <w:r>
        <w:rPr>
          <w:rFonts w:ascii="Arial" w:hAnsi="Arial"/>
          <w:b/>
          <w:i w:val="0"/>
          <w:color w:val="111827"/>
          <w:sz w:val="32"/>
        </w:rPr>
        <w:t>Enterprise GIS Architect, Cloud Solution Architect, and Full-Stack GIS Developer.</w:t>
      </w:r>
    </w:p>
    <w:p>
      <w:pPr>
        <w:spacing w:after="80" w:line="259" w:lineRule="auto"/>
      </w:pPr>
      <w:r>
        <w:rPr>
          <w:rFonts w:ascii="Arial" w:hAnsi="Arial"/>
          <w:b w:val="0"/>
          <w:i w:val="0"/>
          <w:color w:val="1F2937"/>
          <w:sz w:val="21"/>
        </w:rPr>
        <w:t>Enterprise GIS Architect, cloud/hybrid solution architect, and full-stack GIS developer with 25+ years of geospatial experience, 20+ years designing and operating Enterprise GIS platforms, and 11+ years of Java/GIS web development.</w:t>
      </w:r>
    </w:p>
    <w:p>
      <w:pPr>
        <w:spacing w:after="80" w:line="259" w:lineRule="auto"/>
      </w:pPr>
      <w:r>
        <w:rPr>
          <w:rFonts w:ascii="Arial" w:hAnsi="Arial"/>
          <w:b w:val="0"/>
          <w:i w:val="0"/>
          <w:color w:val="1F2937"/>
          <w:sz w:val="21"/>
        </w:rPr>
        <w:t>Deep background in ArcGIS Enterprise, ArcGIS Server, Portal for ArcGIS, ArcGIS Pro, ArcSDE, enterprise geodatabases, PostgreSQL/PostGIS, Oracle Spatial, data integration, mission systems, utility GIS, and high-availability geospatial services. Azure Solutions Architect Expert with AZ-305 and AZ-104 credentials, Security+ CE, AWS working knowledge, and hands-on experience across Windows, Linux, virtualized, containerized, and hybrid infrastructure.</w:t>
      </w:r>
    </w:p>
    <w:p>
      <w:pPr>
        <w:spacing w:after="80" w:line="259" w:lineRule="auto"/>
      </w:pPr>
      <w:r>
        <w:rPr>
          <w:rFonts w:ascii="Arial" w:hAnsi="Arial"/>
          <w:b w:val="0"/>
          <w:i w:val="0"/>
          <w:color w:val="1F2937"/>
          <w:sz w:val="21"/>
        </w:rPr>
        <w:t>Target Role Positioning</w:t>
      </w:r>
    </w:p>
    <w:p>
      <w:pPr>
        <w:spacing w:after="80" w:line="259" w:lineRule="auto"/>
      </w:pPr>
      <w:r>
        <w:rPr>
          <w:rFonts w:ascii="Arial" w:hAnsi="Arial"/>
          <w:b/>
          <w:i w:val="0"/>
          <w:color w:val="0F766E"/>
          <w:sz w:val="26"/>
        </w:rPr>
        <w:t>Best-fit roles</w:t>
      </w:r>
    </w:p>
    <w:p>
      <w:pPr>
        <w:spacing w:after="80" w:line="259" w:lineRule="auto"/>
      </w:pPr>
      <w:r>
        <w:rPr>
          <w:rFonts w:ascii="Arial" w:hAnsi="Arial"/>
          <w:b w:val="0"/>
          <w:i w:val="0"/>
          <w:color w:val="1F2937"/>
          <w:sz w:val="21"/>
        </w:rPr>
        <w:t>The strongest fit is a role where customer workflows, geospatial platforms, infrastructure, databases, applications, testing, and production support all have to be connected.</w:t>
      </w:r>
    </w:p>
    <w:p>
      <w:pPr>
        <w:spacing w:after="80" w:line="259" w:lineRule="auto"/>
      </w:pPr>
      <w:r>
        <w:rPr>
          <w:rFonts w:ascii="Arial" w:hAnsi="Arial"/>
          <w:b w:val="0"/>
          <w:i w:val="0"/>
          <w:color w:val="1F2937"/>
          <w:sz w:val="21"/>
        </w:rPr>
        <w:t>Differentiators</w:t>
      </w:r>
    </w:p>
    <w:p>
      <w:pPr>
        <w:spacing w:after="80" w:line="259" w:lineRule="auto"/>
      </w:pPr>
      <w:r>
        <w:rPr>
          <w:rFonts w:ascii="Arial" w:hAnsi="Arial"/>
          <w:b/>
          <w:i w:val="0"/>
          <w:color w:val="0F766E"/>
          <w:sz w:val="26"/>
        </w:rPr>
        <w:t>What I add to a team.</w:t>
      </w:r>
    </w:p>
    <w:p>
      <w:pPr>
        <w:spacing w:after="80" w:line="259" w:lineRule="auto"/>
      </w:pPr>
      <w:r>
        <w:rPr>
          <w:rFonts w:ascii="Arial" w:hAnsi="Arial"/>
          <w:b w:val="0"/>
          <w:i w:val="0"/>
          <w:color w:val="1F2937"/>
          <w:sz w:val="21"/>
        </w:rPr>
        <w:t>Certifications</w:t>
      </w:r>
    </w:p>
    <w:p>
      <w:pPr>
        <w:spacing w:after="80" w:line="259" w:lineRule="auto"/>
      </w:pPr>
      <w:r>
        <w:rPr>
          <w:rFonts w:ascii="Arial" w:hAnsi="Arial"/>
          <w:b/>
          <w:i w:val="0"/>
          <w:color w:val="0F766E"/>
          <w:sz w:val="26"/>
        </w:rPr>
        <w:t>Current credentials and architecture focus.</w:t>
      </w:r>
    </w:p>
    <w:p>
      <w:pPr>
        <w:spacing w:after="80" w:line="259" w:lineRule="auto"/>
      </w:pPr>
      <w:r>
        <w:rPr>
          <w:rFonts w:ascii="Arial" w:hAnsi="Arial"/>
          <w:b w:val="0"/>
          <w:i w:val="0"/>
          <w:color w:val="1F2937"/>
          <w:sz w:val="21"/>
        </w:rPr>
        <w:t>Technical Skills / Keyword Matrix</w:t>
      </w:r>
    </w:p>
    <w:p>
      <w:pPr>
        <w:spacing w:after="80" w:line="259" w:lineRule="auto"/>
      </w:pPr>
      <w:r>
        <w:rPr>
          <w:rFonts w:ascii="Arial" w:hAnsi="Arial"/>
          <w:b/>
          <w:i w:val="0"/>
          <w:color w:val="0F766E"/>
          <w:sz w:val="26"/>
        </w:rPr>
        <w:t>Enterprise GIS, cloud, data, development, integration, and delivery.</w:t>
      </w:r>
    </w:p>
    <w:p>
      <w:pPr>
        <w:spacing w:after="80" w:line="259" w:lineRule="auto"/>
      </w:pPr>
      <w:r>
        <w:rPr>
          <w:rFonts w:ascii="Arial" w:hAnsi="Arial"/>
          <w:b w:val="0"/>
          <w:i w:val="0"/>
          <w:color w:val="1F2937"/>
          <w:sz w:val="21"/>
        </w:rPr>
        <w:t>This section mirrors the resume keyword matrix so the site is useful to both human readers and keyword-driven screening.</w:t>
      </w:r>
    </w:p>
    <w:p>
      <w:pPr>
        <w:spacing w:after="60" w:line="259" w:lineRule="auto"/>
      </w:pPr>
      <w:r>
        <w:rPr>
          <w:rFonts w:ascii="Arial" w:hAnsi="Arial"/>
          <w:b/>
          <w:i w:val="0"/>
          <w:color w:val="1F2937"/>
          <w:sz w:val="23"/>
        </w:rPr>
        <w:t>Enterprise GIS / Esri</w:t>
      </w:r>
    </w:p>
    <w:p>
      <w:pPr>
        <w:spacing w:after="60" w:line="259" w:lineRule="auto"/>
      </w:pPr>
      <w:r>
        <w:rPr>
          <w:rFonts w:ascii="Arial" w:hAnsi="Arial"/>
          <w:b/>
          <w:i w:val="0"/>
          <w:color w:val="1F2937"/>
          <w:sz w:val="23"/>
        </w:rPr>
        <w:t>Open Source Enterprise GIS</w:t>
      </w:r>
    </w:p>
    <w:p>
      <w:pPr>
        <w:spacing w:after="60" w:line="259" w:lineRule="auto"/>
      </w:pPr>
      <w:r>
        <w:rPr>
          <w:rFonts w:ascii="Arial" w:hAnsi="Arial"/>
          <w:b/>
          <w:i w:val="0"/>
          <w:color w:val="1F2937"/>
          <w:sz w:val="23"/>
        </w:rPr>
        <w:t>Cloud / Infrastructure</w:t>
      </w:r>
    </w:p>
    <w:p>
      <w:pPr>
        <w:spacing w:after="60" w:line="259" w:lineRule="auto"/>
      </w:pPr>
      <w:r>
        <w:rPr>
          <w:rFonts w:ascii="Arial" w:hAnsi="Arial"/>
          <w:b/>
          <w:i w:val="0"/>
          <w:color w:val="1F2937"/>
          <w:sz w:val="23"/>
        </w:rPr>
        <w:t>Data / Spatial Databases</w:t>
      </w:r>
    </w:p>
    <w:p>
      <w:pPr>
        <w:spacing w:after="60" w:line="259" w:lineRule="auto"/>
      </w:pPr>
      <w:r>
        <w:rPr>
          <w:rFonts w:ascii="Arial" w:hAnsi="Arial"/>
          <w:b/>
          <w:i w:val="0"/>
          <w:color w:val="1F2937"/>
          <w:sz w:val="23"/>
        </w:rPr>
        <w:t>Development / APIs</w:t>
      </w:r>
    </w:p>
    <w:p>
      <w:pPr>
        <w:spacing w:after="60" w:line="259" w:lineRule="auto"/>
      </w:pPr>
      <w:r>
        <w:rPr>
          <w:rFonts w:ascii="Arial" w:hAnsi="Arial"/>
          <w:b/>
          <w:i w:val="0"/>
          <w:color w:val="1F2937"/>
          <w:sz w:val="23"/>
        </w:rPr>
        <w:t>Integration / ETL / Automation</w:t>
      </w:r>
    </w:p>
    <w:p>
      <w:pPr>
        <w:spacing w:after="60" w:line="259" w:lineRule="auto"/>
      </w:pPr>
      <w:r>
        <w:rPr>
          <w:rFonts w:ascii="Arial" w:hAnsi="Arial"/>
          <w:b/>
          <w:i w:val="0"/>
          <w:color w:val="1F2937"/>
          <w:sz w:val="23"/>
        </w:rPr>
        <w:t>Delivery / Security / Quality</w:t>
      </w:r>
    </w:p>
    <w:p>
      <w:pPr>
        <w:spacing w:after="60" w:line="259" w:lineRule="auto"/>
      </w:pPr>
      <w:r>
        <w:rPr>
          <w:rFonts w:ascii="Arial" w:hAnsi="Arial"/>
          <w:b/>
          <w:i w:val="0"/>
          <w:color w:val="1F2937"/>
          <w:sz w:val="23"/>
        </w:rPr>
        <w:t>GeoAI / AI Exposure</w:t>
      </w:r>
    </w:p>
    <w:p>
      <w:pPr>
        <w:spacing w:after="80" w:line="259" w:lineRule="auto"/>
      </w:pPr>
      <w:r>
        <w:rPr>
          <w:rFonts w:ascii="Arial" w:hAnsi="Arial"/>
          <w:b w:val="0"/>
          <w:i w:val="0"/>
          <w:color w:val="1F2937"/>
          <w:sz w:val="21"/>
        </w:rPr>
        <w:t>Professional Experience</w:t>
      </w:r>
    </w:p>
    <w:p>
      <w:pPr>
        <w:spacing w:after="80" w:line="259" w:lineRule="auto"/>
      </w:pPr>
      <w:r>
        <w:rPr>
          <w:rFonts w:ascii="Arial" w:hAnsi="Arial"/>
          <w:b/>
          <w:i w:val="0"/>
          <w:color w:val="0F766E"/>
          <w:sz w:val="26"/>
        </w:rPr>
        <w:t>Resume experience details.</w:t>
      </w:r>
    </w:p>
    <w:p>
      <w:pPr>
        <w:spacing w:after="60" w:line="259" w:lineRule="auto"/>
      </w:pPr>
      <w:r>
        <w:rPr>
          <w:rFonts w:ascii="Arial" w:hAnsi="Arial"/>
          <w:b/>
          <w:i w:val="0"/>
          <w:color w:val="1F2937"/>
          <w:sz w:val="23"/>
        </w:rPr>
        <w:t>GIS Solutions Architect / Enterprise GIS Consultant</w:t>
      </w:r>
    </w:p>
    <w:p>
      <w:pPr>
        <w:spacing w:after="80" w:line="259" w:lineRule="auto"/>
      </w:pPr>
      <w:r>
        <w:rPr>
          <w:rFonts w:ascii="Arial" w:hAnsi="Arial"/>
          <w:b w:val="0"/>
          <w:i w:val="0"/>
          <w:color w:val="1F2937"/>
          <w:sz w:val="21"/>
        </w:rPr>
        <w:t>TRC Companies - Lemur Team - Remote / Utility Customers</w:t>
      </w:r>
    </w:p>
    <w:p>
      <w:pPr>
        <w:pStyle w:val="ListBullet"/>
        <w:spacing w:after="40"/>
      </w:pPr>
      <w:r>
        <w:rPr>
          <w:rFonts w:ascii="Arial" w:hAnsi="Arial"/>
          <w:color w:val="1F2937"/>
          <w:sz w:val="20"/>
        </w:rPr>
        <w:t>Consulted with electric utility customers to assess Enterprise GIS readiness for Lemur mobile GIS workflows, focusing on ArcGIS Enterprise service reliability, data architecture, field usability, and operational fit.</w:t>
      </w:r>
    </w:p>
    <w:p>
      <w:pPr>
        <w:pStyle w:val="ListBullet"/>
        <w:spacing w:after="40"/>
      </w:pPr>
      <w:r>
        <w:rPr>
          <w:rFonts w:ascii="Arial" w:hAnsi="Arial"/>
          <w:color w:val="1F2937"/>
          <w:sz w:val="20"/>
        </w:rPr>
        <w:t>Worked across ArcGIS Pro, ArcGIS Server, PostgreSQL/PostGIS, ArcGIS Utility Network, and the Lemur GIS application to support enterprise GIS integration, service consumption, and mobile application workflows.</w:t>
      </w:r>
    </w:p>
    <w:p>
      <w:pPr>
        <w:pStyle w:val="ListBullet"/>
        <w:spacing w:after="40"/>
      </w:pPr>
      <w:r>
        <w:rPr>
          <w:rFonts w:ascii="Arial" w:hAnsi="Arial"/>
          <w:color w:val="1F2937"/>
          <w:sz w:val="20"/>
        </w:rPr>
        <w:t>Reviewed customer Enterprise GIS configurations, service dependencies, database and service readiness, data behavior, and performance constraints before production-oriented mobile workflow deployments.</w:t>
      </w:r>
    </w:p>
    <w:p>
      <w:pPr>
        <w:pStyle w:val="ListBullet"/>
        <w:spacing w:after="40"/>
      </w:pPr>
      <w:r>
        <w:rPr>
          <w:rFonts w:ascii="Arial" w:hAnsi="Arial"/>
          <w:color w:val="1F2937"/>
          <w:sz w:val="20"/>
        </w:rPr>
        <w:t>Partnered with GIS architects, developers, customer technical teams, and application stakeholders to troubleshoot service, data, workflow, and performance issues affecting deployment readiness.</w:t>
      </w:r>
    </w:p>
    <w:p>
      <w:pPr>
        <w:pStyle w:val="ListBullet"/>
        <w:spacing w:after="40"/>
      </w:pPr>
      <w:r>
        <w:rPr>
          <w:rFonts w:ascii="Arial" w:hAnsi="Arial"/>
          <w:color w:val="1F2937"/>
          <w:sz w:val="20"/>
        </w:rPr>
        <w:t>Supported training and customer enablement by explaining application workflows, GIS service dependencies, testing procedures, operational handoff needs, and production support considerations.</w:t>
      </w:r>
    </w:p>
    <w:p>
      <w:pPr>
        <w:pStyle w:val="ListBullet"/>
        <w:spacing w:after="40"/>
      </w:pPr>
      <w:r>
        <w:rPr>
          <w:rFonts w:ascii="Arial" w:hAnsi="Arial"/>
          <w:color w:val="1F2937"/>
          <w:sz w:val="20"/>
        </w:rPr>
        <w:t>Participated in application, service, and workflow testing to validate functionality, performance, data behavior, mobile usability, and customer readiness for enterprise utility GIS operations.</w:t>
      </w:r>
    </w:p>
    <w:p>
      <w:pPr>
        <w:spacing w:after="60" w:line="259" w:lineRule="auto"/>
      </w:pPr>
      <w:r>
        <w:rPr>
          <w:rFonts w:ascii="Arial" w:hAnsi="Arial"/>
          <w:b/>
          <w:i w:val="0"/>
          <w:color w:val="1F2937"/>
          <w:sz w:val="23"/>
        </w:rPr>
        <w:t>Scientist, System Engineer - GIS Solutions Architect</w:t>
      </w:r>
    </w:p>
    <w:p>
      <w:pPr>
        <w:spacing w:after="80" w:line="259" w:lineRule="auto"/>
      </w:pPr>
      <w:r>
        <w:rPr>
          <w:rFonts w:ascii="Arial" w:hAnsi="Arial"/>
          <w:b w:val="0"/>
          <w:i w:val="0"/>
          <w:color w:val="1F2937"/>
          <w:sz w:val="21"/>
        </w:rPr>
        <w:t>L3Harris Technologies - Greenville, TX</w:t>
      </w:r>
    </w:p>
    <w:p>
      <w:pPr>
        <w:pStyle w:val="ListBullet"/>
        <w:spacing w:after="40"/>
      </w:pPr>
      <w:r>
        <w:rPr>
          <w:rFonts w:ascii="Arial" w:hAnsi="Arial"/>
          <w:color w:val="1F2937"/>
          <w:sz w:val="20"/>
        </w:rPr>
        <w:t>Designed and configured commercial and open-source GIS server systems, including GeoServer-oriented architecture evaluation, for internal research and development initiatives supporting defense-oriented geospatial and signal intelligence environments.</w:t>
      </w:r>
    </w:p>
    <w:p>
      <w:pPr>
        <w:pStyle w:val="ListBullet"/>
        <w:spacing w:after="40"/>
      </w:pPr>
      <w:r>
        <w:rPr>
          <w:rFonts w:ascii="Arial" w:hAnsi="Arial"/>
          <w:color w:val="1F2937"/>
          <w:sz w:val="20"/>
        </w:rPr>
        <w:t>Led use-case and requirements discovery for commercial and internal GIS systems under development, aligning system architecture with mission needs, stakeholder priorities, data availability, and integration constraints.</w:t>
      </w:r>
    </w:p>
    <w:p>
      <w:pPr>
        <w:pStyle w:val="ListBullet"/>
        <w:spacing w:after="40"/>
      </w:pPr>
      <w:r>
        <w:rPr>
          <w:rFonts w:ascii="Arial" w:hAnsi="Arial"/>
          <w:color w:val="1F2937"/>
          <w:sz w:val="20"/>
        </w:rPr>
        <w:t>Researched, tested, and evaluated GIS server software for signal intelligence system environments, balancing capability, integration fit, operational constraints, security considerations, and production readiness.</w:t>
      </w:r>
    </w:p>
    <w:p>
      <w:pPr>
        <w:pStyle w:val="ListBullet"/>
        <w:spacing w:after="40"/>
      </w:pPr>
      <w:r>
        <w:rPr>
          <w:rFonts w:ascii="Arial" w:hAnsi="Arial"/>
          <w:color w:val="1F2937"/>
          <w:sz w:val="20"/>
        </w:rPr>
        <w:t>Coordinated acquisition of GIS datasets from DoD agencies and supported integration into enterprise geospatial systems requiring reliable ingest, transformation, data management, and service delivery.</w:t>
      </w:r>
    </w:p>
    <w:p>
      <w:pPr>
        <w:pStyle w:val="ListBullet"/>
        <w:spacing w:after="40"/>
      </w:pPr>
      <w:r>
        <w:rPr>
          <w:rFonts w:ascii="Arial" w:hAnsi="Arial"/>
          <w:color w:val="1F2937"/>
          <w:sz w:val="20"/>
        </w:rPr>
        <w:t>Built automated geospatial data pipelines using Apache NiFi and GeoPandas to convert GeoJSON into Oracle Spatial, reducing manual ingest effort and improving repeatability of data acquisition workflows.</w:t>
      </w:r>
    </w:p>
    <w:p>
      <w:pPr>
        <w:pStyle w:val="ListBullet"/>
        <w:spacing w:after="40"/>
      </w:pPr>
      <w:r>
        <w:rPr>
          <w:rFonts w:ascii="Arial" w:hAnsi="Arial"/>
          <w:color w:val="1F2937"/>
          <w:sz w:val="20"/>
        </w:rPr>
        <w:t>Applied Enterprise GIS architecture judgment across GeoServer, open-source Enterprise GIS architecture, Esri-oriented systems, Oracle Spatial, data pipelines, and mission-focused operational environments.</w:t>
      </w:r>
    </w:p>
    <w:p>
      <w:pPr>
        <w:spacing w:after="60" w:line="259" w:lineRule="auto"/>
      </w:pPr>
      <w:r>
        <w:rPr>
          <w:rFonts w:ascii="Arial" w:hAnsi="Arial"/>
          <w:b/>
          <w:i w:val="0"/>
          <w:color w:val="1F2937"/>
          <w:sz w:val="23"/>
        </w:rPr>
        <w:t>GIS System Architect - GIS Developer</w:t>
      </w:r>
    </w:p>
    <w:p>
      <w:pPr>
        <w:spacing w:after="80" w:line="259" w:lineRule="auto"/>
      </w:pPr>
      <w:r>
        <w:rPr>
          <w:rFonts w:ascii="Arial" w:hAnsi="Arial"/>
          <w:b w:val="0"/>
          <w:i w:val="0"/>
          <w:color w:val="1F2937"/>
          <w:sz w:val="21"/>
        </w:rPr>
        <w:t>CACI International Inc. / U.S. Forces Korea - Korea</w:t>
      </w:r>
    </w:p>
    <w:p>
      <w:pPr>
        <w:pStyle w:val="ListBullet"/>
        <w:spacing w:after="40"/>
      </w:pPr>
      <w:r>
        <w:rPr>
          <w:rFonts w:ascii="Arial" w:hAnsi="Arial"/>
          <w:color w:val="1F2937"/>
          <w:sz w:val="20"/>
        </w:rPr>
        <w:t>Architected and led development of an ArcGIS-based situational awareness and common operating picture platform used by Pacific Air Forces and U.S. Forces Korea for mission planning, operational awareness, exercises, simulations, and planning conferences.</w:t>
      </w:r>
    </w:p>
    <w:p>
      <w:pPr>
        <w:pStyle w:val="ListBullet"/>
        <w:spacing w:after="40"/>
      </w:pPr>
      <w:r>
        <w:rPr>
          <w:rFonts w:ascii="Arial" w:hAnsi="Arial"/>
          <w:color w:val="1F2937"/>
          <w:sz w:val="20"/>
        </w:rPr>
        <w:t>Designed system architecture from inception through four major revisions over eight years, including infrastructure, ArcGIS services, enterprise geodatabases, application patterns, performance strategy, release planning, and support model.</w:t>
      </w:r>
    </w:p>
    <w:p>
      <w:pPr>
        <w:pStyle w:val="ListBullet"/>
        <w:spacing w:after="40"/>
      </w:pPr>
      <w:r>
        <w:rPr>
          <w:rFonts w:ascii="Arial" w:hAnsi="Arial"/>
          <w:color w:val="1F2937"/>
          <w:sz w:val="20"/>
        </w:rPr>
        <w:t>Supported more than 50 custom applications, map views, and dashboards that combined commander-reported data across echelons into operational products for faster analysis and decision-making.</w:t>
      </w:r>
    </w:p>
    <w:p>
      <w:pPr>
        <w:pStyle w:val="ListBullet"/>
        <w:spacing w:after="40"/>
      </w:pPr>
      <w:r>
        <w:rPr>
          <w:rFonts w:ascii="Arial" w:hAnsi="Arial"/>
          <w:color w:val="1F2937"/>
          <w:sz w:val="20"/>
        </w:rPr>
        <w:t>Delivered hands-on GIS web development and platform integration using ArcGIS Server/Portal, ArcGIS JS API, Java, JavaScript, TypeScript/Angular, Grails, REST/SOAP services, Oracle/ArcSDE data, and related enterprise application patterns.</w:t>
      </w:r>
    </w:p>
    <w:p>
      <w:pPr>
        <w:pStyle w:val="ListBullet"/>
        <w:spacing w:after="40"/>
      </w:pPr>
      <w:r>
        <w:rPr>
          <w:rFonts w:ascii="Arial" w:hAnsi="Arial"/>
          <w:color w:val="1F2937"/>
          <w:sz w:val="20"/>
        </w:rPr>
        <w:t>Led two major architecture and application releases each year, coordinating requirements, development priorities, testing, deployment readiness, training needs, stakeholder communication, and operational support.</w:t>
      </w:r>
    </w:p>
    <w:p>
      <w:pPr>
        <w:pStyle w:val="ListBullet"/>
        <w:spacing w:after="40"/>
      </w:pPr>
      <w:r>
        <w:rPr>
          <w:rFonts w:ascii="Arial" w:hAnsi="Arial"/>
          <w:color w:val="1F2937"/>
          <w:sz w:val="20"/>
        </w:rPr>
        <w:t>Translated ambiguous product owner and mission stakeholder needs into practical requirements, workflows, MVP-based delivery plans, sprint priorities, data models, dashboards, and deployable capabilities.</w:t>
      </w:r>
    </w:p>
    <w:p>
      <w:pPr>
        <w:pStyle w:val="ListBullet"/>
        <w:spacing w:after="40"/>
      </w:pPr>
      <w:r>
        <w:rPr>
          <w:rFonts w:ascii="Arial" w:hAnsi="Arial"/>
          <w:color w:val="1F2937"/>
          <w:sz w:val="20"/>
        </w:rPr>
        <w:t>Provided technical direction and mentoring for system administrators, web developers, GIS administrators, and database-focused team members maintaining ArcGIS services, Oracle data, and custom applications.</w:t>
      </w:r>
    </w:p>
    <w:p>
      <w:pPr>
        <w:pStyle w:val="ListBullet"/>
        <w:spacing w:after="40"/>
      </w:pPr>
      <w:r>
        <w:rPr>
          <w:rFonts w:ascii="Arial" w:hAnsi="Arial"/>
          <w:color w:val="1F2937"/>
          <w:sz w:val="20"/>
        </w:rPr>
        <w:t>Maintained zero downtime due to technical failure during major use events with up to 2,900 unique users and observed load up to 20,000 ArcGIS Server requests per minute.</w:t>
      </w:r>
    </w:p>
    <w:p>
      <w:pPr>
        <w:spacing w:after="60" w:line="259" w:lineRule="auto"/>
      </w:pPr>
      <w:r>
        <w:rPr>
          <w:rFonts w:ascii="Arial" w:hAnsi="Arial"/>
          <w:b/>
          <w:i w:val="0"/>
          <w:color w:val="1F2937"/>
          <w:sz w:val="23"/>
        </w:rPr>
        <w:t>Senior GIS Analyst - GIS System Administrator</w:t>
      </w:r>
    </w:p>
    <w:p>
      <w:pPr>
        <w:spacing w:after="80" w:line="259" w:lineRule="auto"/>
      </w:pPr>
      <w:r>
        <w:rPr>
          <w:rFonts w:ascii="Arial" w:hAnsi="Arial"/>
          <w:b w:val="0"/>
          <w:i w:val="0"/>
          <w:color w:val="1F2937"/>
          <w:sz w:val="21"/>
        </w:rPr>
        <w:t>CACI International Inc. - Osan Air Base, Korea</w:t>
      </w:r>
    </w:p>
    <w:p>
      <w:pPr>
        <w:pStyle w:val="ListBullet"/>
        <w:spacing w:after="40"/>
      </w:pPr>
      <w:r>
        <w:rPr>
          <w:rFonts w:ascii="Arial" w:hAnsi="Arial"/>
          <w:color w:val="1F2937"/>
          <w:sz w:val="20"/>
        </w:rPr>
        <w:t>Administered ArcGIS Server, ArcIMS/IMF, and ArcSDE Oracle database servers across multiple enterprise networks supporting Air Force and U.S. Forces Korea geospatial operations.</w:t>
      </w:r>
    </w:p>
    <w:p>
      <w:pPr>
        <w:pStyle w:val="ListBullet"/>
        <w:spacing w:after="40"/>
      </w:pPr>
      <w:r>
        <w:rPr>
          <w:rFonts w:ascii="Arial" w:hAnsi="Arial"/>
          <w:color w:val="1F2937"/>
          <w:sz w:val="20"/>
        </w:rPr>
        <w:t>Led architecture changes to system hardware and software configurations and delivered 24/7 technical support for Enterprise GIS operations with exercise, contingency, and mission-support requirements.</w:t>
      </w:r>
    </w:p>
    <w:p>
      <w:pPr>
        <w:pStyle w:val="ListBullet"/>
        <w:spacing w:after="40"/>
      </w:pPr>
      <w:r>
        <w:rPr>
          <w:rFonts w:ascii="Arial" w:hAnsi="Arial"/>
          <w:color w:val="1F2937"/>
          <w:sz w:val="20"/>
        </w:rPr>
        <w:t>Maintained and disseminated geospatial data in support of Air Force Enterprise GIS Architecture and expeditionary GeoReach requirements, keeping operational users supplied with current geospatial information.</w:t>
      </w:r>
    </w:p>
    <w:p>
      <w:pPr>
        <w:pStyle w:val="ListBullet"/>
        <w:spacing w:after="40"/>
      </w:pPr>
      <w:r>
        <w:rPr>
          <w:rFonts w:ascii="Arial" w:hAnsi="Arial"/>
          <w:color w:val="1F2937"/>
          <w:sz w:val="20"/>
        </w:rPr>
        <w:t>Managed Windows Server and VMware vSphere virtual machines supporting GIS services, application hosting, database connectivity, operational support, and enterprise system availability.</w:t>
      </w:r>
    </w:p>
    <w:p>
      <w:pPr>
        <w:pStyle w:val="ListBullet"/>
        <w:spacing w:after="40"/>
      </w:pPr>
      <w:r>
        <w:rPr>
          <w:rFonts w:ascii="Arial" w:hAnsi="Arial"/>
          <w:color w:val="1F2937"/>
          <w:sz w:val="20"/>
        </w:rPr>
        <w:t>Performed commercial and NGA imagery processing using ERDAS IMAGINE and provided limited Trimble survey support for operational and data maintenance requirements.</w:t>
      </w:r>
    </w:p>
    <w:p>
      <w:pPr>
        <w:pStyle w:val="ListBullet"/>
        <w:spacing w:after="40"/>
      </w:pPr>
      <w:r>
        <w:rPr>
          <w:rFonts w:ascii="Arial" w:hAnsi="Arial"/>
          <w:color w:val="1F2937"/>
          <w:sz w:val="20"/>
        </w:rPr>
        <w:t>Supported ArcGIS services, Oracle spatial data, networked GIS environments, data publication, troubleshooting, user support, and operational exercise readiness across multiple networks.</w:t>
      </w:r>
    </w:p>
    <w:p>
      <w:pPr>
        <w:spacing w:after="60" w:line="259" w:lineRule="auto"/>
      </w:pPr>
      <w:r>
        <w:rPr>
          <w:rFonts w:ascii="Arial" w:hAnsi="Arial"/>
          <w:b/>
          <w:i w:val="0"/>
          <w:color w:val="1F2937"/>
          <w:sz w:val="23"/>
        </w:rPr>
        <w:t>Production Manager and GEOINT Analyst</w:t>
      </w:r>
    </w:p>
    <w:p>
      <w:pPr>
        <w:spacing w:after="80" w:line="259" w:lineRule="auto"/>
      </w:pPr>
      <w:r>
        <w:rPr>
          <w:rFonts w:ascii="Arial" w:hAnsi="Arial"/>
          <w:b w:val="0"/>
          <w:i w:val="0"/>
          <w:color w:val="1F2937"/>
          <w:sz w:val="21"/>
        </w:rPr>
        <w:t>U.S. Army - U.S. Army</w:t>
      </w:r>
    </w:p>
    <w:p>
      <w:pPr>
        <w:pStyle w:val="ListBullet"/>
        <w:spacing w:after="40"/>
      </w:pPr>
      <w:r>
        <w:rPr>
          <w:rFonts w:ascii="Arial" w:hAnsi="Arial"/>
          <w:color w:val="1F2937"/>
          <w:sz w:val="20"/>
        </w:rPr>
        <w:t>Managed mission-critical GIS-driven product development, map production, topographic operations, quality assurance, imagery support, and geospatial information delivery for operational missions.</w:t>
      </w:r>
    </w:p>
    <w:p>
      <w:pPr>
        <w:pStyle w:val="ListBullet"/>
        <w:spacing w:after="40"/>
      </w:pPr>
      <w:r>
        <w:rPr>
          <w:rFonts w:ascii="Arial" w:hAnsi="Arial"/>
          <w:color w:val="1F2937"/>
          <w:sz w:val="20"/>
        </w:rPr>
        <w:t>Supervised personnel, provided technical guidance, authored standard operating procedures, and trained users on imagery and GIS equipment.</w:t>
      </w:r>
    </w:p>
    <w:p>
      <w:pPr>
        <w:pStyle w:val="ListBullet"/>
        <w:spacing w:after="40"/>
      </w:pPr>
      <w:r>
        <w:rPr>
          <w:rFonts w:ascii="Arial" w:hAnsi="Arial"/>
          <w:color w:val="1F2937"/>
          <w:sz w:val="20"/>
        </w:rPr>
        <w:t>Produced more than 375 GIS and map-based documents while improving team productivity, collaboration, training capability, and access to critical geospatial information.</w:t>
      </w:r>
    </w:p>
    <w:p>
      <w:pPr>
        <w:pStyle w:val="ListBullet"/>
        <w:spacing w:after="40"/>
      </w:pPr>
      <w:r>
        <w:rPr>
          <w:rFonts w:ascii="Arial" w:hAnsi="Arial"/>
          <w:color w:val="1F2937"/>
          <w:sz w:val="20"/>
        </w:rPr>
        <w:t>Applied imagery analysis, terrain analysis, cartographic production, database management, quality assurance, and operational support practices in high-tempo mission environments.</w:t>
      </w:r>
    </w:p>
    <w:p>
      <w:pPr>
        <w:spacing w:after="80" w:line="259" w:lineRule="auto"/>
      </w:pPr>
      <w:r>
        <w:rPr>
          <w:rFonts w:ascii="Arial" w:hAnsi="Arial"/>
          <w:b w:val="0"/>
          <w:i w:val="0"/>
          <w:color w:val="1F2937"/>
          <w:sz w:val="21"/>
        </w:rPr>
        <w:t>Selected Architecture, Development, And Delivery Highlights</w:t>
      </w:r>
    </w:p>
    <w:p>
      <w:pPr>
        <w:spacing w:after="80" w:line="259" w:lineRule="auto"/>
      </w:pPr>
      <w:r>
        <w:rPr>
          <w:rFonts w:ascii="Arial" w:hAnsi="Arial"/>
          <w:b/>
          <w:i w:val="0"/>
          <w:color w:val="0F766E"/>
          <w:sz w:val="26"/>
        </w:rPr>
        <w:t>The through-line across the resume.</w:t>
      </w:r>
    </w:p>
    <w:p>
      <w:pPr>
        <w:spacing w:after="60" w:line="259" w:lineRule="auto"/>
      </w:pPr>
      <w:r>
        <w:rPr>
          <w:rFonts w:ascii="Arial" w:hAnsi="Arial"/>
          <w:b/>
          <w:i w:val="0"/>
          <w:color w:val="1F2937"/>
          <w:sz w:val="23"/>
        </w:rPr>
        <w:t>Enterprise GIS platform architecture</w:t>
      </w:r>
    </w:p>
    <w:p>
      <w:pPr>
        <w:spacing w:after="80" w:line="259" w:lineRule="auto"/>
      </w:pPr>
      <w:r>
        <w:rPr>
          <w:rFonts w:ascii="Arial" w:hAnsi="Arial"/>
          <w:b w:val="0"/>
          <w:i w:val="0"/>
          <w:color w:val="1F2937"/>
          <w:sz w:val="21"/>
        </w:rPr>
        <w:t>Designed, modernized, and operated ArcGIS-based and open-source GIS platforms that integrated infrastructure, GIS services, databases, custom applications, dashboards, maps, and support processes.</w:t>
      </w:r>
    </w:p>
    <w:p>
      <w:pPr>
        <w:spacing w:after="60" w:line="259" w:lineRule="auto"/>
      </w:pPr>
      <w:r>
        <w:rPr>
          <w:rFonts w:ascii="Arial" w:hAnsi="Arial"/>
          <w:b/>
          <w:i w:val="0"/>
          <w:color w:val="1F2937"/>
          <w:sz w:val="23"/>
        </w:rPr>
        <w:t>Full-stack GIS delivery</w:t>
      </w:r>
    </w:p>
    <w:p>
      <w:pPr>
        <w:spacing w:after="80" w:line="259" w:lineRule="auto"/>
      </w:pPr>
      <w:r>
        <w:rPr>
          <w:rFonts w:ascii="Arial" w:hAnsi="Arial"/>
          <w:b w:val="0"/>
          <w:i w:val="0"/>
          <w:color w:val="1F2937"/>
          <w:sz w:val="21"/>
        </w:rPr>
        <w:t>Able to move between requirements, data modeling, backend/API design, TypeScript/Angular front-end GIS behavior, service integration, testing, deployment, and production troubleshooting.</w:t>
      </w:r>
    </w:p>
    <w:p>
      <w:pPr>
        <w:spacing w:after="60" w:line="259" w:lineRule="auto"/>
      </w:pPr>
      <w:r>
        <w:rPr>
          <w:rFonts w:ascii="Arial" w:hAnsi="Arial"/>
          <w:b/>
          <w:i w:val="0"/>
          <w:color w:val="1F2937"/>
          <w:sz w:val="23"/>
        </w:rPr>
        <w:t>High-load operational reliability</w:t>
      </w:r>
    </w:p>
    <w:p>
      <w:pPr>
        <w:spacing w:after="80" w:line="259" w:lineRule="auto"/>
      </w:pPr>
      <w:r>
        <w:rPr>
          <w:rFonts w:ascii="Arial" w:hAnsi="Arial"/>
          <w:b w:val="0"/>
          <w:i w:val="0"/>
          <w:color w:val="1F2937"/>
          <w:sz w:val="21"/>
        </w:rPr>
        <w:t>Planned capacity and service resilience for major use events and sustained mission periods where outages would affect staff workflows and decision timelines.</w:t>
      </w:r>
    </w:p>
    <w:p>
      <w:pPr>
        <w:spacing w:after="60" w:line="259" w:lineRule="auto"/>
      </w:pPr>
      <w:r>
        <w:rPr>
          <w:rFonts w:ascii="Arial" w:hAnsi="Arial"/>
          <w:b/>
          <w:i w:val="0"/>
          <w:color w:val="1F2937"/>
          <w:sz w:val="23"/>
        </w:rPr>
        <w:t>Geospatial data integration</w:t>
      </w:r>
    </w:p>
    <w:p>
      <w:pPr>
        <w:spacing w:after="80" w:line="259" w:lineRule="auto"/>
      </w:pPr>
      <w:r>
        <w:rPr>
          <w:rFonts w:ascii="Arial" w:hAnsi="Arial"/>
          <w:b w:val="0"/>
          <w:i w:val="0"/>
          <w:color w:val="1F2937"/>
          <w:sz w:val="21"/>
        </w:rPr>
        <w:t>Built repeatable ingestion patterns across GeoJSON, Oracle Spatial, PostGIS, ArcGIS services, Apache NiFi, Apache Kafka, ArcGIS GeoEvent Server, GeoPandas, APIs, and automated pipeline tooling.</w:t>
      </w:r>
    </w:p>
    <w:p>
      <w:pPr>
        <w:spacing w:after="60" w:line="259" w:lineRule="auto"/>
      </w:pPr>
      <w:r>
        <w:rPr>
          <w:rFonts w:ascii="Arial" w:hAnsi="Arial"/>
          <w:b/>
          <w:i w:val="0"/>
          <w:color w:val="1F2937"/>
          <w:sz w:val="23"/>
        </w:rPr>
        <w:t>Open-source Enterprise GIS architecture</w:t>
      </w:r>
    </w:p>
    <w:p>
      <w:pPr>
        <w:spacing w:after="80" w:line="259" w:lineRule="auto"/>
      </w:pPr>
      <w:r>
        <w:rPr>
          <w:rFonts w:ascii="Arial" w:hAnsi="Arial"/>
          <w:b w:val="0"/>
          <w:i w:val="0"/>
          <w:color w:val="1F2937"/>
          <w:sz w:val="21"/>
        </w:rPr>
        <w:t>Evaluated and configured GeoServer/open-source GIS server patterns alongside Esri architecture for mission and research environments.</w:t>
      </w:r>
    </w:p>
    <w:p>
      <w:pPr>
        <w:spacing w:after="60" w:line="259" w:lineRule="auto"/>
      </w:pPr>
      <w:r>
        <w:rPr>
          <w:rFonts w:ascii="Arial" w:hAnsi="Arial"/>
          <w:b/>
          <w:i w:val="0"/>
          <w:color w:val="1F2937"/>
          <w:sz w:val="23"/>
        </w:rPr>
        <w:t>Utility/mobile GIS readiness</w:t>
      </w:r>
    </w:p>
    <w:p>
      <w:pPr>
        <w:spacing w:after="80" w:line="259" w:lineRule="auto"/>
      </w:pPr>
      <w:r>
        <w:rPr>
          <w:rFonts w:ascii="Arial" w:hAnsi="Arial"/>
          <w:b w:val="0"/>
          <w:i w:val="0"/>
          <w:color w:val="1F2937"/>
          <w:sz w:val="21"/>
        </w:rPr>
        <w:t>Assessed ArcGIS Enterprise services, Utility Network data, PostGIS environments, mobile consumption patterns, testing procedures, and customer workflow fit for field applications.</w:t>
      </w:r>
    </w:p>
    <w:p>
      <w:pPr>
        <w:spacing w:after="60" w:line="259" w:lineRule="auto"/>
      </w:pPr>
      <w:r>
        <w:rPr>
          <w:rFonts w:ascii="Arial" w:hAnsi="Arial"/>
          <w:b/>
          <w:i w:val="0"/>
          <w:color w:val="1F2937"/>
          <w:sz w:val="23"/>
        </w:rPr>
        <w:t>Cloud and hybrid architecture</w:t>
      </w:r>
    </w:p>
    <w:p>
      <w:pPr>
        <w:spacing w:after="80" w:line="259" w:lineRule="auto"/>
      </w:pPr>
      <w:r>
        <w:rPr>
          <w:rFonts w:ascii="Arial" w:hAnsi="Arial"/>
          <w:b w:val="0"/>
          <w:i w:val="0"/>
          <w:color w:val="1F2937"/>
          <w:sz w:val="21"/>
        </w:rPr>
        <w:t>Combines certified Azure architecture/admin knowledge, AWS working knowledge, virtualization, containerization, Windows/Linux server administration, and Enterprise GIS hosting experience.</w:t>
      </w:r>
    </w:p>
    <w:p>
      <w:pPr>
        <w:spacing w:after="60" w:line="259" w:lineRule="auto"/>
      </w:pPr>
      <w:r>
        <w:rPr>
          <w:rFonts w:ascii="Arial" w:hAnsi="Arial"/>
          <w:b/>
          <w:i w:val="0"/>
          <w:color w:val="1F2937"/>
          <w:sz w:val="23"/>
        </w:rPr>
        <w:t>GeoAI-aware engineering</w:t>
      </w:r>
    </w:p>
    <w:p>
      <w:pPr>
        <w:spacing w:after="80" w:line="259" w:lineRule="auto"/>
      </w:pPr>
      <w:r>
        <w:rPr>
          <w:rFonts w:ascii="Arial" w:hAnsi="Arial"/>
          <w:b w:val="0"/>
          <w:i w:val="0"/>
          <w:color w:val="1F2937"/>
          <w:sz w:val="21"/>
        </w:rPr>
        <w:t>Comfortable identifying practical GeoAI/AI use cases, preparing geospatial data for analytics, using AI-assisted development, and collaborating with ML/data specialists while keeping implementation grounded in proven GIS architecture.</w:t>
      </w:r>
    </w:p>
    <w:p>
      <w:pPr>
        <w:spacing w:after="60" w:line="259" w:lineRule="auto"/>
      </w:pPr>
      <w:r>
        <w:rPr>
          <w:rFonts w:ascii="Arial" w:hAnsi="Arial"/>
          <w:b/>
          <w:i w:val="0"/>
          <w:color w:val="1F2937"/>
          <w:sz w:val="23"/>
        </w:rPr>
        <w:t>Customer/stakeholder translation</w:t>
      </w:r>
    </w:p>
    <w:p>
      <w:pPr>
        <w:spacing w:after="80" w:line="259" w:lineRule="auto"/>
      </w:pPr>
      <w:r>
        <w:rPr>
          <w:rFonts w:ascii="Arial" w:hAnsi="Arial"/>
          <w:b w:val="0"/>
          <w:i w:val="0"/>
          <w:color w:val="1F2937"/>
          <w:sz w:val="21"/>
        </w:rPr>
        <w:t>Regularly converted vague operational goals into technical scope, workflow designs, MVPs, service patterns, training, and deployable software or GIS service capabilities.</w:t>
      </w:r>
    </w:p>
    <w:p>
      <w:pPr>
        <w:spacing w:after="80" w:line="259" w:lineRule="auto"/>
      </w:pPr>
      <w:r>
        <w:rPr>
          <w:rFonts w:ascii="Arial" w:hAnsi="Arial"/>
          <w:b w:val="0"/>
          <w:i w:val="0"/>
          <w:color w:val="1F2937"/>
          <w:sz w:val="21"/>
        </w:rPr>
        <w:t>Education And Professional Development</w:t>
      </w:r>
    </w:p>
    <w:p>
      <w:pPr>
        <w:spacing w:after="80" w:line="259" w:lineRule="auto"/>
      </w:pPr>
      <w:r>
        <w:rPr>
          <w:rFonts w:ascii="Arial" w:hAnsi="Arial"/>
          <w:b/>
          <w:i w:val="0"/>
          <w:color w:val="0F766E"/>
          <w:sz w:val="26"/>
        </w:rPr>
        <w:t>Recent learning and geospatial foundation.</w:t>
      </w:r>
    </w:p>
    <w:p>
      <w:pPr>
        <w:spacing w:after="80" w:line="259" w:lineRule="auto"/>
      </w:pPr>
      <w:r>
        <w:rPr>
          <w:rFonts w:ascii="Arial" w:hAnsi="Arial"/>
          <w:b w:val="0"/>
          <w:i w:val="0"/>
          <w:color w:val="1F2937"/>
          <w:sz w:val="21"/>
        </w:rPr>
        <w:t>Selected Public Reference</w:t>
      </w:r>
    </w:p>
    <w:p>
      <w:pPr>
        <w:spacing w:after="80" w:line="259" w:lineRule="auto"/>
      </w:pPr>
      <w:r>
        <w:rPr>
          <w:rFonts w:ascii="Arial" w:hAnsi="Arial"/>
          <w:b/>
          <w:i w:val="0"/>
          <w:color w:val="0F766E"/>
          <w:sz w:val="26"/>
        </w:rPr>
        <w:t>GeoBase Mission Command System</w:t>
      </w:r>
    </w:p>
    <w:p>
      <w:pPr>
        <w:spacing w:after="80" w:line="259" w:lineRule="auto"/>
      </w:pPr>
      <w:r>
        <w:rPr>
          <w:rFonts w:ascii="Arial" w:hAnsi="Arial"/>
          <w:b w:val="0"/>
          <w:i w:val="0"/>
          <w:color w:val="1F2937"/>
          <w:sz w:val="21"/>
        </w:rPr>
        <w:t>Public reference from earlier mission-focused geospatial work, alongside this GitHub Pages portfolio and companion repositories.</w:t>
      </w:r>
    </w:p>
    <w:p>
      <w:pPr>
        <w:spacing w:after="80" w:line="259" w:lineRule="auto"/>
      </w:pPr>
      <w:r>
        <w:rPr>
          <w:rFonts w:ascii="Arial" w:hAnsi="Arial"/>
          <w:b w:val="0"/>
          <w:i w:val="0"/>
          <w:color w:val="1F2937"/>
          <w:sz w:val="21"/>
        </w:rPr>
        <w:t>ATS Keyword Index</w:t>
      </w:r>
    </w:p>
    <w:p>
      <w:pPr>
        <w:spacing w:after="80" w:line="259" w:lineRule="auto"/>
      </w:pPr>
      <w:r>
        <w:rPr>
          <w:rFonts w:ascii="Arial" w:hAnsi="Arial"/>
          <w:b/>
          <w:i w:val="0"/>
          <w:color w:val="0F766E"/>
          <w:sz w:val="26"/>
        </w:rPr>
        <w:t>Primary resume keywords.</w:t>
      </w:r>
    </w:p>
    <w:p>
      <w:pPr>
        <w:spacing w:after="80" w:line="259" w:lineRule="auto"/>
      </w:pPr>
      <w:r>
        <w:rPr>
          <w:rFonts w:ascii="Arial" w:hAnsi="Arial"/>
          <w:b w:val="0"/>
          <w:i w:val="0"/>
          <w:color w:val="1F2937"/>
          <w:sz w:val="21"/>
        </w:rPr>
        <w:t>Enterprise GIS, GIS Architect, GIS Solutions Architect, GIS Developer, Geospatial Platform Architect, Solution Architect, Staff-Level Technical Leader, Open Source Enterprise GIS Architecture, ArcGIS Enterprise, ArcGIS Server, Portal for ArcGIS, ArcGIS Pro, ArcSDE, ArcIMS, ArcGIS JS API, ArcGIS GeoEvent Server, Utility Network, QGIS, GeoServer, GeoPandas, PostgreSQL, PostGIS, Oracle Spatial, MySQL, SQL, PL/SQL, GeoJSON, geospatial ETL, Apache NiFi, Apache Kafka, data pipelines, data readiness, mobile GIS, common operating picture, situational awareness, dashboards, mission planning, GEOINT, Azure, Azure Solutions Architect, AZ-305, AZ-104, AWS, Docker, Windows Server, Linux, VMware vSphere, Hyper-V, Apache Tomcat, Java, JavaScript, TypeScript, Angular, Node.js, Python, C#, Spring Boot, Spring Security, Grails, Hibernate, REST, SOAP, HTML, CSS, GitHub, Jira, Confluence, Agile, Scrum, CI/CD, JMeter, RMF, Security+ CE, DoD 8570, Azure AI, GeoAI, and AI-assisted development.</w:t>
      </w:r>
    </w:p>
    <w:p>
      <w:r>
        <w:br w:type="page"/>
      </w:r>
    </w:p>
    <w:p>
      <w:pPr>
        <w:spacing w:before="80" w:after="160"/>
      </w:pPr>
      <w:r>
        <w:rPr>
          <w:rFonts w:ascii="Arial" w:hAnsi="Arial"/>
          <w:b/>
          <w:color w:val="0F766E"/>
          <w:sz w:val="36"/>
        </w:rPr>
        <w:t>Contact</w:t>
      </w:r>
    </w:p>
    <w:p>
      <w:pPr>
        <w:spacing w:after="80" w:line="259" w:lineRule="auto"/>
      </w:pPr>
      <w:r>
        <w:rPr>
          <w:rFonts w:ascii="Arial" w:hAnsi="Arial"/>
          <w:b w:val="0"/>
          <w:i w:val="0"/>
          <w:color w:val="1F2937"/>
          <w:sz w:val="21"/>
        </w:rPr>
        <w:t>Contact</w:t>
      </w:r>
    </w:p>
    <w:p>
      <w:pPr>
        <w:spacing w:after="120" w:line="259" w:lineRule="auto"/>
      </w:pPr>
      <w:r>
        <w:rPr>
          <w:rFonts w:ascii="Arial" w:hAnsi="Arial"/>
          <w:b/>
          <w:i w:val="0"/>
          <w:color w:val="111827"/>
          <w:sz w:val="32"/>
        </w:rPr>
        <w:t>Looking for Enterprise GIS, Azure, GeoAI, and geospatial architecture roles.</w:t>
      </w:r>
    </w:p>
    <w:p>
      <w:pPr>
        <w:spacing w:after="80" w:line="259" w:lineRule="auto"/>
      </w:pPr>
      <w:r>
        <w:rPr>
          <w:rFonts w:ascii="Arial" w:hAnsi="Arial"/>
          <w:b w:val="0"/>
          <w:i w:val="0"/>
          <w:color w:val="1F2937"/>
          <w:sz w:val="21"/>
        </w:rPr>
        <w:t>I am especially interested in teams building serious geospatial systems: ArcGIS Enterprise, cloud/hybrid architecture, utility GIS, mobile GIS, spatial data pipelines, operational maps, open-source GIS, and GeoAI-aware workflows.</w:t>
      </w:r>
    </w:p>
    <w:p>
      <w:pPr>
        <w:spacing w:after="80" w:line="259" w:lineRule="auto"/>
      </w:pPr>
      <w:r>
        <w:rPr>
          <w:rFonts w:ascii="Arial" w:hAnsi="Arial"/>
          <w:b w:val="0"/>
          <w:i w:val="0"/>
          <w:color w:val="1F2937"/>
          <w:sz w:val="21"/>
        </w:rPr>
        <w:t>Get in touch</w:t>
      </w:r>
    </w:p>
    <w:p>
      <w:pPr>
        <w:spacing w:after="80" w:line="259" w:lineRule="auto"/>
      </w:pPr>
      <w:r>
        <w:rPr>
          <w:rFonts w:ascii="Arial" w:hAnsi="Arial"/>
          <w:b/>
          <w:i w:val="0"/>
          <w:color w:val="0F766E"/>
          <w:sz w:val="26"/>
        </w:rPr>
        <w:t>Start with the role, team, and geospatial problem.</w:t>
      </w:r>
    </w:p>
    <w:p>
      <w:pPr>
        <w:spacing w:after="80" w:line="259" w:lineRule="auto"/>
      </w:pPr>
      <w:r>
        <w:rPr>
          <w:rFonts w:ascii="Arial" w:hAnsi="Arial"/>
          <w:b w:val="0"/>
          <w:i w:val="0"/>
          <w:color w:val="1F2937"/>
          <w:sz w:val="21"/>
        </w:rPr>
        <w:t>For recruiters and hiring managers, the fastest path is to send the job description, expected work location or remote policy, clearance requirements if any, and the main technology stack.</w:t>
      </w:r>
    </w:p>
    <w:p>
      <w:r>
        <w:br w:type="page"/>
      </w:r>
    </w:p>
    <w:p>
      <w:pPr>
        <w:spacing w:after="160" w:line="259" w:lineRule="auto"/>
      </w:pPr>
      <w:r>
        <w:rPr>
          <w:rFonts w:ascii="Arial" w:hAnsi="Arial"/>
          <w:b/>
          <w:i w:val="0"/>
          <w:color w:val="0F766E"/>
          <w:sz w:val="32"/>
        </w:rPr>
        <w:t>Source Links</w:t>
      </w:r>
    </w:p>
    <w:p>
      <w:pPr>
        <w:spacing w:after="60" w:line="259" w:lineRule="auto"/>
      </w:pPr>
      <w:r>
        <w:rPr>
          <w:rFonts w:ascii="Arial" w:hAnsi="Arial"/>
          <w:b w:val="0"/>
          <w:i w:val="0"/>
          <w:color w:val="1F2937"/>
          <w:sz w:val="21"/>
        </w:rPr>
        <w:t>Site: https://josephdillard.github.io/JosephDillard/</w:t>
      </w:r>
    </w:p>
    <w:p>
      <w:pPr>
        <w:spacing w:after="60" w:line="259" w:lineRule="auto"/>
      </w:pPr>
      <w:r>
        <w:rPr>
          <w:rFonts w:ascii="Arial" w:hAnsi="Arial"/>
          <w:b w:val="0"/>
          <w:i w:val="0"/>
          <w:color w:val="1F2937"/>
          <w:sz w:val="21"/>
        </w:rPr>
        <w:t>LinkedIn: https://www.linkedin.com/in/joe-dillard-gis-architect/</w:t>
      </w:r>
    </w:p>
    <w:p>
      <w:pPr>
        <w:spacing w:after="60" w:line="259" w:lineRule="auto"/>
      </w:pPr>
      <w:r>
        <w:rPr>
          <w:rFonts w:ascii="Arial" w:hAnsi="Arial"/>
          <w:b w:val="0"/>
          <w:i w:val="0"/>
          <w:color w:val="1F2937"/>
          <w:sz w:val="21"/>
        </w:rPr>
        <w:t>GitHub: https://github.com/JosephDillard</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