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9D" w:rsidRDefault="008D3BDA">
      <w:pPr>
        <w:rPr>
          <w:b/>
        </w:rPr>
      </w:pPr>
      <w:r>
        <w:rPr>
          <w:b/>
        </w:rPr>
        <w:t xml:space="preserve">PDSA template                               </w:t>
      </w:r>
    </w:p>
    <w:tbl>
      <w:tblPr>
        <w:tblStyle w:val="a"/>
        <w:tblW w:w="15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7"/>
        <w:gridCol w:w="2150"/>
        <w:gridCol w:w="1648"/>
        <w:gridCol w:w="2651"/>
        <w:gridCol w:w="2591"/>
        <w:gridCol w:w="2540"/>
      </w:tblGrid>
      <w:tr w:rsidR="00D42D9D" w:rsidTr="000F7D34">
        <w:tc>
          <w:tcPr>
            <w:tcW w:w="15387" w:type="dxa"/>
            <w:gridSpan w:val="6"/>
            <w:shd w:val="clear" w:color="auto" w:fill="E5DFEC"/>
          </w:tcPr>
          <w:p w:rsidR="00D42D9D" w:rsidRDefault="008D3B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 (overall goal for this project)</w:t>
            </w:r>
          </w:p>
        </w:tc>
      </w:tr>
      <w:tr w:rsidR="000F7D34" w:rsidTr="000F7D34">
        <w:tc>
          <w:tcPr>
            <w:tcW w:w="15387" w:type="dxa"/>
            <w:gridSpan w:val="6"/>
            <w:tcBorders>
              <w:bottom w:val="single" w:sz="4" w:space="0" w:color="000000"/>
            </w:tcBorders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an electronic patient record template (EPRT) that improves the quality of record keeping in OOKP patient follow-up. </w:t>
            </w:r>
          </w:p>
        </w:tc>
      </w:tr>
      <w:tr w:rsidR="000F7D34" w:rsidTr="000F7D34">
        <w:tc>
          <w:tcPr>
            <w:tcW w:w="15387" w:type="dxa"/>
            <w:gridSpan w:val="6"/>
            <w:shd w:val="clear" w:color="auto" w:fill="E5DFEC"/>
            <w:vAlign w:val="center"/>
          </w:tcPr>
          <w:p w:rsidR="000F7D34" w:rsidRDefault="000F7D34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idea</w:t>
            </w:r>
          </w:p>
        </w:tc>
      </w:tr>
      <w:tr w:rsidR="000F7D34" w:rsidTr="000F7D34">
        <w:tc>
          <w:tcPr>
            <w:tcW w:w="15387" w:type="dxa"/>
            <w:gridSpan w:val="6"/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Microsoft Excel to design an EPRT. Implement this template in follow-up consultation and measure its effect. Iteratively modify the template based on user experience and data.</w:t>
            </w:r>
          </w:p>
        </w:tc>
      </w:tr>
      <w:tr w:rsidR="00D42D9D" w:rsidTr="000F7D34">
        <w:tc>
          <w:tcPr>
            <w:tcW w:w="5957" w:type="dxa"/>
            <w:gridSpan w:val="2"/>
            <w:shd w:val="clear" w:color="auto" w:fill="E5DFEC"/>
            <w:vAlign w:val="center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PDSA objective: Describe the objective for this PDSA cycle                    </w:t>
            </w:r>
          </w:p>
        </w:tc>
        <w:tc>
          <w:tcPr>
            <w:tcW w:w="1648" w:type="dxa"/>
            <w:vAlign w:val="center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Cycle No: </w:t>
            </w:r>
            <w:r w:rsidR="00565F74">
              <w:rPr>
                <w:b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7782" w:type="dxa"/>
            <w:gridSpan w:val="3"/>
            <w:shd w:val="clear" w:color="auto" w:fill="E5DFEC"/>
            <w:vAlign w:val="center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questions do you want answered for this test of change?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0F7D34" w:rsidP="00257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CD701B">
              <w:rPr>
                <w:sz w:val="24"/>
                <w:szCs w:val="24"/>
              </w:rPr>
              <w:t>implement version 2</w:t>
            </w:r>
            <w:r w:rsidR="002574A8">
              <w:rPr>
                <w:sz w:val="24"/>
                <w:szCs w:val="24"/>
              </w:rPr>
              <w:t xml:space="preserve"> of the EPRT in clinic.</w:t>
            </w:r>
          </w:p>
        </w:tc>
        <w:tc>
          <w:tcPr>
            <w:tcW w:w="7782" w:type="dxa"/>
            <w:gridSpan w:val="3"/>
            <w:vAlign w:val="center"/>
          </w:tcPr>
          <w:p w:rsidR="00D42D9D" w:rsidRDefault="008D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kind of issues/challenges </w:t>
            </w:r>
            <w:r w:rsidR="002574A8">
              <w:rPr>
                <w:sz w:val="24"/>
                <w:szCs w:val="24"/>
              </w:rPr>
              <w:t xml:space="preserve">did the user </w:t>
            </w:r>
            <w:r>
              <w:rPr>
                <w:sz w:val="24"/>
                <w:szCs w:val="24"/>
              </w:rPr>
              <w:t>face from using record template?</w:t>
            </w: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D42D9D" w:rsidRDefault="008D3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satisfied </w:t>
            </w:r>
            <w:r w:rsidR="002574A8">
              <w:rPr>
                <w:color w:val="000000"/>
                <w:sz w:val="24"/>
                <w:szCs w:val="24"/>
              </w:rPr>
              <w:t>is the user</w:t>
            </w:r>
            <w:r>
              <w:rPr>
                <w:color w:val="000000"/>
                <w:sz w:val="24"/>
                <w:szCs w:val="24"/>
              </w:rPr>
              <w:t xml:space="preserve"> that the template met their needs?</w:t>
            </w:r>
          </w:p>
          <w:p w:rsidR="00D42D9D" w:rsidRDefault="008D3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</w:t>
            </w:r>
            <w:r w:rsidR="002574A8">
              <w:rPr>
                <w:color w:val="000000"/>
                <w:sz w:val="24"/>
                <w:szCs w:val="24"/>
              </w:rPr>
              <w:t xml:space="preserve"> improve adherence to SE STAR score</w:t>
            </w:r>
            <w:r>
              <w:rPr>
                <w:color w:val="000000"/>
                <w:sz w:val="24"/>
                <w:szCs w:val="24"/>
              </w:rPr>
              <w:t>?</w:t>
            </w:r>
          </w:p>
          <w:p w:rsidR="002574A8" w:rsidRDefault="00257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 improve adherence to follow-up score?</w:t>
            </w:r>
          </w:p>
          <w:p w:rsidR="00D42D9D" w:rsidRDefault="008D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can we do to make the template even better next time?</w:t>
            </w:r>
          </w:p>
        </w:tc>
      </w:tr>
      <w:tr w:rsidR="00D42D9D" w:rsidTr="000F7D34">
        <w:tc>
          <w:tcPr>
            <w:tcW w:w="7605" w:type="dxa"/>
            <w:gridSpan w:val="3"/>
            <w:shd w:val="clear" w:color="auto" w:fill="E5DFEC"/>
            <w:vAlign w:val="center"/>
          </w:tcPr>
          <w:p w:rsidR="00D42D9D" w:rsidRDefault="008D3B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 what will happen when the test is carried out.</w:t>
            </w:r>
          </w:p>
        </w:tc>
        <w:tc>
          <w:tcPr>
            <w:tcW w:w="7782" w:type="dxa"/>
            <w:gridSpan w:val="3"/>
            <w:shd w:val="clear" w:color="auto" w:fill="E5DFEC"/>
          </w:tcPr>
          <w:p w:rsidR="00D42D9D" w:rsidRDefault="008D3B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Measures to determine if prediction succeeds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2574A8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Some fields will be left blank.</w:t>
            </w:r>
          </w:p>
          <w:p w:rsidR="002574A8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There will be issues with drop down menus – mostly arising from copying and pasting. </w:t>
            </w:r>
          </w:p>
          <w:p w:rsidR="002574A8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Writing the paper notes as well as in the template will be time consuming.</w:t>
            </w:r>
          </w:p>
          <w:p w:rsidR="002574A8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There will be more adherence to SE STAR criteria and legibility will improve greatly.</w:t>
            </w:r>
          </w:p>
          <w:p w:rsidR="002574A8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 to complete decreases over the course of the clinic as more are completed.</w:t>
            </w:r>
          </w:p>
          <w:p w:rsidR="00D42D9D" w:rsidRDefault="002574A8" w:rsidP="002574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Issues regarding drawing quality in diagram section.</w:t>
            </w:r>
          </w:p>
          <w:p w:rsidR="002574A8" w:rsidRPr="002574A8" w:rsidRDefault="002574A8" w:rsidP="00257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rPr>
                <w:color w:val="000000"/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7782" w:type="dxa"/>
            <w:gridSpan w:val="3"/>
            <w:vAlign w:val="center"/>
          </w:tcPr>
          <w:p w:rsidR="00D42D9D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STAR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Follow-up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 time.</w:t>
            </w:r>
          </w:p>
          <w:p w:rsidR="002574A8" w:rsidRP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Observe and record issues encountered.</w:t>
            </w:r>
          </w:p>
        </w:tc>
      </w:tr>
      <w:tr w:rsidR="00D42D9D" w:rsidTr="000F7D34">
        <w:tc>
          <w:tcPr>
            <w:tcW w:w="15387" w:type="dxa"/>
            <w:gridSpan w:val="6"/>
            <w:shd w:val="clear" w:color="auto" w:fill="D9D9D9"/>
            <w:vAlign w:val="center"/>
          </w:tcPr>
          <w:p w:rsidR="00D42D9D" w:rsidRDefault="008D3BDA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List the tasks needed to set up this test of change.</w:t>
            </w:r>
          </w:p>
        </w:tc>
        <w:tc>
          <w:tcPr>
            <w:tcW w:w="2651" w:type="dxa"/>
            <w:vAlign w:val="center"/>
          </w:tcPr>
          <w:p w:rsidR="00D42D9D" w:rsidRDefault="008D3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responsible</w:t>
            </w:r>
          </w:p>
        </w:tc>
        <w:tc>
          <w:tcPr>
            <w:tcW w:w="2591" w:type="dxa"/>
            <w:vAlign w:val="center"/>
          </w:tcPr>
          <w:p w:rsidR="00D42D9D" w:rsidRDefault="008D3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to be done</w:t>
            </w:r>
          </w:p>
        </w:tc>
        <w:tc>
          <w:tcPr>
            <w:tcW w:w="2540" w:type="dxa"/>
            <w:vAlign w:val="center"/>
          </w:tcPr>
          <w:p w:rsidR="00D42D9D" w:rsidRDefault="008D3B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to be done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  <w:sz w:val="24"/>
                <w:szCs w:val="24"/>
              </w:rPr>
            </w:pP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CD701B" w:rsidRDefault="00CD701B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Download latest version of template onto trust computer.</w:t>
            </w:r>
          </w:p>
          <w:p w:rsidR="00E0245B" w:rsidRPr="00E0245B" w:rsidRDefault="002574A8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present in clinic to observe issues.</w:t>
            </w: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5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="00E0245B">
              <w:rPr>
                <w:sz w:val="24"/>
                <w:szCs w:val="24"/>
              </w:rPr>
              <w:t xml:space="preserve"> (student).</w:t>
            </w:r>
          </w:p>
        </w:tc>
        <w:tc>
          <w:tcPr>
            <w:tcW w:w="259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15/12</w:t>
            </w:r>
            <w:r w:rsidR="008D3BDA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.</w:t>
            </w: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Sussex eye hospital.</w:t>
            </w: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1580" w:type="dxa"/>
            <w:gridSpan w:val="5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what happened when you ran the test.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4A2C6E" w:rsidRDefault="004A2C6E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Three EPRs were </w:t>
            </w:r>
            <w:proofErr w:type="spellStart"/>
            <w:r>
              <w:rPr>
                <w:b/>
                <w:sz w:val="24"/>
                <w:szCs w:val="24"/>
              </w:rPr>
              <w:t>compelted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D42D9D" w:rsidRDefault="00E0245B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sz w:val="24"/>
                <w:szCs w:val="24"/>
              </w:rPr>
            </w:pPr>
            <w:r w:rsidRPr="00E0245B">
              <w:rPr>
                <w:b/>
                <w:sz w:val="24"/>
                <w:szCs w:val="24"/>
              </w:rPr>
              <w:t>CL</w:t>
            </w:r>
            <w:r>
              <w:rPr>
                <w:b/>
                <w:sz w:val="24"/>
                <w:szCs w:val="24"/>
              </w:rPr>
              <w:t xml:space="preserve"> (user)</w:t>
            </w:r>
            <w:r w:rsidRPr="00E0245B">
              <w:rPr>
                <w:b/>
                <w:sz w:val="24"/>
                <w:szCs w:val="24"/>
              </w:rPr>
              <w:t xml:space="preserve"> comments:</w:t>
            </w:r>
          </w:p>
          <w:p w:rsidR="00E0245B" w:rsidRDefault="00CD701B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diagram section is ‘clunky’ and difficult to draw with.</w:t>
            </w:r>
          </w:p>
          <w:p w:rsidR="00E0245B" w:rsidRDefault="00CD701B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Useful to include some screening questions.</w:t>
            </w:r>
          </w:p>
          <w:p w:rsidR="00CD701B" w:rsidRDefault="004A2C6E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Superfluous patient information like ‘address’ and ‘contact number’ are not necessary. If patients DNA they will be contacted by secretary, rather than in clinic.</w:t>
            </w: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D42D9D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FC7E38">
              <w:rPr>
                <w:b/>
                <w:sz w:val="24"/>
                <w:szCs w:val="24"/>
              </w:rPr>
              <w:t>JE Comments:</w:t>
            </w: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:rsidR="004A2C6E" w:rsidRPr="004A2C6E" w:rsidRDefault="004A2C6E" w:rsidP="004A2C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It is extremely difficult to draw even crude diagrams in Excel. Might be better to provide a template with annotation boxes instead.</w:t>
            </w:r>
          </w:p>
          <w:p w:rsidR="004A2C6E" w:rsidRPr="004A2C6E" w:rsidRDefault="004A2C6E" w:rsidP="004A2C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Some template bugs. If R eye is selected as ‘blind/absent’ relevant cells are greyed out in the L eye column.</w:t>
            </w:r>
          </w:p>
          <w:p w:rsidR="004A2C6E" w:rsidRPr="006822DA" w:rsidRDefault="004A2C6E" w:rsidP="004A2C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only sections that use drop down lists are </w:t>
            </w:r>
            <w:r w:rsidR="006822DA">
              <w:rPr>
                <w:sz w:val="24"/>
                <w:szCs w:val="24"/>
              </w:rPr>
              <w:t>‘visual acuity’ and ‘IOP’. Other drop down sections should be removed in favour of ‘free text’.</w:t>
            </w:r>
            <w:r>
              <w:rPr>
                <w:sz w:val="24"/>
                <w:szCs w:val="24"/>
              </w:rPr>
              <w:t xml:space="preserve"> </w:t>
            </w: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FC7E38" w:rsidRP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Study</w:t>
            </w:r>
          </w:p>
        </w:tc>
        <w:tc>
          <w:tcPr>
            <w:tcW w:w="11580" w:type="dxa"/>
            <w:gridSpan w:val="5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the measured results and how they compared to the predictions.</w:t>
            </w:r>
          </w:p>
        </w:tc>
      </w:tr>
      <w:tr w:rsidR="00D42D9D" w:rsidTr="000F7D34">
        <w:tc>
          <w:tcPr>
            <w:tcW w:w="15387" w:type="dxa"/>
            <w:gridSpan w:val="6"/>
            <w:vAlign w:val="center"/>
          </w:tcPr>
          <w:p w:rsidR="004A2C6E" w:rsidRDefault="004A2C6E" w:rsidP="004A2C6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sz w:val="24"/>
                <w:szCs w:val="24"/>
              </w:rPr>
            </w:pPr>
          </w:p>
          <w:p w:rsidR="00D42D9D" w:rsidRDefault="006822DA" w:rsidP="006822D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Almost all aspect of SE STAR criteria adhered to. With the exception of ‘headings’, which were incomplete in all three EPRs.</w:t>
            </w:r>
          </w:p>
          <w:p w:rsidR="006822DA" w:rsidRDefault="006822DA" w:rsidP="006822D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Adherence to follow-up score was good but ‘macula’ of the patient was never commented on. </w:t>
            </w:r>
          </w:p>
          <w:p w:rsidR="006822DA" w:rsidRPr="004A2C6E" w:rsidRDefault="006822DA" w:rsidP="006822D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Although paper notes also had to be completed in the clinic, this did not affect timings.</w:t>
            </w:r>
          </w:p>
          <w:p w:rsidR="006822DA" w:rsidRDefault="006822DA" w:rsidP="006822D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documentation time f</w:t>
            </w:r>
            <w:r w:rsidR="00ED5594">
              <w:rPr>
                <w:sz w:val="24"/>
                <w:szCs w:val="24"/>
              </w:rPr>
              <w:t>or each EPR was 5:26, 4:43, 5:35. While timings did not decrease, this sample size is too small to draw conclusions.</w:t>
            </w:r>
          </w:p>
          <w:p w:rsidR="00ED5594" w:rsidRDefault="00ED5594" w:rsidP="00ED5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ED5594" w:rsidRDefault="00ED5594" w:rsidP="00ED5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NB: </w:t>
            </w:r>
            <w:r>
              <w:rPr>
                <w:sz w:val="24"/>
                <w:szCs w:val="24"/>
              </w:rPr>
              <w:t xml:space="preserve">We were made aware following the clinic that due to the COVID-19 pandemic, all in person appointments would be stopped until further notice. </w:t>
            </w:r>
          </w:p>
          <w:p w:rsidR="00ED5594" w:rsidRDefault="00ED5594" w:rsidP="00ED5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ED5594" w:rsidRPr="00ED5594" w:rsidRDefault="00ED5594" w:rsidP="00ED5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822DA" w:rsidRDefault="006822DA" w:rsidP="006822D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Act</w:t>
            </w:r>
          </w:p>
        </w:tc>
        <w:tc>
          <w:tcPr>
            <w:tcW w:w="11580" w:type="dxa"/>
            <w:gridSpan w:val="5"/>
          </w:tcPr>
          <w:p w:rsidR="00D42D9D" w:rsidRDefault="008D3B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what modifications in the plan will be made for the next cycle from what you learned.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8D3BDA" w:rsidRPr="008D3BDA" w:rsidRDefault="008D3BDA" w:rsidP="008D3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rPr>
                <w:color w:val="000000"/>
                <w:sz w:val="24"/>
                <w:szCs w:val="24"/>
              </w:rPr>
            </w:pPr>
          </w:p>
          <w:p w:rsidR="008D3BDA" w:rsidRDefault="008D3BDA" w:rsidP="008D3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Most pressing: How to continue collecting data without patients coming to the clinic.</w:t>
            </w:r>
          </w:p>
          <w:p w:rsidR="008D3BDA" w:rsidRDefault="008D3BDA" w:rsidP="008D3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pre-written heading to improve adherence to SE STAR criteria</w:t>
            </w:r>
          </w:p>
          <w:p w:rsidR="008D3BDA" w:rsidRDefault="008D3BDA" w:rsidP="008D3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drop down lists from all sections other than ‘visual acuity’, ‘IOP’, and ‘medications’</w:t>
            </w:r>
          </w:p>
          <w:p w:rsidR="008D3BDA" w:rsidRDefault="008D3BDA" w:rsidP="008D3B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glitch relating to relevant cells ‘greying out’</w:t>
            </w:r>
          </w:p>
          <w:p w:rsidR="00FC7E38" w:rsidRDefault="008D3BDA" w:rsidP="008D3BD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D3BDA">
              <w:rPr>
                <w:sz w:val="24"/>
                <w:szCs w:val="24"/>
              </w:rPr>
              <w:t xml:space="preserve">Encourage </w:t>
            </w:r>
            <w:r>
              <w:rPr>
                <w:sz w:val="24"/>
                <w:szCs w:val="24"/>
              </w:rPr>
              <w:t>user</w:t>
            </w:r>
            <w:r w:rsidRPr="008D3B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use diagram section</w:t>
            </w:r>
            <w:r w:rsidRPr="008D3BDA">
              <w:rPr>
                <w:sz w:val="24"/>
                <w:szCs w:val="24"/>
              </w:rPr>
              <w:t>.</w:t>
            </w:r>
          </w:p>
          <w:p w:rsidR="00FC7E38" w:rsidRDefault="00FC7E38" w:rsidP="008D3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D42D9D" w:rsidRDefault="00D42D9D"/>
    <w:sectPr w:rsidR="00D42D9D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44C"/>
    <w:multiLevelType w:val="multilevel"/>
    <w:tmpl w:val="FA3686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DC3"/>
    <w:multiLevelType w:val="multilevel"/>
    <w:tmpl w:val="06BE1F4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053678"/>
    <w:multiLevelType w:val="multilevel"/>
    <w:tmpl w:val="A9FA76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B2F6A93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C840157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1BC236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E6660F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6153EBE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22C536F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47925A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9FC00C1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9D"/>
    <w:rsid w:val="000F7D34"/>
    <w:rsid w:val="002574A8"/>
    <w:rsid w:val="004A2C6E"/>
    <w:rsid w:val="00565F74"/>
    <w:rsid w:val="006822DA"/>
    <w:rsid w:val="008D3BDA"/>
    <w:rsid w:val="00BC0D88"/>
    <w:rsid w:val="00C500D3"/>
    <w:rsid w:val="00CD701B"/>
    <w:rsid w:val="00D42D9D"/>
    <w:rsid w:val="00E0245B"/>
    <w:rsid w:val="00ED5594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DBCEF-49AE-4F92-967B-3EC48E8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9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D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E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z6TIRdmfIdzoKH9TwmnXaSF3A==">AMUW2mXRqTqJT2pXIKJK2bAqGjjTi38Jv7hh0LiwP9sRx82sOcs7yJcjyaziMj4tgMqQkHJLwgzhS4mfWpMMluTaEQ2mK4401h0s2Ho2ypEMGxckIPtiR9w=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Graham</cp:lastModifiedBy>
  <cp:revision>4</cp:revision>
  <dcterms:created xsi:type="dcterms:W3CDTF">2021-03-19T14:27:00Z</dcterms:created>
  <dcterms:modified xsi:type="dcterms:W3CDTF">2021-03-19T20:53:00Z</dcterms:modified>
</cp:coreProperties>
</file>