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5B38AA22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r w:rsidR="00103DC4" w:rsidRPr="00103DC4">
        <w:rPr>
          <w:rFonts w:asciiTheme="minorHAnsi" w:hAnsiTheme="minorHAnsi" w:cstheme="minorHAnsi"/>
          <w:sz w:val="22"/>
          <w:szCs w:val="22"/>
        </w:rPr>
        <w:t>http://linkedin.com/in/joseph-geibig/</w:t>
      </w:r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103DC4">
        <w:rPr>
          <w:rFonts w:asciiTheme="minorHAnsi" w:hAnsiTheme="minorHAnsi" w:cstheme="minorHAnsi"/>
          <w:sz w:val="22"/>
          <w:szCs w:val="22"/>
        </w:rPr>
        <w:t>josephgeibig.github.io</w:t>
      </w:r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944A40B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95601C7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638F0994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Master of Science in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016F6E40" w14:textId="77777777" w:rsidR="00E07ABB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>
        <w:rPr>
          <w:rFonts w:asciiTheme="minorHAnsi" w:hAnsiTheme="minorHAnsi" w:cstheme="minorHAnsi"/>
          <w:iCs/>
          <w:sz w:val="22"/>
          <w:szCs w:val="22"/>
        </w:rPr>
        <w:t>: Computational Data Analytics</w:t>
      </w:r>
    </w:p>
    <w:p w14:paraId="2AE54DEA" w14:textId="77777777" w:rsidR="00E07ABB" w:rsidRPr="00793BC5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>
        <w:rPr>
          <w:rFonts w:asciiTheme="minorHAnsi" w:hAnsiTheme="minorHAnsi" w:cstheme="minorHAnsi"/>
          <w:iCs/>
          <w:sz w:val="22"/>
          <w:szCs w:val="22"/>
        </w:rPr>
        <w:t xml:space="preserve">Visualization, Machine Learning, Cloud Computing, Data Mining, NLP, Text Mining, Deep Learning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39EADA7C" w14:textId="77777777" w:rsidR="00E07ABB" w:rsidRPr="00EB765F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01CC892D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1EB72F1C" w14:textId="77777777" w:rsidR="00E07ABB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of </w:t>
      </w:r>
      <w:r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7496FBA5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5F40DBCE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563D5935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0A942B43" w14:textId="77777777" w:rsidR="00E07ABB" w:rsidRPr="00EB765F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714C571E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18B7196E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Pr="005F0421">
        <w:rPr>
          <w:rFonts w:asciiTheme="minorHAnsi" w:hAnsiTheme="minorHAnsi" w:cstheme="minorHAnsi"/>
          <w:iCs/>
          <w:sz w:val="22"/>
          <w:szCs w:val="22"/>
        </w:rPr>
        <w:t>Python, R, SQL</w:t>
      </w:r>
      <w:r>
        <w:rPr>
          <w:rFonts w:asciiTheme="minorHAnsi" w:hAnsiTheme="minorHAnsi" w:cstheme="minorHAnsi"/>
          <w:iCs/>
          <w:sz w:val="22"/>
          <w:szCs w:val="22"/>
        </w:rPr>
        <w:t>, PostgreSQL,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GaBi, JMP, OpenRefine, Azure, GCP, Hadoop, Spark, Microsoft Access</w:t>
      </w:r>
    </w:p>
    <w:p w14:paraId="43574A6E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Visualization:  </w:t>
      </w:r>
      <w:r w:rsidRPr="005F0421">
        <w:rPr>
          <w:rFonts w:asciiTheme="minorHAnsi" w:hAnsiTheme="minorHAnsi" w:cstheme="minorHAnsi"/>
          <w:iCs/>
          <w:sz w:val="22"/>
          <w:szCs w:val="22"/>
        </w:rPr>
        <w:t>Tableau, gglplot</w:t>
      </w:r>
      <w:r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06CF4404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>
        <w:rPr>
          <w:rFonts w:asciiTheme="minorHAnsi" w:hAnsiTheme="minorHAnsi" w:cstheme="minorHAnsi"/>
          <w:iCs/>
          <w:sz w:val="22"/>
          <w:szCs w:val="22"/>
        </w:rPr>
        <w:t>, Time Series Analysis, Sentiment Analysis, Feature engineering, Data mining, Text Mining, Optimization, Deep Learning and Neural Networks</w:t>
      </w:r>
    </w:p>
    <w:p w14:paraId="58711010" w14:textId="77777777" w:rsidR="00E07ABB" w:rsidRPr="00A362DC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04822203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F5F8BA9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5F7D7935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6B9FC38A" w14:textId="77777777" w:rsidR="00E07ABB" w:rsidRPr="00F07414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6B1D6470" w14:textId="77777777" w:rsidR="00E07ABB" w:rsidRPr="005F0421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61A31EB0" w14:textId="77777777" w:rsidR="00E07ABB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conformance to regulatory documents  </w:t>
      </w:r>
    </w:p>
    <w:p w14:paraId="49DD2579" w14:textId="77777777" w:rsidR="00E07ABB" w:rsidRPr="0029009D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16"/>
          <w:szCs w:val="16"/>
        </w:rPr>
      </w:pPr>
      <w:r w:rsidRPr="0029009D"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>
        <w:rPr>
          <w:rFonts w:asciiTheme="minorHAnsi" w:hAnsiTheme="minorHAnsi" w:cstheme="minorHAnsi"/>
          <w:iCs/>
          <w:sz w:val="22"/>
          <w:szCs w:val="22"/>
        </w:rPr>
        <w:t>entire product supply chain</w:t>
      </w:r>
    </w:p>
    <w:p w14:paraId="43F35D23" w14:textId="77777777" w:rsidR="00E07ABB" w:rsidRPr="00EB765F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6A48DACF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07FF21E7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61C44134" w14:textId="77777777" w:rsidR="00E07ABB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41066120" w14:textId="77777777" w:rsidR="00E07ABB" w:rsidRPr="00F07414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>with Lloyd’s banking group and Ageas to solidify competitive advantage in COVID-19 response</w:t>
      </w:r>
    </w:p>
    <w:p w14:paraId="2CC8DE6B" w14:textId="77777777" w:rsidR="00E07ABB" w:rsidRPr="00F07414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310987E3" w14:textId="77777777" w:rsidR="00E07ABB" w:rsidRPr="00A362DC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55AEE136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3102B4FA" w14:textId="77777777" w:rsidR="00E07ABB" w:rsidRPr="000C7449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4FE5A4EC" w14:textId="77777777" w:rsidR="00E07ABB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Jan 2023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7F4E43A" w14:textId="77777777" w:rsidR="00E07ABB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48E44D87" w14:textId="77777777" w:rsidR="00E07ABB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Won competition against 20 other teams of Masters of Analytics students</w:t>
      </w:r>
    </w:p>
    <w:p w14:paraId="797F0051" w14:textId="77777777" w:rsidR="00E07ABB" w:rsidRPr="00E81B42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183C202F" w14:textId="77777777" w:rsidR="00E07ABB" w:rsidRPr="000C7449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</w:p>
    <w:p w14:paraId="55AB6F2F" w14:textId="77777777" w:rsidR="00E07ABB" w:rsidRPr="007251C4" w:rsidRDefault="00E07ABB" w:rsidP="00E07AB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2CD53C30" w14:textId="77777777" w:rsidR="00E07ABB" w:rsidRPr="007251C4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B72B650" w14:textId="77777777" w:rsidR="00E07ABB" w:rsidRDefault="00E07ABB" w:rsidP="00E07AB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4AC8C95E" w14:textId="77777777" w:rsidR="00E07ABB" w:rsidRPr="007251C4" w:rsidRDefault="00E07ABB" w:rsidP="00E07AB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website using D3 for ease of use by end users</w:t>
      </w:r>
    </w:p>
    <w:p w14:paraId="13E1FEBB" w14:textId="77777777" w:rsidR="00E07ABB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First Care Medical Center Database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May 2021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2BF10432" w14:textId="16770A2B" w:rsidR="00FD293D" w:rsidRPr="00E07ABB" w:rsidRDefault="00E07ABB" w:rsidP="00E07ABB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queryable database using SQL and Microsoft Access for hypothetical small medical company client</w:t>
      </w:r>
    </w:p>
    <w:sectPr w:rsidR="00FD293D" w:rsidRPr="00E07ABB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214D" w14:textId="77777777" w:rsidR="00C64D45" w:rsidRDefault="00C64D45">
      <w:r>
        <w:separator/>
      </w:r>
    </w:p>
  </w:endnote>
  <w:endnote w:type="continuationSeparator" w:id="0">
    <w:p w14:paraId="5D9D59D1" w14:textId="77777777" w:rsidR="00C64D45" w:rsidRDefault="00C6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046D" w14:textId="77777777" w:rsidR="00C64D45" w:rsidRDefault="00C64D45">
      <w:r>
        <w:separator/>
      </w:r>
    </w:p>
  </w:footnote>
  <w:footnote w:type="continuationSeparator" w:id="0">
    <w:p w14:paraId="682D401E" w14:textId="77777777" w:rsidR="00C64D45" w:rsidRDefault="00C64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025712580">
    <w:abstractNumId w:val="20"/>
  </w:num>
  <w:num w:numId="24" w16cid:durableId="69548176">
    <w:abstractNumId w:val="18"/>
  </w:num>
  <w:num w:numId="25" w16cid:durableId="992560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E23B6"/>
    <w:rsid w:val="000E74D4"/>
    <w:rsid w:val="00103DC4"/>
    <w:rsid w:val="00111359"/>
    <w:rsid w:val="001162B0"/>
    <w:rsid w:val="00122AFC"/>
    <w:rsid w:val="00147DD5"/>
    <w:rsid w:val="00153EEF"/>
    <w:rsid w:val="0017113F"/>
    <w:rsid w:val="00193459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814E4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10FC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64D45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06009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07ABB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4009"/>
    <w:rsid w:val="00E75560"/>
    <w:rsid w:val="00E8341A"/>
    <w:rsid w:val="00E96346"/>
    <w:rsid w:val="00E97363"/>
    <w:rsid w:val="00EB586C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2871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6</cp:revision>
  <cp:lastPrinted>2019-06-03T13:22:00Z</cp:lastPrinted>
  <dcterms:created xsi:type="dcterms:W3CDTF">2023-01-23T03:03:00Z</dcterms:created>
  <dcterms:modified xsi:type="dcterms:W3CDTF">2023-02-03T17:43:00Z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