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VOLUME II: ENVIRONMENTAL EXCURSION PROTOCOLS &amp; SAFETY INTERLOCKS</w:t>
      </w:r>
    </w:p>
    <w:p>
      <w:r>
        <w:rPr>
          <w:i/>
        </w:rPr>
        <w:t>Document ID: NFEC-BOREALIS-VOL2  |  Revision: 2026.4  |  Applies To: Zone-A3 Facilities</w:t>
      </w:r>
    </w:p>
    <w:p>
      <w:pPr>
        <w:pStyle w:val="Heading1"/>
      </w:pPr>
      <w:r>
        <w:t>4.0 ENVIRONMENTAL &amp; CHEMICAL EXCURSION OVERRIDES (TIER 2)</w:t>
      </w:r>
    </w:p>
    <w:p>
      <w:r>
        <w:t>This section defines mandatory component substitutions when operating outside the standard +15°C temperate envelope or when chemical dosing streams introduce incompatible solvents. Per Volume I Section 1.3, all clauses in Section 4.0 strictly SUPERSEDE Volume I Section 2.0 Baseline Schedules.</w:t>
      </w:r>
    </w:p>
    <w:p>
      <w:pPr>
        <w:pStyle w:val="Heading2"/>
      </w:pPr>
      <w:r>
        <w:t>4.1 Thermal Derating &amp; Replacement of Polymer Piping</w:t>
      </w:r>
    </w:p>
    <w:p>
      <w:r>
        <w:t>Although baseline PE-4710 SDR-11 piping (Part #PIPE-HDPE11-STD, Section 2.1) is nominally rated to -40°C under static zero-pressure conditions, dynamic pressurized service (&gt;100 PSI) in Zone-A3 environments (ambient below -35°C) combined with trace hydrocarbon condensate PROHIBITS the use of standard PE-4710 SDR-11 due to rapid crack propagation (RCP) failure risk. All such lines MUST upgrade to Cross-Linked Polyethylene PEX-a SDR-9 Arctic Grade (Part #PIPE-PEX9-ARC) or seamless carbon steel ASTM A333 Grade 6.</w:t>
      </w:r>
    </w:p>
    <w:p>
      <w:pPr>
        <w:pStyle w:val="Heading2"/>
      </w:pPr>
      <w:r>
        <w:t>4.2 Low-Temperature Flange Bolting Override</w:t>
      </w:r>
    </w:p>
    <w:p>
      <w:r>
        <w:t>Baseline ASTM A193 Grade B7 stud bolts (Kit #BOLT-B7-2H, Section 2.3) exhibit rapid Charpy V-notch impact degradation below -29°C. Any flange assembly subject to the Cryogenic Excursion Protocol (Section 4.3) PROHIBITS Grade B7 fasteners and MUST upgrade to Charpy impact-tested ASTM A320 Grade L7 alloy steel stud bolts paired with ASTM A194 Grade 4/L4 heavy hex nuts (Kit #BOLT-L7-L4).</w:t>
      </w:r>
    </w:p>
    <w:p>
      <w:pPr>
        <w:pStyle w:val="Heading2"/>
      </w:pPr>
      <w:r>
        <w:t>4.3 Cryogenic Excursion Protocol Trigger</w:t>
      </w:r>
    </w:p>
    <w:p>
      <w:r>
        <w:t>The Cryogenic Excursion Protocol is automatically triggered for any outdoor assembly located in a zone where the minimum design ambient temperature (MDMT) is below -30°C (including Zone-A3 at -42°C per Section 1.2). Activation of Section 4.3 mandates: (a) Low-temperature bolting per Section 4.2, (b) Thermal piping upgrade per Section 4.1, and (c) Immediate PROHIBITION of baseline Viton FKM-A elastomer seals (Part #SEAL-VT-09, Section 2.2) due to glass-transition embrittlement and seal fracture below -26°C.</w:t>
      </w:r>
    </w:p>
    <w:p>
      <w:pPr>
        <w:pStyle w:val="Heading2"/>
      </w:pPr>
      <w:r>
        <w:t>4.4 Low-Temperature Elastomer Seal Substitution</w:t>
      </w:r>
    </w:p>
    <w:p>
      <w:r>
        <w:t>Whenever baseline Viton seals (Part #SEAL-VT-09) are prohibited by Section 4.3, engineers shall substitute Low-Temperature Fluorosilicone (FVMQ, Part #SEAL-FVMQ-40) inside standard valve body #VLV-200-SS, UNLESS the flow path is classified as a Polar-Solvent Service Line under Section 3.3.</w:t>
      </w:r>
    </w:p>
    <w:p>
      <w:pPr>
        <w:pStyle w:val="Heading2"/>
      </w:pPr>
      <w:r>
        <w:t>4.5 Polar-Solvent &amp; Dual-Excursion Seal Override</w:t>
      </w:r>
    </w:p>
    <w:p>
      <w:r>
        <w:t>Fluorosilicone (FVMQ, Part #SEAL-FVMQ-40) and standard EPDM elastomers experience severe volumetric swell (&gt;45%) and extrusion failure when exposed to anhydrous methanol + trace hydrocarbon mixtures (Section 3.2 / Section 3.3). Therefore, for any flow path subject to BOTH Cryogenic Excursion (Section 4.3) AND Polar-Solvent Service (Section 3.3), Part #SEAL-FVMQ-40 is PROHIBITED. The ONLY approved elastomer is Ultra-Low-Temperature Perfluoroelastomer FFKM (Part #SEAL-FFKM-ULT90). Furthermore, due to the wider gland geometry of #SEAL-FFKM-ULT90, baseline valve body #VLV-200-SS cannot be used; the assembly MUST upgrade to the Cryogenic Trunnion Ball Valve Body (Part #VLV-200-LT).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 / Regime</w:t>
            </w:r>
          </w:p>
        </w:tc>
        <w:tc>
          <w:tcPr>
            <w:tcW w:type="dxa" w:w="1728"/>
          </w:tcPr>
          <w:p>
            <w:r>
              <w:t>Trigger Criteria</w:t>
            </w:r>
          </w:p>
        </w:tc>
        <w:tc>
          <w:tcPr>
            <w:tcW w:type="dxa" w:w="1728"/>
          </w:tcPr>
          <w:p>
            <w:r>
              <w:t>Prohibited SKUs</w:t>
            </w:r>
          </w:p>
        </w:tc>
        <w:tc>
          <w:tcPr>
            <w:tcW w:type="dxa" w:w="1728"/>
          </w:tcPr>
          <w:p>
            <w:r>
              <w:t>Mandated Seal SKU</w:t>
            </w:r>
          </w:p>
        </w:tc>
        <w:tc>
          <w:tcPr>
            <w:tcW w:type="dxa" w:w="1728"/>
          </w:tcPr>
          <w:p>
            <w:r>
              <w:t>Mandated Valve SKU</w:t>
            </w:r>
          </w:p>
        </w:tc>
      </w:tr>
      <w:tr>
        <w:tc>
          <w:tcPr>
            <w:tcW w:type="dxa" w:w="1728"/>
          </w:tcPr>
          <w:p>
            <w:r>
              <w:t>Temperate Baseline (Sec 2.2)</w:t>
            </w:r>
          </w:p>
        </w:tc>
        <w:tc>
          <w:tcPr>
            <w:tcW w:type="dxa" w:w="1728"/>
          </w:tcPr>
          <w:p>
            <w:r>
              <w:t>Ambient &gt;= -15°C, No MeOH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SEAL-VT-09 (FKM-A)</w:t>
            </w:r>
          </w:p>
        </w:tc>
        <w:tc>
          <w:tcPr>
            <w:tcW w:type="dxa" w:w="1728"/>
          </w:tcPr>
          <w:p>
            <w:r>
              <w:t>VLV-200-SS</w:t>
            </w:r>
          </w:p>
        </w:tc>
      </w:tr>
      <w:tr>
        <w:tc>
          <w:tcPr>
            <w:tcW w:type="dxa" w:w="1728"/>
          </w:tcPr>
          <w:p>
            <w:r>
              <w:t>Cryogenic Only (Sec 4.4)</w:t>
            </w:r>
          </w:p>
        </w:tc>
        <w:tc>
          <w:tcPr>
            <w:tcW w:type="dxa" w:w="1728"/>
          </w:tcPr>
          <w:p>
            <w:r>
              <w:t>Ambient &lt; -30°C, No MeOH (Loops A/C)</w:t>
            </w:r>
          </w:p>
        </w:tc>
        <w:tc>
          <w:tcPr>
            <w:tcW w:type="dxa" w:w="1728"/>
          </w:tcPr>
          <w:p>
            <w:r>
              <w:t>SEAL-VT-09, BOLT-B7-2H</w:t>
            </w:r>
          </w:p>
        </w:tc>
        <w:tc>
          <w:tcPr>
            <w:tcW w:type="dxa" w:w="1728"/>
          </w:tcPr>
          <w:p>
            <w:r>
              <w:t>SEAL-FVMQ-40 (FVMQ)</w:t>
            </w:r>
          </w:p>
        </w:tc>
        <w:tc>
          <w:tcPr>
            <w:tcW w:type="dxa" w:w="1728"/>
          </w:tcPr>
          <w:p>
            <w:r>
              <w:t>VLV-200-SS</w:t>
            </w:r>
          </w:p>
        </w:tc>
      </w:tr>
      <w:tr>
        <w:tc>
          <w:tcPr>
            <w:tcW w:type="dxa" w:w="1728"/>
          </w:tcPr>
          <w:p>
            <w:r>
              <w:t>Dual Cryogenic + Polar-Solvent (Sec 4.5)</w:t>
            </w:r>
          </w:p>
        </w:tc>
        <w:tc>
          <w:tcPr>
            <w:tcW w:type="dxa" w:w="1728"/>
          </w:tcPr>
          <w:p>
            <w:r>
              <w:t>Ambient &lt; -30°C + MeOH Injection (Loop B)</w:t>
            </w:r>
          </w:p>
        </w:tc>
        <w:tc>
          <w:tcPr>
            <w:tcW w:type="dxa" w:w="1728"/>
          </w:tcPr>
          <w:p>
            <w:r>
              <w:t>SEAL-VT-09, SEAL-FVMQ-40, VLV-200-SS</w:t>
            </w:r>
          </w:p>
        </w:tc>
        <w:tc>
          <w:tcPr>
            <w:tcW w:type="dxa" w:w="1728"/>
          </w:tcPr>
          <w:p>
            <w:r>
              <w:t>SEAL-FFKM-ULT90 (FFKM)</w:t>
            </w:r>
          </w:p>
        </w:tc>
        <w:tc>
          <w:tcPr>
            <w:tcW w:type="dxa" w:w="1728"/>
          </w:tcPr>
          <w:p>
            <w:r>
              <w:t>VLV-200-LT</w:t>
            </w:r>
          </w:p>
        </w:tc>
      </w:tr>
    </w:tbl>
    <w:p>
      <w:pPr>
        <w:pStyle w:val="Heading1"/>
      </w:pPr>
      <w:r>
        <w:t>5.0 ACTIVE SAFETY INTERLOCKS &amp; ACTUATOR SIZING (TIER 3)</w:t>
      </w:r>
    </w:p>
    <w:p>
      <w:r>
        <w:t>Per Volume I Section 1.3, Safety Interlock Directives in Section 5.0 hold Tier 3 precedence and override all Tier 1 and Tier 2 selections.</w:t>
      </w:r>
    </w:p>
    <w:p>
      <w:pPr>
        <w:pStyle w:val="Heading2"/>
      </w:pPr>
      <w:r>
        <w:t>5.1 Stem Breakaway Torque Multiplier for Ultra-Low-Temp FFKM</w:t>
      </w:r>
    </w:p>
    <w:p>
      <w:r>
        <w:t>Empirical cold-box testing confirms that installing Perfluoroelastomer seal Part #SEAL-FFKM-ULT90 inside Cryogenic Trunnion Valve #VLV-200-LT increases valve stem breakaway torque by 185% at -40°C (reaching 215 Nm) compared to baseline Viton seats.</w:t>
      </w:r>
    </w:p>
    <w:p>
      <w:pPr>
        <w:pStyle w:val="Heading2"/>
      </w:pPr>
      <w:r>
        <w:t>5.2 Mandatory Hydraulic Actuator Substitution Directive</w:t>
      </w:r>
    </w:p>
    <w:p>
      <w:r>
        <w:t>Baseline pneumatic rack-and-pinion actuator Part #ACT-PN-100 (Section 2.2) has a maximum output torque of 120 Nm and WILL STALL under emergency shutdown (ESD) demand when paired with #SEAL-FFKM-ULT90 below -30°C. Consequently, whenever Valve #VLV-200-LT is fitted with Seal #SEAL-FFKM-ULT90, Part #ACT-PN-100 is PROHIBITED and the assembly MUST upgrade to High-Torque Spring-Return Hydraulic Actuator Part #ACT-HYD-350 (rated to 400 Nm at -50°C).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