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FERRY TICKET DATABASE (Question 1 and 3)</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rPr>
          <w:b w:val="1"/>
          <w:u w:val="none"/>
        </w:rPr>
      </w:pPr>
      <w:r w:rsidDel="00000000" w:rsidR="00000000" w:rsidRPr="00000000">
        <w:rPr>
          <w:b w:val="1"/>
          <w:rtl w:val="0"/>
        </w:rPr>
        <w:t xml:space="preserve">Q1 - Description</w:t>
      </w:r>
    </w:p>
    <w:p w:rsidR="00000000" w:rsidDel="00000000" w:rsidP="00000000" w:rsidRDefault="00000000" w:rsidRPr="00000000" w14:paraId="00000004">
      <w:pPr>
        <w:spacing w:line="360" w:lineRule="auto"/>
        <w:ind w:firstLine="720"/>
        <w:rPr/>
      </w:pPr>
      <w:r w:rsidDel="00000000" w:rsidR="00000000" w:rsidRPr="00000000">
        <w:rPr>
          <w:rtl w:val="0"/>
        </w:rPr>
        <w:t xml:space="preserve">What appears to be happening here is a Ferry cruise ship, complete with various types of rooms and services for passengers.</w:t>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ab/>
        <w:t xml:space="preserve">This Database has 7 tables - </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Ticket</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Tickets represent the passengers experiencing the cruise. Each passenger has their own ID, as well as reference to the ID of their particular cruise, and the ID for their cabin (room). Each passenger also has their own QR code.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Cruise</w:t>
      </w:r>
    </w:p>
    <w:p w:rsidR="00000000" w:rsidDel="00000000" w:rsidP="00000000" w:rsidRDefault="00000000" w:rsidRPr="00000000" w14:paraId="0000000A">
      <w:pPr>
        <w:numPr>
          <w:ilvl w:val="1"/>
          <w:numId w:val="1"/>
        </w:numPr>
        <w:spacing w:line="360" w:lineRule="auto"/>
        <w:ind w:left="1440" w:hanging="360"/>
        <w:rPr>
          <w:u w:val="none"/>
        </w:rPr>
      </w:pPr>
      <w:r w:rsidDel="00000000" w:rsidR="00000000" w:rsidRPr="00000000">
        <w:rPr>
          <w:rtl w:val="0"/>
        </w:rPr>
        <w:t xml:space="preserve">The cruise is the passenger’s (ticket’s) overall experience. Along with their own ID, they include a reference to the particular ferry boat that they will be held on, and that cruise’s port arrival and departure, as well as reference to the Port tables ID for two separate elements. It also includes the date and time of both departure and arrival, as well as being referenced by the Ticket (passenger) table. </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Port</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A cruises port seems to be the location of a cruise ships boarding of passengers, helped further by the tables “address” element, AKA the location. Its ID number is referred to by two separate elements of the Cruise table, arrival and departing, as both should be happening at the same location. The table also includes a name element.</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Ferry</w:t>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The ferry is the actual vessel that the passengers cruise is held on. Both the cruise and the cabin have reference to the Ferry’s ID number. It also includes the name and description of that particular ferry boat.</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Services</w:t>
      </w:r>
    </w:p>
    <w:p w:rsidR="00000000" w:rsidDel="00000000" w:rsidP="00000000" w:rsidRDefault="00000000" w:rsidRPr="00000000" w14:paraId="00000010">
      <w:pPr>
        <w:numPr>
          <w:ilvl w:val="1"/>
          <w:numId w:val="1"/>
        </w:numPr>
        <w:spacing w:line="360" w:lineRule="auto"/>
        <w:ind w:left="1440" w:hanging="360"/>
        <w:rPr>
          <w:u w:val="none"/>
        </w:rPr>
      </w:pPr>
      <w:r w:rsidDel="00000000" w:rsidR="00000000" w:rsidRPr="00000000">
        <w:rPr>
          <w:rtl w:val="0"/>
        </w:rPr>
        <w:t xml:space="preserve">Services are all the amenities available to guests on the cruise. Along with a name and description, it also includes a reference to the passenger’s cabin type, implying that the services available to guests are tied to the type of room a passenger selects.</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Cabin</w:t>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The Cabin is the room that the passenger that the user will be sleeping in while on their cruise. The Cabin’s ID is referred to by the Ticket (passenger), while the Cabin has reference to the particular Ferry this cabin is on, and what type of room it is. Along with that, each Cabin has a specified deck, number, and price point. </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Cabin_type</w:t>
      </w:r>
    </w:p>
    <w:p w:rsidR="00000000" w:rsidDel="00000000" w:rsidP="00000000" w:rsidRDefault="00000000" w:rsidRPr="00000000" w14:paraId="00000014">
      <w:pPr>
        <w:numPr>
          <w:ilvl w:val="1"/>
          <w:numId w:val="1"/>
        </w:numPr>
        <w:spacing w:line="360" w:lineRule="auto"/>
        <w:ind w:left="1440" w:hanging="360"/>
        <w:rPr>
          <w:u w:val="none"/>
        </w:rPr>
      </w:pPr>
      <w:r w:rsidDel="00000000" w:rsidR="00000000" w:rsidRPr="00000000">
        <w:rPr>
          <w:rtl w:val="0"/>
        </w:rPr>
        <w:t xml:space="preserve">The cabin type is what type of room a passenger will have. It includes both a name and a description. Both services and Cabin have references to it, implying that room type is tied to certain luxuries on the cruise. </w:t>
      </w:r>
    </w:p>
    <w:p w:rsidR="00000000" w:rsidDel="00000000" w:rsidP="00000000" w:rsidRDefault="00000000" w:rsidRPr="00000000" w14:paraId="00000015">
      <w:pPr>
        <w:spacing w:line="360" w:lineRule="auto"/>
        <w:ind w:left="0" w:firstLine="0"/>
        <w:rPr>
          <w:b w:val="1"/>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b w:val="1"/>
        </w:rPr>
      </w:pPr>
      <w:r w:rsidDel="00000000" w:rsidR="00000000" w:rsidRPr="00000000">
        <w:rPr>
          <w:b w:val="1"/>
          <w:rtl w:val="0"/>
        </w:rPr>
        <w:t xml:space="preserve">Q3 - Is Port written correctly?</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The Cruise table has two separate references to the port tables ID number, for port departure and port arrival. First off, a port’s ID number is not necessary. A point of entry for a ship does not need classification on the same level that a cabin or a passenger ticket does.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Secondly, without the ID number, the references for port entry and departure should go to the Port tables “address” element, as these are the locations the ship will be departing from and arriving at.</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Third, The name of the port of entry is not necessary either. The location address is already included. Adding along the “name” of the location is not really necessary. Assuming the “name” for this port is the name of some sort of harbor or designated location, then it might be handy. However, not all points of entry may be at a designated location with an official title. Say you port at just some ledge. What do you put for name?</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So no, to me, Port is not written correctly. </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