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DEDC" w14:textId="296DF1D9" w:rsidR="007A32A7" w:rsidRDefault="007A32A7" w:rsidP="006613EC">
      <w:pPr>
        <w:spacing w:after="300"/>
        <w:rPr>
          <w:rFonts w:ascii="Roboto" w:eastAsia="Times New Roman" w:hAnsi="Roboto" w:cs="Times New Roman"/>
          <w:color w:val="121512"/>
          <w:kern w:val="0"/>
          <w14:ligatures w14:val="none"/>
        </w:rPr>
      </w:pPr>
      <w:proofErr w:type="spellStart"/>
      <w:r>
        <w:rPr>
          <w:rFonts w:ascii="Roboto" w:eastAsia="Times New Roman" w:hAnsi="Roboto" w:cs="Times New Roman"/>
          <w:color w:val="121512"/>
          <w:kern w:val="0"/>
          <w14:ligatures w14:val="none"/>
        </w:rPr>
        <w:t>Kajabi</w:t>
      </w:r>
      <w:proofErr w:type="spellEnd"/>
      <w:r>
        <w:rPr>
          <w:rFonts w:ascii="Roboto" w:eastAsia="Times New Roman" w:hAnsi="Roboto" w:cs="Times New Roman"/>
          <w:color w:val="121512"/>
          <w:kern w:val="0"/>
          <w14:ligatures w14:val="none"/>
        </w:rPr>
        <w:t xml:space="preserve"> &amp; </w:t>
      </w:r>
      <w:proofErr w:type="spellStart"/>
      <w:r>
        <w:rPr>
          <w:rFonts w:ascii="Roboto" w:eastAsia="Times New Roman" w:hAnsi="Roboto" w:cs="Times New Roman"/>
          <w:color w:val="121512"/>
          <w:kern w:val="0"/>
          <w14:ligatures w14:val="none"/>
        </w:rPr>
        <w:t>Sendgrid</w:t>
      </w:r>
      <w:proofErr w:type="spellEnd"/>
      <w:r>
        <w:rPr>
          <w:rFonts w:ascii="Roboto" w:eastAsia="Times New Roman" w:hAnsi="Roboto" w:cs="Times New Roman"/>
          <w:color w:val="121512"/>
          <w:kern w:val="0"/>
          <w14:ligatures w14:val="none"/>
        </w:rPr>
        <w:t xml:space="preserve"> Accounts</w:t>
      </w:r>
    </w:p>
    <w:p w14:paraId="0799E7A0" w14:textId="55232038" w:rsidR="006613EC" w:rsidRDefault="006613EC" w:rsidP="006613EC">
      <w:pPr>
        <w:spacing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 xml:space="preserve">Subject: Unlock New Revenue Streams with Our Self-Paced Commercial Real Estate </w:t>
      </w:r>
      <w:r>
        <w:rPr>
          <w:rFonts w:ascii="Roboto" w:eastAsia="Times New Roman" w:hAnsi="Roboto" w:cs="Times New Roman"/>
          <w:color w:val="121512"/>
          <w:kern w:val="0"/>
          <w14:ligatures w14:val="none"/>
        </w:rPr>
        <w:t>Certification</w:t>
      </w:r>
      <w:r w:rsidRPr="006613EC">
        <w:rPr>
          <w:rFonts w:ascii="Roboto" w:eastAsia="Times New Roman" w:hAnsi="Roboto" w:cs="Times New Roman"/>
          <w:color w:val="121512"/>
          <w:kern w:val="0"/>
          <w14:ligatures w14:val="none"/>
        </w:rPr>
        <w:t>!</w:t>
      </w:r>
    </w:p>
    <w:p w14:paraId="681E7057" w14:textId="09FD7B80" w:rsidR="00EA76F8" w:rsidRPr="006613EC" w:rsidRDefault="00EA76F8" w:rsidP="006613EC">
      <w:pPr>
        <w:spacing w:after="300"/>
        <w:rPr>
          <w:rFonts w:ascii="Roboto" w:eastAsia="Times New Roman" w:hAnsi="Roboto" w:cs="Times New Roman"/>
          <w:color w:val="121512"/>
          <w:kern w:val="0"/>
          <w14:ligatures w14:val="none"/>
        </w:rPr>
      </w:pPr>
      <w:r>
        <w:rPr>
          <w:rFonts w:ascii="Roboto" w:eastAsia="Times New Roman" w:hAnsi="Roboto" w:cs="Times New Roman"/>
          <w:color w:val="121512"/>
          <w:kern w:val="0"/>
          <w14:ligatures w14:val="none"/>
        </w:rPr>
        <w:tab/>
      </w:r>
      <w:r>
        <w:rPr>
          <w:rFonts w:ascii="Roboto" w:eastAsia="Times New Roman" w:hAnsi="Roboto" w:cs="Times New Roman"/>
          <w:color w:val="121512"/>
          <w:kern w:val="0"/>
          <w14:ligatures w14:val="none"/>
        </w:rPr>
        <w:tab/>
      </w:r>
      <w:r>
        <w:rPr>
          <w:rFonts w:ascii="Roboto" w:eastAsia="Times New Roman" w:hAnsi="Roboto" w:cs="Times New Roman"/>
          <w:color w:val="121512"/>
          <w:kern w:val="0"/>
          <w14:ligatures w14:val="none"/>
        </w:rPr>
        <w:tab/>
        <w:t>[Logo with Text aside of log]</w:t>
      </w:r>
    </w:p>
    <w:p w14:paraId="36579D3F"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Dear [Recipient’s Name],</w:t>
      </w:r>
    </w:p>
    <w:p w14:paraId="5A385599"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Are you ready to expand your real estate business and increase your earnings? As a successful residential real estate agent, you already have the skills and determination. Now, it’s time to take the next step and tap into the lucrative world of commercial real estate (CRE).</w:t>
      </w:r>
    </w:p>
    <w:p w14:paraId="3E38B502" w14:textId="74839F86" w:rsidR="006613EC" w:rsidRDefault="006613EC" w:rsidP="006613EC">
      <w:pPr>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 xml:space="preserve">Introducing our </w:t>
      </w:r>
      <w:r w:rsidRPr="006613EC">
        <w:rPr>
          <w:rFonts w:ascii="Roboto" w:eastAsia="Times New Roman" w:hAnsi="Roboto" w:cs="Times New Roman"/>
          <w:b/>
          <w:bCs/>
          <w:color w:val="121512"/>
          <w:kern w:val="0"/>
          <w14:ligatures w14:val="none"/>
        </w:rPr>
        <w:t>Online and Self-Paced Commercial Real Estate C</w:t>
      </w:r>
      <w:r w:rsidR="00EA76F8">
        <w:rPr>
          <w:rFonts w:ascii="Roboto" w:eastAsia="Times New Roman" w:hAnsi="Roboto" w:cs="Times New Roman"/>
          <w:b/>
          <w:bCs/>
          <w:color w:val="121512"/>
          <w:kern w:val="0"/>
          <w14:ligatures w14:val="none"/>
        </w:rPr>
        <w:t>ertification</w:t>
      </w:r>
      <w:r w:rsidRPr="006613EC">
        <w:rPr>
          <w:rFonts w:ascii="Roboto" w:eastAsia="Times New Roman" w:hAnsi="Roboto" w:cs="Times New Roman"/>
          <w:color w:val="121512"/>
          <w:kern w:val="0"/>
          <w14:ligatures w14:val="none"/>
        </w:rPr>
        <w:t xml:space="preserve"> — a comprehensive training program designed to seamlessly guide you from residential to commercial real estate, equipping you with everything you need to start earning commercial real estate commissions.</w:t>
      </w:r>
    </w:p>
    <w:p w14:paraId="79251418" w14:textId="77777777" w:rsidR="006613EC" w:rsidRPr="006613EC" w:rsidRDefault="006613EC" w:rsidP="006613EC">
      <w:pPr>
        <w:rPr>
          <w:rFonts w:ascii="Roboto" w:eastAsia="Times New Roman" w:hAnsi="Roboto" w:cs="Times New Roman"/>
          <w:color w:val="121512"/>
          <w:kern w:val="0"/>
          <w14:ligatures w14:val="none"/>
        </w:rPr>
      </w:pPr>
    </w:p>
    <w:p w14:paraId="2084F32F" w14:textId="77777777" w:rsidR="006613EC" w:rsidRPr="006613EC" w:rsidRDefault="006613EC" w:rsidP="006613EC">
      <w:pPr>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Here’s What You’ll Get from Our Course:</w:t>
      </w:r>
    </w:p>
    <w:p w14:paraId="28CEA04D" w14:textId="582FAF56" w:rsidR="00EA76F8" w:rsidRDefault="006613EC" w:rsidP="00EA76F8">
      <w:pPr>
        <w:numPr>
          <w:ilvl w:val="0"/>
          <w:numId w:val="1"/>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Over 2 Hours of Expert Instructional Training:</w:t>
      </w:r>
      <w:r w:rsidRPr="006613EC">
        <w:rPr>
          <w:rFonts w:ascii="Roboto" w:eastAsia="Times New Roman" w:hAnsi="Roboto" w:cs="Times New Roman"/>
          <w:color w:val="121512"/>
          <w:kern w:val="0"/>
          <w14:ligatures w14:val="none"/>
        </w:rPr>
        <w:t xml:space="preserve"> Enjoy the flexibility of learning at your own pace with expert-led video modules that provide invaluable industry knowledge and insights.</w:t>
      </w:r>
    </w:p>
    <w:p w14:paraId="47B66BD4" w14:textId="77777777" w:rsidR="00EA76F8" w:rsidRPr="00EA76F8" w:rsidRDefault="00EA76F8" w:rsidP="00EA76F8">
      <w:pPr>
        <w:spacing w:beforeAutospacing="1" w:afterAutospacing="1"/>
        <w:ind w:left="720"/>
        <w:rPr>
          <w:rFonts w:ascii="Roboto" w:eastAsia="Times New Roman" w:hAnsi="Roboto" w:cs="Times New Roman"/>
          <w:color w:val="121512"/>
          <w:kern w:val="0"/>
          <w14:ligatures w14:val="none"/>
        </w:rPr>
      </w:pPr>
    </w:p>
    <w:p w14:paraId="5BF587C6" w14:textId="77777777" w:rsidR="006613EC" w:rsidRPr="006613EC" w:rsidRDefault="006613EC" w:rsidP="006613EC">
      <w:pPr>
        <w:numPr>
          <w:ilvl w:val="0"/>
          <w:numId w:val="1"/>
        </w:numPr>
        <w:spacing w:before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Essential CRE Resources:</w:t>
      </w:r>
    </w:p>
    <w:p w14:paraId="756698DC" w14:textId="77777777" w:rsidR="006613EC" w:rsidRPr="006613EC" w:rsidRDefault="006613EC" w:rsidP="006613EC">
      <w:pPr>
        <w:numPr>
          <w:ilvl w:val="1"/>
          <w:numId w:val="1"/>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Property Valuation Techniques:</w:t>
      </w:r>
      <w:r w:rsidRPr="006613EC">
        <w:rPr>
          <w:rFonts w:ascii="Roboto" w:eastAsia="Times New Roman" w:hAnsi="Roboto" w:cs="Times New Roman"/>
          <w:color w:val="121512"/>
          <w:kern w:val="0"/>
          <w14:ligatures w14:val="none"/>
        </w:rPr>
        <w:t> Learn the ins and outs of accurately valuing commercial properties to negotiate the best deals for your clients.</w:t>
      </w:r>
    </w:p>
    <w:p w14:paraId="7C031945" w14:textId="77777777" w:rsidR="006613EC" w:rsidRPr="006613EC" w:rsidRDefault="006613EC" w:rsidP="006613EC">
      <w:pPr>
        <w:numPr>
          <w:ilvl w:val="1"/>
          <w:numId w:val="1"/>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Due Diligence Checklist:</w:t>
      </w:r>
      <w:r w:rsidRPr="006613EC">
        <w:rPr>
          <w:rFonts w:ascii="Roboto" w:eastAsia="Times New Roman" w:hAnsi="Roboto" w:cs="Times New Roman"/>
          <w:color w:val="121512"/>
          <w:kern w:val="0"/>
          <w14:ligatures w14:val="none"/>
        </w:rPr>
        <w:t> Navigate complex commercial transactions with ease and confidence using our comprehensive due diligence guide.</w:t>
      </w:r>
    </w:p>
    <w:p w14:paraId="1DED54BE" w14:textId="77777777" w:rsidR="006613EC" w:rsidRPr="006613EC" w:rsidRDefault="006613EC" w:rsidP="006613EC">
      <w:pPr>
        <w:numPr>
          <w:ilvl w:val="1"/>
          <w:numId w:val="1"/>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Key CRE Glossary of Terms:</w:t>
      </w:r>
      <w:r w:rsidRPr="006613EC">
        <w:rPr>
          <w:rFonts w:ascii="Roboto" w:eastAsia="Times New Roman" w:hAnsi="Roboto" w:cs="Times New Roman"/>
          <w:color w:val="121512"/>
          <w:kern w:val="0"/>
          <w14:ligatures w14:val="none"/>
        </w:rPr>
        <w:t> Master the terminology specific to commercial real estate, enhancing your credibility and proficiency in the field.</w:t>
      </w:r>
    </w:p>
    <w:p w14:paraId="34D8CD6C" w14:textId="77777777" w:rsidR="006613EC" w:rsidRPr="006613EC" w:rsidRDefault="006613EC" w:rsidP="006613EC">
      <w:pPr>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Why Make the Move to Commercial Real Estate?</w:t>
      </w:r>
    </w:p>
    <w:p w14:paraId="7C4D7E40" w14:textId="77777777" w:rsidR="006613EC" w:rsidRPr="006613EC" w:rsidRDefault="006613EC" w:rsidP="006613EC">
      <w:pPr>
        <w:numPr>
          <w:ilvl w:val="0"/>
          <w:numId w:val="2"/>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Higher Commission Opportunities:</w:t>
      </w:r>
      <w:r w:rsidRPr="006613EC">
        <w:rPr>
          <w:rFonts w:ascii="Roboto" w:eastAsia="Times New Roman" w:hAnsi="Roboto" w:cs="Times New Roman"/>
          <w:color w:val="121512"/>
          <w:kern w:val="0"/>
          <w14:ligatures w14:val="none"/>
        </w:rPr>
        <w:t> Commercial deals often result in significantly larger commissions compared to residential transactions.</w:t>
      </w:r>
    </w:p>
    <w:p w14:paraId="43F14B2B" w14:textId="77777777" w:rsidR="006613EC" w:rsidRPr="006613EC" w:rsidRDefault="006613EC" w:rsidP="006613EC">
      <w:pPr>
        <w:numPr>
          <w:ilvl w:val="0"/>
          <w:numId w:val="2"/>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Expanded Service Portfolio:</w:t>
      </w:r>
      <w:r w:rsidRPr="006613EC">
        <w:rPr>
          <w:rFonts w:ascii="Roboto" w:eastAsia="Times New Roman" w:hAnsi="Roboto" w:cs="Times New Roman"/>
          <w:color w:val="121512"/>
          <w:kern w:val="0"/>
          <w14:ligatures w14:val="none"/>
        </w:rPr>
        <w:t> Broaden your expertise and service offerings to include office spaces, retail properties, industrial facilities, and more.</w:t>
      </w:r>
    </w:p>
    <w:p w14:paraId="1ADD9C72" w14:textId="77777777" w:rsidR="006613EC" w:rsidRPr="006613EC" w:rsidRDefault="006613EC" w:rsidP="006613EC">
      <w:pPr>
        <w:numPr>
          <w:ilvl w:val="0"/>
          <w:numId w:val="2"/>
        </w:numPr>
        <w:spacing w:beforeAutospacing="1" w:afterAutospacing="1"/>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Market Stability:</w:t>
      </w:r>
      <w:r w:rsidRPr="006613EC">
        <w:rPr>
          <w:rFonts w:ascii="Roboto" w:eastAsia="Times New Roman" w:hAnsi="Roboto" w:cs="Times New Roman"/>
          <w:color w:val="121512"/>
          <w:kern w:val="0"/>
          <w14:ligatures w14:val="none"/>
        </w:rPr>
        <w:t> Enjoy the stability of commercial properties, which often come with long-term leases and consistent revenue streams.</w:t>
      </w:r>
    </w:p>
    <w:p w14:paraId="42C78380"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lastRenderedPageBreak/>
        <w:t>Our course is designed to fit into your busy schedule without any hassle, allowing you to learn and grow at your own pace. You can start anytime, access the materials as often as needed, and gradually build your expertise and confidence in commercial real estate.</w:t>
      </w:r>
    </w:p>
    <w:p w14:paraId="4F555D2A" w14:textId="77777777" w:rsidR="006613EC" w:rsidRDefault="006613EC" w:rsidP="006613EC">
      <w:pPr>
        <w:rPr>
          <w:rFonts w:ascii="Roboto" w:eastAsia="Times New Roman" w:hAnsi="Roboto" w:cs="Times New Roman"/>
          <w:b/>
          <w:bCs/>
          <w:color w:val="121512"/>
          <w:kern w:val="0"/>
          <w14:ligatures w14:val="none"/>
        </w:rPr>
      </w:pPr>
    </w:p>
    <w:p w14:paraId="7A716F6A" w14:textId="77777777" w:rsidR="006613EC" w:rsidRDefault="006613EC" w:rsidP="006613EC">
      <w:pPr>
        <w:rPr>
          <w:rFonts w:ascii="Roboto" w:eastAsia="Times New Roman" w:hAnsi="Roboto" w:cs="Times New Roman"/>
          <w:b/>
          <w:bCs/>
          <w:color w:val="121512"/>
          <w:kern w:val="0"/>
          <w14:ligatures w14:val="none"/>
        </w:rPr>
      </w:pPr>
    </w:p>
    <w:p w14:paraId="72466C80" w14:textId="77777777" w:rsidR="006613EC" w:rsidRDefault="006613EC" w:rsidP="006613EC">
      <w:pPr>
        <w:rPr>
          <w:rFonts w:ascii="Roboto" w:eastAsia="Times New Roman" w:hAnsi="Roboto" w:cs="Times New Roman"/>
          <w:b/>
          <w:bCs/>
          <w:color w:val="121512"/>
          <w:kern w:val="0"/>
          <w14:ligatures w14:val="none"/>
        </w:rPr>
      </w:pPr>
    </w:p>
    <w:p w14:paraId="7B0CA747" w14:textId="6CCC3CD3" w:rsidR="006613EC" w:rsidRPr="006613EC" w:rsidRDefault="006613EC" w:rsidP="006613EC">
      <w:pPr>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Special Offer for a Limited Time:</w:t>
      </w:r>
    </w:p>
    <w:p w14:paraId="2F7A5092" w14:textId="1514E4B4" w:rsidR="006613EC" w:rsidRPr="006613EC" w:rsidRDefault="006613EC" w:rsidP="006613EC">
      <w:pPr>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 xml:space="preserve">Enroll now and get full access to our complete course and all the valuable resources for just </w:t>
      </w:r>
      <w:r w:rsidRPr="006613EC">
        <w:rPr>
          <w:rFonts w:ascii="Roboto" w:eastAsia="Times New Roman" w:hAnsi="Roboto" w:cs="Times New Roman"/>
          <w:b/>
          <w:bCs/>
          <w:color w:val="121512"/>
          <w:kern w:val="0"/>
          <w14:ligatures w14:val="none"/>
        </w:rPr>
        <w:t>$</w:t>
      </w:r>
      <w:r>
        <w:rPr>
          <w:rFonts w:ascii="Roboto" w:eastAsia="Times New Roman" w:hAnsi="Roboto" w:cs="Times New Roman"/>
          <w:b/>
          <w:bCs/>
          <w:color w:val="121512"/>
          <w:kern w:val="0"/>
          <w14:ligatures w14:val="none"/>
        </w:rPr>
        <w:t>149</w:t>
      </w:r>
      <w:r w:rsidRPr="006613EC">
        <w:rPr>
          <w:rFonts w:ascii="Roboto" w:eastAsia="Times New Roman" w:hAnsi="Roboto" w:cs="Times New Roman"/>
          <w:color w:val="121512"/>
          <w:kern w:val="0"/>
          <w14:ligatures w14:val="none"/>
        </w:rPr>
        <w:t>. Don’t miss out on this opportunity to diversify your skills and significantly increase your earning potential!</w:t>
      </w:r>
    </w:p>
    <w:p w14:paraId="761C054E" w14:textId="77777777" w:rsidR="006613EC" w:rsidRDefault="006613EC" w:rsidP="006613EC">
      <w:pPr>
        <w:rPr>
          <w:rFonts w:ascii="Roboto" w:eastAsia="Times New Roman" w:hAnsi="Roboto" w:cs="Times New Roman"/>
          <w:b/>
          <w:bCs/>
          <w:color w:val="121512"/>
          <w:kern w:val="0"/>
          <w14:ligatures w14:val="none"/>
        </w:rPr>
      </w:pPr>
    </w:p>
    <w:p w14:paraId="0271BB99" w14:textId="5D969D43" w:rsidR="006613EC" w:rsidRPr="006613EC" w:rsidRDefault="006613EC" w:rsidP="006613EC">
      <w:pPr>
        <w:jc w:val="center"/>
        <w:rPr>
          <w:rFonts w:ascii="Roboto" w:eastAsia="Times New Roman" w:hAnsi="Roboto" w:cs="Times New Roman"/>
          <w:color w:val="121512"/>
          <w:kern w:val="0"/>
          <w14:ligatures w14:val="none"/>
        </w:rPr>
      </w:pPr>
      <w:r w:rsidRPr="006613EC">
        <w:rPr>
          <w:rFonts w:ascii="Roboto" w:eastAsia="Times New Roman" w:hAnsi="Roboto" w:cs="Times New Roman"/>
          <w:b/>
          <w:bCs/>
          <w:color w:val="121512"/>
          <w:kern w:val="0"/>
          <w14:ligatures w14:val="none"/>
        </w:rPr>
        <w:t>Ready to Take Your Real Estate Career to the Next Level?</w:t>
      </w:r>
    </w:p>
    <w:p w14:paraId="603685CA" w14:textId="647244EA" w:rsidR="006613EC" w:rsidRPr="006613EC" w:rsidRDefault="006613EC" w:rsidP="006613EC">
      <w:pPr>
        <w:spacing w:before="300" w:after="300"/>
        <w:jc w:val="center"/>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Click here to enroll today</w:t>
      </w:r>
      <w:r>
        <w:rPr>
          <w:rFonts w:ascii="Roboto" w:eastAsia="Times New Roman" w:hAnsi="Roboto" w:cs="Times New Roman"/>
          <w:color w:val="121512"/>
          <w:kern w:val="0"/>
          <w14:ligatures w14:val="none"/>
        </w:rPr>
        <w:t xml:space="preserve"> (CTA)</w:t>
      </w:r>
    </w:p>
    <w:p w14:paraId="6B8927A2"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Looking forward to supporting your growth in the world of commercial real estate!</w:t>
      </w:r>
    </w:p>
    <w:p w14:paraId="07C2506A"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Best regards,</w:t>
      </w:r>
    </w:p>
    <w:p w14:paraId="4493AED3" w14:textId="476F1913" w:rsidR="006613EC" w:rsidRPr="006613EC" w:rsidRDefault="006613EC" w:rsidP="006613EC">
      <w:pPr>
        <w:rPr>
          <w:rFonts w:ascii="Roboto" w:eastAsia="Times New Roman" w:hAnsi="Roboto" w:cs="Times New Roman"/>
          <w:color w:val="121512"/>
          <w:kern w:val="0"/>
          <w14:ligatures w14:val="none"/>
        </w:rPr>
      </w:pPr>
      <w:r>
        <w:rPr>
          <w:rFonts w:ascii="Roboto" w:eastAsia="Times New Roman" w:hAnsi="Roboto" w:cs="Times New Roman"/>
          <w:color w:val="121512"/>
          <w:kern w:val="0"/>
          <w14:ligatures w14:val="none"/>
        </w:rPr>
        <w:t>Agent Cert Logo</w:t>
      </w:r>
    </w:p>
    <w:p w14:paraId="70A6B6F5" w14:textId="77777777" w:rsidR="006613EC" w:rsidRPr="006613EC" w:rsidRDefault="006613EC" w:rsidP="006613EC">
      <w:pPr>
        <w:spacing w:before="300" w:after="300"/>
        <w:rPr>
          <w:rFonts w:ascii="Roboto" w:eastAsia="Times New Roman" w:hAnsi="Roboto" w:cs="Times New Roman"/>
          <w:color w:val="121512"/>
          <w:kern w:val="0"/>
          <w14:ligatures w14:val="none"/>
        </w:rPr>
      </w:pPr>
      <w:r w:rsidRPr="006613EC">
        <w:rPr>
          <w:rFonts w:ascii="Roboto" w:eastAsia="Times New Roman" w:hAnsi="Roboto" w:cs="Times New Roman"/>
          <w:color w:val="121512"/>
          <w:kern w:val="0"/>
          <w14:ligatures w14:val="none"/>
        </w:rPr>
        <w:t>P.S. The commercial real estate market offers substantial earning potential. Start your transformation today and open the door to new revenue streams and opportunities!</w:t>
      </w:r>
    </w:p>
    <w:p w14:paraId="112402B8" w14:textId="77777777" w:rsidR="00253193" w:rsidRDefault="00253193"/>
    <w:sectPr w:rsidR="0025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A1E75"/>
    <w:multiLevelType w:val="multilevel"/>
    <w:tmpl w:val="2994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3574"/>
    <w:multiLevelType w:val="multilevel"/>
    <w:tmpl w:val="E89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291586">
    <w:abstractNumId w:val="0"/>
  </w:num>
  <w:num w:numId="2" w16cid:durableId="155218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EC"/>
    <w:rsid w:val="00253193"/>
    <w:rsid w:val="004D1096"/>
    <w:rsid w:val="006613EC"/>
    <w:rsid w:val="007265E6"/>
    <w:rsid w:val="007A32A7"/>
    <w:rsid w:val="00C811F2"/>
    <w:rsid w:val="00EA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6C2C"/>
  <w15:chartTrackingRefBased/>
  <w15:docId w15:val="{D7ABF7A9-C3C7-0848-A7F4-E43089DF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3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3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3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3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3EC"/>
    <w:rPr>
      <w:rFonts w:eastAsiaTheme="majorEastAsia" w:cstheme="majorBidi"/>
      <w:color w:val="272727" w:themeColor="text1" w:themeTint="D8"/>
    </w:rPr>
  </w:style>
  <w:style w:type="paragraph" w:styleId="Title">
    <w:name w:val="Title"/>
    <w:basedOn w:val="Normal"/>
    <w:next w:val="Normal"/>
    <w:link w:val="TitleChar"/>
    <w:uiPriority w:val="10"/>
    <w:qFormat/>
    <w:rsid w:val="006613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3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3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3EC"/>
    <w:rPr>
      <w:i/>
      <w:iCs/>
      <w:color w:val="404040" w:themeColor="text1" w:themeTint="BF"/>
    </w:rPr>
  </w:style>
  <w:style w:type="paragraph" w:styleId="ListParagraph">
    <w:name w:val="List Paragraph"/>
    <w:basedOn w:val="Normal"/>
    <w:uiPriority w:val="34"/>
    <w:qFormat/>
    <w:rsid w:val="006613EC"/>
    <w:pPr>
      <w:ind w:left="720"/>
      <w:contextualSpacing/>
    </w:pPr>
  </w:style>
  <w:style w:type="character" w:styleId="IntenseEmphasis">
    <w:name w:val="Intense Emphasis"/>
    <w:basedOn w:val="DefaultParagraphFont"/>
    <w:uiPriority w:val="21"/>
    <w:qFormat/>
    <w:rsid w:val="006613EC"/>
    <w:rPr>
      <w:i/>
      <w:iCs/>
      <w:color w:val="0F4761" w:themeColor="accent1" w:themeShade="BF"/>
    </w:rPr>
  </w:style>
  <w:style w:type="paragraph" w:styleId="IntenseQuote">
    <w:name w:val="Intense Quote"/>
    <w:basedOn w:val="Normal"/>
    <w:next w:val="Normal"/>
    <w:link w:val="IntenseQuoteChar"/>
    <w:uiPriority w:val="30"/>
    <w:qFormat/>
    <w:rsid w:val="0066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3EC"/>
    <w:rPr>
      <w:i/>
      <w:iCs/>
      <w:color w:val="0F4761" w:themeColor="accent1" w:themeShade="BF"/>
    </w:rPr>
  </w:style>
  <w:style w:type="character" w:styleId="IntenseReference">
    <w:name w:val="Intense Reference"/>
    <w:basedOn w:val="DefaultParagraphFont"/>
    <w:uiPriority w:val="32"/>
    <w:qFormat/>
    <w:rsid w:val="006613EC"/>
    <w:rPr>
      <w:b/>
      <w:bCs/>
      <w:smallCaps/>
      <w:color w:val="0F4761" w:themeColor="accent1" w:themeShade="BF"/>
      <w:spacing w:val="5"/>
    </w:rPr>
  </w:style>
  <w:style w:type="paragraph" w:styleId="NormalWeb">
    <w:name w:val="Normal (Web)"/>
    <w:basedOn w:val="Normal"/>
    <w:uiPriority w:val="99"/>
    <w:semiHidden/>
    <w:unhideWhenUsed/>
    <w:rsid w:val="006613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13EC"/>
    <w:rPr>
      <w:b/>
      <w:bCs/>
    </w:rPr>
  </w:style>
  <w:style w:type="character" w:customStyle="1" w:styleId="apple-converted-space">
    <w:name w:val="apple-converted-space"/>
    <w:basedOn w:val="DefaultParagraphFont"/>
    <w:rsid w:val="00661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50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 Walli</dc:creator>
  <cp:keywords/>
  <dc:description/>
  <cp:lastModifiedBy>Joseph Osorio</cp:lastModifiedBy>
  <cp:revision>3</cp:revision>
  <dcterms:created xsi:type="dcterms:W3CDTF">2024-07-25T12:48:00Z</dcterms:created>
  <dcterms:modified xsi:type="dcterms:W3CDTF">2024-07-25T16:51:00Z</dcterms:modified>
</cp:coreProperties>
</file>