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30"/>
          <w:szCs w:val="30"/>
          <w:u w:val="singl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 Name: </w:t>
            </w:r>
            <w:r w:rsidDel="00000000" w:rsidR="00000000" w:rsidRPr="00000000">
              <w:rPr>
                <w:rFonts w:ascii="Times New Roman" w:cs="Times New Roman" w:eastAsia="Times New Roman" w:hAnsi="Times New Roman"/>
                <w:rtl w:val="0"/>
              </w:rPr>
              <w:t xml:space="preserve">Joseph Parayil</w:t>
            </w:r>
          </w:p>
        </w:tc>
      </w:tr>
      <w:tr>
        <w:trPr>
          <w:cantSplit w:val="0"/>
          <w:tblHeader w:val="0"/>
        </w:trPr>
        <w:tc>
          <w:tcPr/>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School Name: </w:t>
            </w:r>
            <w:r w:rsidDel="00000000" w:rsidR="00000000" w:rsidRPr="00000000">
              <w:rPr>
                <w:rFonts w:ascii="Times New Roman" w:cs="Times New Roman" w:eastAsia="Times New Roman" w:hAnsi="Times New Roman"/>
                <w:rtl w:val="0"/>
              </w:rPr>
              <w:t xml:space="preserve">Crooms Academy of Information Technology</w:t>
            </w:r>
          </w:p>
        </w:tc>
      </w:tr>
      <w:tr>
        <w:trPr>
          <w:cantSplit w:val="0"/>
          <w:tblHeader w:val="0"/>
        </w:trPr>
        <w:tc>
          <w:tcPr/>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Category: </w:t>
            </w:r>
            <w:r w:rsidDel="00000000" w:rsidR="00000000" w:rsidRPr="00000000">
              <w:rPr>
                <w:rFonts w:ascii="Times New Roman" w:cs="Times New Roman" w:eastAsia="Times New Roman" w:hAnsi="Times New Roman"/>
                <w:rtl w:val="0"/>
              </w:rPr>
              <w:t xml:space="preserve">Computational Biology</w:t>
            </w:r>
          </w:p>
        </w:tc>
      </w:tr>
      <w:tr>
        <w:trPr>
          <w:cantSplit w:val="0"/>
          <w:tblHeader w:val="0"/>
        </w:trPr>
        <w:tc>
          <w:tcPr/>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Science Fair Teacher’s Name:</w:t>
            </w:r>
            <w:r w:rsidDel="00000000" w:rsidR="00000000" w:rsidRPr="00000000">
              <w:rPr>
                <w:rFonts w:ascii="Times New Roman" w:cs="Times New Roman" w:eastAsia="Times New Roman" w:hAnsi="Times New Roman"/>
                <w:rtl w:val="0"/>
              </w:rPr>
              <w:t xml:space="preserve"> Dr. Josue N. Urbina</w:t>
            </w:r>
          </w:p>
        </w:tc>
      </w:tr>
    </w:tbl>
    <w:p w:rsidR="00000000" w:rsidDel="00000000" w:rsidP="00000000" w:rsidRDefault="00000000" w:rsidRPr="00000000" w14:paraId="0000000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Question or Problem being addressed – Title </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185" w:hRule="atLeast"/>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 </w:t>
            </w:r>
            <w:r w:rsidDel="00000000" w:rsidR="00000000" w:rsidRPr="00000000">
              <w:rPr>
                <w:rFonts w:ascii="Times New Roman" w:cs="Times New Roman" w:eastAsia="Times New Roman" w:hAnsi="Times New Roman"/>
                <w:rtl w:val="0"/>
              </w:rPr>
              <w:t xml:space="preserve">Natural Selection Revisited: Optimizing the Tradeoff in Meekness and Aggression</w:t>
              <w:br w:type="textWrapping"/>
            </w:r>
            <w:r w:rsidDel="00000000" w:rsidR="00000000" w:rsidRPr="00000000">
              <w:rPr>
                <w:rFonts w:ascii="Times New Roman" w:cs="Times New Roman" w:eastAsia="Times New Roman" w:hAnsi="Times New Roman"/>
                <w:b w:val="1"/>
                <w:rtl w:val="0"/>
              </w:rPr>
              <w:t xml:space="preserve">Research Question: </w:t>
            </w:r>
            <w:r w:rsidDel="00000000" w:rsidR="00000000" w:rsidRPr="00000000">
              <w:rPr>
                <w:rFonts w:ascii="Times New Roman" w:cs="Times New Roman" w:eastAsia="Times New Roman" w:hAnsi="Times New Roman"/>
                <w:rtl w:val="0"/>
              </w:rPr>
              <w:t xml:space="preserve">Which behavioral characteristic (meekness or aggression) is optimized through Selection?</w:t>
              <w:br w:type="textWrapping"/>
            </w:r>
          </w:p>
        </w:tc>
      </w:tr>
    </w:tbl>
    <w:p w:rsidR="00000000" w:rsidDel="00000000" w:rsidP="00000000" w:rsidRDefault="00000000" w:rsidRPr="00000000" w14:paraId="0000000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Hypothesis/Engineering Goals </w:t>
      </w:r>
    </w:p>
    <w:tbl>
      <w:tblPr>
        <w:tblStyle w:val="Table3"/>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975" w:hRule="atLeast"/>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said evolution-based simulation with the ability for individual tendencies for either meekness or aggression to take form is applied, there will be high selection towards individuals with higher tendencies for aggression.</w:t>
              <w:br w:type="textWrapping"/>
              <w:br w:type="textWrapping"/>
            </w:r>
          </w:p>
        </w:tc>
      </w:tr>
    </w:tbl>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t xml:space="preserve">Rationale</w:t>
      </w:r>
      <w:r w:rsidDel="00000000" w:rsidR="00000000" w:rsidRPr="00000000">
        <w:rPr>
          <w:rtl w:val="0"/>
        </w:rPr>
      </w:r>
    </w:p>
    <w:tbl>
      <w:tblPr>
        <w:tblStyle w:val="Table4"/>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5160" w:hRule="atLeast"/>
          <w:tblHeader w:val="0"/>
        </w:trPr>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experiment revolves around the concept of Natural Selection. Although conceived through observations of natural ecosystems and biology, Natural Selection is present in a broad range of fields which are not necessarily biology-oriented, ranging from societal systems to machine learning to behavioral sciences to living structures. Likewise, answering the research question and making observations for this project applies to a broad range of subjects.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example of this is societal and economic systems. This simulation will be modeled to be similar to a natural environment, but can also be visualized as marketplace competition. According to Richards Dawkin in his book </w:t>
            </w:r>
            <w:r w:rsidDel="00000000" w:rsidR="00000000" w:rsidRPr="00000000">
              <w:rPr>
                <w:rFonts w:ascii="Times New Roman" w:cs="Times New Roman" w:eastAsia="Times New Roman" w:hAnsi="Times New Roman"/>
                <w:i w:val="1"/>
                <w:rtl w:val="0"/>
              </w:rPr>
              <w:t xml:space="preserve">The Selfish Gene</w:t>
            </w:r>
            <w:r w:rsidDel="00000000" w:rsidR="00000000" w:rsidRPr="00000000">
              <w:rPr>
                <w:rFonts w:ascii="Times New Roman" w:cs="Times New Roman" w:eastAsia="Times New Roman" w:hAnsi="Times New Roman"/>
                <w:rtl w:val="0"/>
              </w:rPr>
              <w:t xml:space="preserve">, individual competition does not necessarily always create a better society as a whole. In this simulation, tendencies for aggression are allowed, but it is not clear whether aggression is an optimal characteristic (the dilemma this creates will be explained in the procedure #8). Thus answering the research question and making additional observations during this project can help to theorize and apply societal systems.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example is studies of behavior. As a neural system is a living system, and is a product of evolution, understanding the “why” and the “how” elements of neural systems can be better determined by taking an evolutionary viewpoint. Instinctive behavior is shaped by selection, so observations to be made in this experiment can be applied to study it.</w:t>
            </w:r>
          </w:p>
        </w:tc>
      </w:tr>
    </w:tbl>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Material List </w:t>
      </w:r>
    </w:p>
    <w:tbl>
      <w:tblPr>
        <w:tblStyle w:val="Table5"/>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sufficient for executing the following software pieces.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 which is compatible for writing C++ code.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program which corresponds to the simulation in which this experiment will be conducted.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compiler and executor which will run said simulation and output results.</w:t>
            </w:r>
            <w:r w:rsidDel="00000000" w:rsidR="00000000" w:rsidRPr="00000000">
              <w:rPr>
                <w:rtl w:val="0"/>
              </w:rPr>
            </w:r>
          </w:p>
        </w:tc>
      </w:tr>
    </w:tbl>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Procedure </w:t>
      </w:r>
      <w:r w:rsidDel="00000000" w:rsidR="00000000" w:rsidRPr="00000000">
        <w:rPr>
          <w:rtl w:val="0"/>
        </w:rPr>
      </w:r>
    </w:p>
    <w:tbl>
      <w:tblPr>
        <w:tblStyle w:val="Table6"/>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the program to be compiled and ready to execute.</w:t>
            </w:r>
          </w:p>
          <w:p w:rsidR="00000000" w:rsidDel="00000000" w:rsidP="00000000" w:rsidRDefault="00000000" w:rsidRPr="00000000" w14:paraId="0000001C">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the &lt;iostream&gt; library to output the results of the simulation later.</w:t>
            </w:r>
          </w:p>
          <w:p w:rsidR="00000000" w:rsidDel="00000000" w:rsidP="00000000" w:rsidRDefault="00000000" w:rsidRPr="00000000" w14:paraId="0000001D">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the simulation with one meek creature* to be ready to run the first time step in the simulation. </w:t>
            </w:r>
          </w:p>
          <w:p w:rsidR="00000000" w:rsidDel="00000000" w:rsidP="00000000" w:rsidRDefault="00000000" w:rsidRPr="00000000" w14:paraId="0000001E">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 500 food* units to the creatures* evenly. In the case of the first time step, that one creature* will have all 500 units.</w:t>
            </w:r>
          </w:p>
          <w:p w:rsidR="00000000" w:rsidDel="00000000" w:rsidP="00000000" w:rsidRDefault="00000000" w:rsidRPr="00000000" w14:paraId="0000001F">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units will determine reproduction*. Every full food* unit guarantees the said organism* will reproduce and conceive another creature* of itself. In the case of the first time step in which one creature* has all 500 units of food*, that one creature* will reproduce 500 times successfully, leaving 500 creatures* for the next generation. In the case of non-whole numbers, the floor of the number will be applied, and the decimal component is applied as a percent chance of reproducing again. For example, having 8.69 units of food* means 8 offspring* is guaranteed, and there is a 69% chance of reproducing another time. This new generation replaces the old generation.</w:t>
            </w:r>
          </w:p>
          <w:p w:rsidR="00000000" w:rsidDel="00000000" w:rsidP="00000000" w:rsidRDefault="00000000" w:rsidRPr="00000000" w14:paraId="00000020">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creature* is of two types: Meek* or Aggressive*. As mentioned earlier, the original organism is meek*. For each creature* conceived, there is a probability (0.01% or 1 in a 1000 chance) for it to mutate into the opposite type. The difference between “Meek” and “Aggressive” will be explained in #8.</w:t>
            </w:r>
          </w:p>
          <w:p w:rsidR="00000000" w:rsidDel="00000000" w:rsidP="00000000" w:rsidRDefault="00000000" w:rsidRPr="00000000" w14:paraId="00000021">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the number of meek creatures* and aggressive creatures* as items of two integer arrays which are to be eventually outputted at the end.</w:t>
            </w:r>
          </w:p>
          <w:p w:rsidR="00000000" w:rsidDel="00000000" w:rsidP="00000000" w:rsidRDefault="00000000" w:rsidRPr="00000000" w14:paraId="00000022">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process will be followed again, except that in the second time step there are now 500 creatures* of which 500 food* units are evenly distributed. Note that for time steps after the first one, there is a possibility for aggressive creatures* to emerge. These aggressors* are different because they have additional functionality: after having the food* distributed, each of the aggressive creatures* will select another creature* other than himself at random. If the selected creature* is meek*, all the food* which the selected creature* has is stolen* and given to the aggressor. However, if the selected creature* is aggressive* then the aggressor will be depleted completely of food*, as if by over-aggression (Note the food is not given to the selected creature* or redistributed, just destroyed). </w:t>
            </w:r>
          </w:p>
          <w:p w:rsidR="00000000" w:rsidDel="00000000" w:rsidP="00000000" w:rsidRDefault="00000000" w:rsidRPr="00000000" w14:paraId="00000023">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each time frame 50 times, to represent 50 generations.</w:t>
            </w:r>
          </w:p>
          <w:p w:rsidR="00000000" w:rsidDel="00000000" w:rsidP="00000000" w:rsidRDefault="00000000" w:rsidRPr="00000000" w14:paraId="00000024">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each item of the two arrays to the console which represents the history of the two behaviors. They each are 50 in length as there are 50 generations, and end the simulation.</w:t>
            </w:r>
          </w:p>
          <w:p w:rsidR="00000000" w:rsidDel="00000000" w:rsidP="00000000" w:rsidRDefault="00000000" w:rsidRPr="00000000" w14:paraId="00000025">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the simulation and record the results 20 times to improve accuracy, as randomness is a big factor.</w:t>
            </w:r>
          </w:p>
          <w:p w:rsidR="00000000" w:rsidDel="00000000" w:rsidP="00000000" w:rsidRDefault="00000000" w:rsidRPr="00000000" w14:paraId="00000026">
            <w:pPr>
              <w:widowControl w:val="0"/>
              <w:numPr>
                <w:ilvl w:val="0"/>
                <w:numId w:val="3"/>
              </w:numPr>
              <w:spacing w:after="0" w:afterAutospacing="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stacked area graphs corresponding to the raw data outputs, each representing the history of one simulation.</w:t>
            </w:r>
          </w:p>
          <w:p w:rsidR="00000000" w:rsidDel="00000000" w:rsidP="00000000" w:rsidRDefault="00000000" w:rsidRPr="00000000" w14:paraId="00000027">
            <w:pPr>
              <w:widowControl w:val="0"/>
              <w:numPr>
                <w:ilvl w:val="0"/>
                <w:numId w:val="3"/>
              </w:numPr>
              <w:spacing w:after="160" w:line="259.0000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one stacked area graph which takes the average of all other graphs. This will make one more accurate and generalized graph fit for analysis.</w:t>
            </w:r>
          </w:p>
          <w:p w:rsidR="00000000" w:rsidDel="00000000" w:rsidP="00000000" w:rsidRDefault="00000000" w:rsidRPr="00000000" w14:paraId="00000028">
            <w:pPr>
              <w:widowControl w:val="0"/>
              <w:spacing w:after="160" w:line="259.00008"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spacing w:after="160" w:line="259.0000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terms are not their literal meaning. They are there to helpfully visualize the simulation by comparing it to biological environments.</w:t>
            </w:r>
            <w:r w:rsidDel="00000000" w:rsidR="00000000" w:rsidRPr="00000000">
              <w:rPr>
                <w:rtl w:val="0"/>
              </w:rPr>
            </w:r>
          </w:p>
        </w:tc>
      </w:tr>
    </w:tbl>
    <w:p w:rsidR="00000000" w:rsidDel="00000000" w:rsidP="00000000" w:rsidRDefault="00000000" w:rsidRPr="00000000" w14:paraId="0000002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br w:type="textWrapping"/>
      </w:r>
      <w:r w:rsidDel="00000000" w:rsidR="00000000" w:rsidRPr="00000000">
        <w:rPr>
          <w:rFonts w:ascii="Times New Roman" w:cs="Times New Roman" w:eastAsia="Times New Roman" w:hAnsi="Times New Roman"/>
          <w:b w:val="1"/>
          <w:rtl w:val="0"/>
        </w:rPr>
        <w:t xml:space="preserve">Data Analysis </w:t>
      </w:r>
      <w:r w:rsidDel="00000000" w:rsidR="00000000" w:rsidRPr="00000000">
        <w:rPr>
          <w:rtl w:val="0"/>
        </w:rPr>
      </w:r>
    </w:p>
    <w:tbl>
      <w:tblPr>
        <w:tblStyle w:val="Table7"/>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After each simulation, two arrays which represent “populations” of the two behaviors are represented in raw text as the output.</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Corresponding stacked area graphs will be made. I chose this type of graph as the graph to visually represent the results because it represents history of both the total population and ratio of “aggressive” to “meek” behaviors to analyze selection trends.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 graph which displays an average value for all trials to make for a generalized and accurate picture to draw reliable conclusions from.</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The information is to be used to answer the research question.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br w:type="textWrapping"/>
            </w:r>
            <w:r w:rsidDel="00000000" w:rsidR="00000000" w:rsidRPr="00000000">
              <w:rPr>
                <w:rtl w:val="0"/>
              </w:rPr>
            </w:r>
          </w:p>
        </w:tc>
      </w:tr>
    </w:tbl>
    <w:p w:rsidR="00000000" w:rsidDel="00000000" w:rsidP="00000000" w:rsidRDefault="00000000" w:rsidRPr="00000000" w14:paraId="0000002F">
      <w:pPr>
        <w:spacing w:after="0" w:line="240" w:lineRule="auto"/>
        <w:rPr>
          <w:rFonts w:ascii="Times New Roman" w:cs="Times New Roman" w:eastAsia="Times New Roman" w:hAnsi="Times New Roman"/>
          <w:i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rtl w:val="0"/>
        </w:rPr>
        <w:br w:type="textWrapping"/>
        <w:t xml:space="preserve">Bibliography </w:t>
      </w:r>
      <w:r w:rsidDel="00000000" w:rsidR="00000000" w:rsidRPr="00000000">
        <w:rPr>
          <w:rFonts w:ascii="Times New Roman" w:cs="Times New Roman" w:eastAsia="Times New Roman" w:hAnsi="Times New Roman"/>
          <w:i w:val="0"/>
          <w:smallCaps w:val="0"/>
          <w:strike w:val="0"/>
          <w:color w:val="000000"/>
          <w:sz w:val="22"/>
          <w:szCs w:val="22"/>
          <w:highlight w:val="yellow"/>
          <w:u w:val="none"/>
          <w:vertAlign w:val="baseline"/>
          <w:rtl w:val="0"/>
        </w:rPr>
        <w:t xml:space="preserve"> </w:t>
      </w:r>
    </w:p>
    <w:tbl>
      <w:tblPr>
        <w:tblStyle w:val="Table8"/>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Foundation. “International Rules for Pre-college Science Research: Guidelines for Science and Engineering Fairs 2020-2021” </w:t>
            </w:r>
            <w:r w:rsidDel="00000000" w:rsidR="00000000" w:rsidRPr="00000000">
              <w:rPr>
                <w:rFonts w:ascii="Times New Roman" w:cs="Times New Roman" w:eastAsia="Times New Roman" w:hAnsi="Times New Roman"/>
                <w:i w:val="1"/>
                <w:rtl w:val="0"/>
              </w:rPr>
              <w:t xml:space="preserve">Society for Science and the Public</w:t>
            </w:r>
            <w:r w:rsidDel="00000000" w:rsidR="00000000" w:rsidRPr="00000000">
              <w:rPr>
                <w:rFonts w:ascii="Times New Roman" w:cs="Times New Roman" w:eastAsia="Times New Roman" w:hAnsi="Times New Roman"/>
                <w:rtl w:val="0"/>
              </w:rPr>
              <w:t xml:space="preserve">. Accessed September 18, 2021. sspcdn.blob.core.windows.net/files/Documents/SEP/ISEF/2021/Rules/Book.pdf</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Science and Engineering Fair of Florida.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International Rules for Pre-college Science Research.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1"/>
                <w:smallCaps w:val="0"/>
                <w:strike w:val="0"/>
                <w:color w:val="000000"/>
                <w:sz w:val="22"/>
                <w:szCs w:val="22"/>
                <w:u w:val="none"/>
                <w:shd w:fill="auto" w:val="clear"/>
                <w:vertAlign w:val="baseline"/>
                <w:rtl w:val="0"/>
              </w:rPr>
              <w:t xml:space="preserve">Society for Science and the Public.</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Accessed</w:t>
            </w:r>
            <w:r w:rsidDel="00000000" w:rsidR="00000000" w:rsidRPr="00000000">
              <w:rPr>
                <w:rFonts w:ascii="Times New Roman" w:cs="Times New Roman" w:eastAsia="Times New Roman" w:hAnsi="Times New Roman"/>
                <w:rtl w:val="0"/>
              </w:rPr>
              <w:t xml:space="preserve"> September 18 2021. ssefflorida.com/wp-content/uploads/2016/10/2020_21-SSEF-Rules-Supplement8.19.2020-Autosaved.pdf</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Dawkins, Richard. </w:t>
            </w:r>
            <w:r w:rsidDel="00000000" w:rsidR="00000000" w:rsidRPr="00000000">
              <w:rPr>
                <w:rFonts w:ascii="Times New Roman" w:cs="Times New Roman" w:eastAsia="Times New Roman" w:hAnsi="Times New Roman"/>
                <w:i w:val="1"/>
                <w:rtl w:val="0"/>
              </w:rPr>
              <w:t xml:space="preserve">The Selfish Gene</w:t>
            </w:r>
            <w:r w:rsidDel="00000000" w:rsidR="00000000" w:rsidRPr="00000000">
              <w:rPr>
                <w:rFonts w:ascii="Times New Roman" w:cs="Times New Roman" w:eastAsia="Times New Roman" w:hAnsi="Times New Roman"/>
                <w:rtl w:val="0"/>
              </w:rPr>
              <w:t xml:space="preserve">. Book. Published 1976.</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Tooby, John and Cosmides, Leda. “Evolutionary Psychology: A Primer” </w:t>
            </w:r>
            <w:r w:rsidDel="00000000" w:rsidR="00000000" w:rsidRPr="00000000">
              <w:rPr>
                <w:rFonts w:ascii="Times New Roman" w:cs="Times New Roman" w:eastAsia="Times New Roman" w:hAnsi="Times New Roman"/>
                <w:i w:val="1"/>
                <w:rtl w:val="0"/>
              </w:rPr>
              <w:t xml:space="preserve">CiteSeerX</w:t>
            </w:r>
            <w:r w:rsidDel="00000000" w:rsidR="00000000" w:rsidRPr="00000000">
              <w:rPr>
                <w:rFonts w:ascii="Times New Roman" w:cs="Times New Roman" w:eastAsia="Times New Roman" w:hAnsi="Times New Roman"/>
                <w:rtl w:val="0"/>
              </w:rPr>
              <w:t xml:space="preserve">, April 15, 2009. citeseerx.ist.psu.edu/viewdoc/download?doi=10.1.1.615.8167&amp;rep=rep1&amp;type=pdf.</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Robertson, Colin, et al. “C++ Language Reference”, Microsoft. Accessed September 22, 2021. docs.microsoft.com/en-us/cpp/cpp/cpp-language-reference?view=msvc-160.</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Primer. (2019, July 27). </w:t>
            </w:r>
            <w:r w:rsidDel="00000000" w:rsidR="00000000" w:rsidRPr="00000000">
              <w:rPr>
                <w:rFonts w:ascii="Times New Roman" w:cs="Times New Roman" w:eastAsia="Times New Roman" w:hAnsi="Times New Roman"/>
                <w:i w:val="1"/>
                <w:rtl w:val="0"/>
              </w:rPr>
              <w:t xml:space="preserve">Simulation the Evolution of Aggression </w:t>
            </w:r>
            <w:r w:rsidDel="00000000" w:rsidR="00000000" w:rsidRPr="00000000">
              <w:rPr>
                <w:rFonts w:ascii="Times New Roman" w:cs="Times New Roman" w:eastAsia="Times New Roman" w:hAnsi="Times New Roman"/>
                <w:rtl w:val="0"/>
              </w:rPr>
              <w:t xml:space="preserve">[Video]. YouTube.</w:t>
            </w:r>
            <w:r w:rsidDel="00000000" w:rsidR="00000000" w:rsidRPr="00000000">
              <w:rPr>
                <w:rFonts w:ascii="Arial" w:cs="Arial" w:eastAsia="Arial" w:hAnsi="Arial"/>
                <w:color w:val="202f66"/>
                <w:rtl w:val="0"/>
              </w:rPr>
              <w:t xml:space="preserve"> youtube.com/watch?v=YNMkADpvO4w&amp;t=178s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Mathew, Tom V. “Genetic Algorithm” </w:t>
            </w:r>
            <w:r w:rsidDel="00000000" w:rsidR="00000000" w:rsidRPr="00000000">
              <w:rPr>
                <w:rFonts w:ascii="Times New Roman" w:cs="Times New Roman" w:eastAsia="Times New Roman" w:hAnsi="Times New Roman"/>
                <w:i w:val="1"/>
                <w:rtl w:val="0"/>
              </w:rPr>
              <w:t xml:space="preserve">Data Jobs</w:t>
            </w:r>
            <w:r w:rsidDel="00000000" w:rsidR="00000000" w:rsidRPr="00000000">
              <w:rPr>
                <w:rFonts w:ascii="Times New Roman" w:cs="Times New Roman" w:eastAsia="Times New Roman" w:hAnsi="Times New Roman"/>
                <w:rtl w:val="0"/>
              </w:rPr>
              <w:t xml:space="preserve">, Indian Institute of Technology Bombay, Mumbai. Accessed September 22, 2021. datajobstest.com/data-science-repo/Genetic-Algorithm-Guide-[Tom-Mathew].pdf</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Wilson, David Sloan. “On the Relationship Between Evolutionary and Psychological Definitions of Altruism and Selfishness” Texas Tech University Department of Philosophy. Accessed September 22, 2021. joelvelasco.net/teaching/167win10/wilson%2092%20-%20relationship%20evo%20and%20psych%20altruism.pdf</w:t>
            </w:r>
            <w:r w:rsidDel="00000000" w:rsidR="00000000" w:rsidRPr="00000000">
              <w:rPr>
                <w:rtl w:val="0"/>
              </w:rPr>
            </w:r>
          </w:p>
        </w:tc>
      </w:tr>
    </w:tbl>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2021-2022 Seminole Regional Science &amp; Engineering Fair </w:t>
      <w:br w:type="textWrapping"/>
      <w:t xml:space="preserve">Research Plan </w:t>
      <w:tab/>
      <w:tab/>
      <w:t xml:space="preserve">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2726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2726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A2726E"/>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A2726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726E"/>
  </w:style>
  <w:style w:type="paragraph" w:styleId="Footer">
    <w:name w:val="footer"/>
    <w:basedOn w:val="Normal"/>
    <w:link w:val="FooterChar"/>
    <w:uiPriority w:val="99"/>
    <w:unhideWhenUsed w:val="1"/>
    <w:rsid w:val="00A2726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726E"/>
  </w:style>
  <w:style w:type="paragraph" w:styleId="ListParagraph">
    <w:name w:val="List Paragraph"/>
    <w:basedOn w:val="Normal"/>
    <w:uiPriority w:val="34"/>
    <w:qFormat w:val="1"/>
    <w:rsid w:val="00A766AE"/>
    <w:pPr>
      <w:ind w:left="720"/>
      <w:contextualSpacing w:val="1"/>
    </w:pPr>
  </w:style>
  <w:style w:type="character" w:styleId="Hyperlink">
    <w:name w:val="Hyperlink"/>
    <w:basedOn w:val="DefaultParagraphFont"/>
    <w:uiPriority w:val="99"/>
    <w:unhideWhenUsed w:val="1"/>
    <w:rsid w:val="00965456"/>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mDmjtluwkvfr3TjtkCyuVlQK7w==">AMUW2mVaf/DTFqVmtp8FN1tMBEyhIAqHr3j2RWAnoJcgYuv9wqVprQt/kurpFM3XeqgewR3mYb3FnS2gGDgdymb963oLEMD+qTYQC1d0jL5IDQl77I5OgGk=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2021-08-13T15:41:00Z</dcterms:created>
  <dc:creator>Moosavifazel, Vanessa</dc:creator>
</cp:coreProperties>
</file>