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PCOS is being renamed PMOS — and it’s a shift that validates what holistic nutrition has always understood. 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body doesn’t work in isolated parts. Hormones, metabolism, inflammation, blood sugar, sleep, stress — it’s all one interconnected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Swipe through to learn what this name change really means and why the approach to supporting this condition doesn’t change. 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Have you heard? PCOS is being renamed PMOS: Polyendocrine Metabolic Ovarian Syndrome.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honestly, as someone who has worked with clients navigating this condition for years, I think it's a positive step.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old name pointed to ovaries. But many women diagnosed with PCOS don't even have ovarian cysts. This condition is far more complex; it involves multiple hormone systems, metabolism, inflammation, blood sugar, and so much more.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a client comes to me with PCOS, one of the first things I look at is insulin. Because elevated insulin levels can ripple through the entire body. Affecting hormones, ovulation, energy, weight, cravings, and fertility.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That's been a cornerstone of holistic nutrition for a long time. Because in this field, we've always understood that nothing in the body works in isolation.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PMOS reflects that truth. It's a name that finally acknowledges what's actually happening: a multi-system condition that deserves a whole-body approach.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💬 Have you or someone you know been diagnosed with PCOS? I'd love to hear your experience in the comments.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