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ago 13, 2026</w:t>
      </w:r>
      <w:r w:rsidDel="00000000" w:rsidR="00000000" w:rsidRPr="00000000">
        <w:rPr>
          <w:rtl w:val="0"/>
        </w:rPr>
      </w:r>
    </w:p>
    <w:p w:rsidR="00000000" w:rsidDel="00000000" w:rsidP="00000000" w:rsidRDefault="00000000" w:rsidRPr="00000000" w14:paraId="00000002">
      <w:pPr>
        <w:pStyle w:val="Heading2"/>
        <w:rPr/>
      </w:pPr>
      <w:bookmarkStart w:colFirst="0" w:colLast="0" w:name="_ja307cua9wkn" w:id="0"/>
      <w:bookmarkEnd w:id="0"/>
      <w:r w:rsidDel="00000000" w:rsidR="00000000" w:rsidRPr="00000000">
        <w:rPr>
          <w:rtl w:val="0"/>
        </w:rPr>
        <w:t xml:space="preserve">Alineacion de tareas </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Julio Cesar Toloza</w:t>
        </w:r>
      </w:hyperlink>
      <w:r w:rsidDel="00000000" w:rsidR="00000000" w:rsidRPr="00000000">
        <w:rPr>
          <w:rtl w:val="0"/>
        </w:rPr>
        <w:t xml:space="preserve"> </w:t>
      </w:r>
      <w:hyperlink r:id="rId7">
        <w:r w:rsidDel="00000000" w:rsidR="00000000" w:rsidRPr="00000000">
          <w:rPr>
            <w:color w:val="0000ee"/>
            <w:u w:val="single"/>
            <w:rtl w:val="0"/>
          </w:rPr>
          <w:t xml:space="preserve">Renzo Zuñiga</w:t>
        </w:r>
      </w:hyperlink>
      <w:r w:rsidDel="00000000" w:rsidR="00000000" w:rsidRPr="00000000">
        <w:rPr>
          <w:rtl w:val="0"/>
        </w:rPr>
        <w:t xml:space="preserve"> </w:t>
      </w:r>
      <w:hyperlink r:id="rId8">
        <w:r w:rsidDel="00000000" w:rsidR="00000000" w:rsidRPr="00000000">
          <w:rPr>
            <w:color w:val="0000ee"/>
            <w:u w:val="single"/>
            <w:rtl w:val="0"/>
          </w:rPr>
          <w:t xml:space="preserve">Pablo Nicolás Acevedo</w:t>
        </w:r>
      </w:hyperlink>
      <w:r w:rsidDel="00000000" w:rsidR="00000000" w:rsidRPr="00000000">
        <w:rPr>
          <w:rtl w:val="0"/>
        </w:rPr>
        <w:t xml:space="preserve"> </w:t>
      </w:r>
      <w:hyperlink r:id="rId9">
        <w:r w:rsidDel="00000000" w:rsidR="00000000" w:rsidRPr="00000000">
          <w:rPr>
            <w:color w:val="0000ee"/>
            <w:u w:val="single"/>
            <w:rtl w:val="0"/>
          </w:rPr>
          <w:t xml:space="preserve">Joseph Chuquipiondo</w:t>
        </w:r>
      </w:hyperlink>
      <w:r w:rsidDel="00000000" w:rsidR="00000000" w:rsidRPr="00000000">
        <w:rPr>
          <w:rtl w:val="0"/>
        </w:rPr>
        <w:t xml:space="preserve"> </w:t>
      </w:r>
      <w:hyperlink r:id="rId10">
        <w:r w:rsidDel="00000000" w:rsidR="00000000" w:rsidRPr="00000000">
          <w:rPr>
            <w:color w:val="0000ee"/>
            <w:u w:val="single"/>
            <w:rtl w:val="0"/>
          </w:rPr>
          <w:t xml:space="preserve">joaquin Maurtua</w:t>
        </w:r>
      </w:hyperlink>
      <w:r w:rsidDel="00000000" w:rsidR="00000000" w:rsidRPr="00000000">
        <w:rPr>
          <w:rtl w:val="0"/>
        </w:rPr>
        <w:t xml:space="preserve"> </w:t>
      </w:r>
      <w:hyperlink r:id="rId11">
        <w:r w:rsidDel="00000000" w:rsidR="00000000" w:rsidRPr="00000000">
          <w:rPr>
            <w:color w:val="0000ee"/>
            <w:u w:val="single"/>
            <w:rtl w:val="0"/>
          </w:rPr>
          <w:t xml:space="preserve">Guilherme Marques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2">
        <w:r w:rsidDel="00000000" w:rsidR="00000000" w:rsidRPr="00000000">
          <w:rPr>
            <w:color w:val="0000ee"/>
            <w:u w:val="single"/>
            <w:rtl w:val="0"/>
          </w:rPr>
          <w:t xml:space="preserve">Alineacion de tareas </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13">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fu92vqii3vo"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 consolidó la arquitectura técnica y el alcance de los entregables mediante la priorización de componentes clave.</w:t>
        <w:br w:type="textWrapping"/>
        <w:br w:type="textWrapping"/>
      </w:r>
      <w:r w:rsidDel="00000000" w:rsidR="00000000" w:rsidRPr="00000000">
        <w:rPr>
          <w:b w:val="1"/>
          <w:bCs w:val="1"/>
          <w:rtl w:val="0"/>
        </w:rPr>
        <w:t xml:space="preserve">Definición técnica de arquitectura</w:t>
      </w:r>
      <w:r w:rsidDel="00000000" w:rsidR="00000000" w:rsidRPr="00000000">
        <w:rPr>
          <w:rtl w:val="0"/>
        </w:rPr>
        <w:br w:type="textWrapping"/>
        <w:t xml:space="preserve">Se consolidó el uso del Protocolo Buffer y se dividió la arquitectura de Google Cloud Platform para aislar la lógica de chat y conocimiento.</w:t>
        <w:br w:type="textWrapping"/>
        <w:br w:type="textWrapping"/>
      </w:r>
      <w:r w:rsidDel="00000000" w:rsidR="00000000" w:rsidRPr="00000000">
        <w:rPr>
          <w:b w:val="1"/>
          <w:bCs w:val="1"/>
          <w:rtl w:val="0"/>
        </w:rPr>
        <w:t xml:space="preserve">Alcance y roles definidos</w:t>
      </w:r>
      <w:r w:rsidDel="00000000" w:rsidR="00000000" w:rsidRPr="00000000">
        <w:rPr>
          <w:rtl w:val="0"/>
        </w:rPr>
        <w:br w:type="textWrapping"/>
        <w:t xml:space="preserve">Prioriza el mentor de Inteligencia Artificial y la plataforma de adopción. Se definieron 3 roles de acceso y se limitaron interfaces complejas en Google Chat para garantizar la estabilidad.</w:t>
        <w:br w:type="textWrapping"/>
        <w:br w:type="textWrapping"/>
      </w:r>
      <w:r w:rsidDel="00000000" w:rsidR="00000000" w:rsidRPr="00000000">
        <w:rPr>
          <w:b w:val="1"/>
          <w:bCs w:val="1"/>
          <w:rtl w:val="0"/>
        </w:rPr>
        <w:t xml:space="preserve">Ajustes de planificación operativa</w:t>
      </w:r>
      <w:r w:rsidDel="00000000" w:rsidR="00000000" w:rsidRPr="00000000">
        <w:rPr>
          <w:rtl w:val="0"/>
        </w:rPr>
        <w:br w:type="textWrapping"/>
        <w:t xml:space="preserve">Se pospuso el desarrollo de funciones de aula para fases posteriores debido a la falta de definición. La observabilidad se realizará mediante telemetría abierta y se descartaron tareas no esenciales.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nrwnwmubalfk" w:id="2"/>
      <w:bookmarkEnd w:id="2"/>
      <w:r w:rsidDel="00000000" w:rsidR="00000000" w:rsidRPr="00000000">
        <w:rPr>
          <w:rtl w:val="0"/>
        </w:rPr>
        <w:t xml:space="preserve">Decisiones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c8efcd" w:val="clear"/>
        </w:rPr>
      </w:pPr>
      <w:bookmarkStart w:colFirst="0" w:colLast="0" w:name="_cuzts42lpxuo" w:id="3"/>
      <w:bookmarkEnd w:id="3"/>
      <w:r w:rsidDel="00000000" w:rsidR="00000000" w:rsidRPr="00000000">
        <w:rPr>
          <w:b w:val="0"/>
          <w:bCs w:val="0"/>
          <w:shd w:fill="c8efcd" w:val="clear"/>
          <w:rtl w:val="0"/>
        </w:rPr>
        <w:t xml:space="preserve">Acordada</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Definición de la rama stage</w:t>
      </w:r>
      <w:r w:rsidDel="00000000" w:rsidR="00000000" w:rsidRPr="00000000">
        <w:rPr>
          <w:rtl w:val="0"/>
        </w:rPr>
        <w:t xml:space="preserve"> Se establece la rama stage como la fuente única de verdad para desplegar a producción y a partir de la cual se crearán las ramas de trabajo.</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Exclusión del módulo Classroom Foundation</w:t>
      </w:r>
      <w:r w:rsidDel="00000000" w:rsidR="00000000" w:rsidRPr="00000000">
        <w:rPr>
          <w:rtl w:val="0"/>
        </w:rPr>
        <w:t xml:space="preserve"> Se acuerda excluir el módulo AI Learning Classroom Foundation del alcance del primer entregable.</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Segmentación de arquitectura Cloud Run</w:t>
      </w:r>
      <w:r w:rsidDel="00000000" w:rsidR="00000000" w:rsidRPr="00000000">
        <w:rPr>
          <w:rtl w:val="0"/>
        </w:rPr>
        <w:t xml:space="preserve"> Se decide segmentar la arquitectura de Cloud Run en carpetas separadas para mitigar conflictos de sobrescritura de código.</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Implementación de hooks de despliegue</w:t>
      </w:r>
      <w:r w:rsidDel="00000000" w:rsidR="00000000" w:rsidRPr="00000000">
        <w:rPr>
          <w:rtl w:val="0"/>
        </w:rPr>
        <w:t xml:space="preserve"> Se aprueba la implementación de hooks deterministas de Cloud Code para prevenir despliegues sin haber integrado los cambios más recientes.</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Eliminación de servicio Vector Search</w:t>
      </w:r>
      <w:r w:rsidDel="00000000" w:rsidR="00000000" w:rsidRPr="00000000">
        <w:rPr>
          <w:rtl w:val="0"/>
        </w:rPr>
        <w:t xml:space="preserve"> Se acuerda eliminar el servicio Vector Search de los entornos actuales dado que no es necesario para la operación.</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b w:val="1"/>
          <w:bCs w:val="1"/>
          <w:rtl w:val="0"/>
        </w:rPr>
        <w:t xml:space="preserve">Postergación de tarjetas interactivas</w:t>
      </w:r>
      <w:r w:rsidDel="00000000" w:rsidR="00000000" w:rsidRPr="00000000">
        <w:rPr>
          <w:rtl w:val="0"/>
        </w:rPr>
        <w:t xml:space="preserve"> Se posterga la implementación de la maquetación de tarjetas nativas interactivas para la versión 2 del proyecto.</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Adopción de modelo Gemini Opus</w:t>
      </w:r>
      <w:r w:rsidDel="00000000" w:rsidR="00000000" w:rsidRPr="00000000">
        <w:rPr>
          <w:rtl w:val="0"/>
        </w:rPr>
        <w:t xml:space="preserve"> El equipo decide reemplazar el modelo S-mini con Opus para la implementación de Gemini.</w:t>
      </w:r>
    </w:p>
    <w:p w:rsidR="00000000" w:rsidDel="00000000" w:rsidP="00000000" w:rsidRDefault="00000000" w:rsidRPr="00000000" w14:paraId="00000015">
      <w:pPr>
        <w:numPr>
          <w:ilvl w:val="0"/>
          <w:numId w:val="3"/>
        </w:numPr>
        <w:spacing w:after="160" w:lineRule="auto"/>
        <w:ind w:left="720" w:hanging="360"/>
      </w:pPr>
      <w:r w:rsidDel="00000000" w:rsidR="00000000" w:rsidRPr="00000000">
        <w:rPr>
          <w:b w:val="1"/>
          <w:bCs w:val="1"/>
          <w:rtl w:val="0"/>
        </w:rPr>
        <w:t xml:space="preserve">Entrega de búsqueda híbrida</w:t>
      </w:r>
      <w:r w:rsidDel="00000000" w:rsidR="00000000" w:rsidRPr="00000000">
        <w:rPr>
          <w:rtl w:val="0"/>
        </w:rPr>
        <w:t xml:space="preserve"> Se añade la funcionalidad de búsqueda híbrida como un entregable oficial para la primera versión.</w:t>
      </w:r>
    </w:p>
    <w:p w:rsidR="00000000" w:rsidDel="00000000" w:rsidP="00000000" w:rsidRDefault="00000000" w:rsidRPr="00000000" w14:paraId="00000016">
      <w:pPr>
        <w:numPr>
          <w:ilvl w:val="0"/>
          <w:numId w:val="3"/>
        </w:numPr>
        <w:spacing w:after="160" w:lineRule="auto"/>
        <w:ind w:left="720" w:hanging="360"/>
      </w:pPr>
      <w:r w:rsidDel="00000000" w:rsidR="00000000" w:rsidRPr="00000000">
        <w:rPr>
          <w:b w:val="1"/>
          <w:bCs w:val="1"/>
          <w:rtl w:val="0"/>
        </w:rPr>
        <w:t xml:space="preserve">Validación de 'No Info'</w:t>
      </w:r>
      <w:r w:rsidDel="00000000" w:rsidR="00000000" w:rsidRPr="00000000">
        <w:rPr>
          <w:rtl w:val="0"/>
        </w:rPr>
        <w:t xml:space="preserve"> Se integra una capa de validación para consultas sin información (No Info) para prevenir alucinaciones del modelo.</w:t>
      </w:r>
    </w:p>
    <w:p w:rsidR="00000000" w:rsidDel="00000000" w:rsidP="00000000" w:rsidRDefault="00000000" w:rsidRPr="00000000" w14:paraId="00000017">
      <w:pPr>
        <w:numPr>
          <w:ilvl w:val="0"/>
          <w:numId w:val="3"/>
        </w:numPr>
        <w:spacing w:after="160" w:lineRule="auto"/>
        <w:ind w:left="720" w:hanging="360"/>
      </w:pPr>
      <w:r w:rsidDel="00000000" w:rsidR="00000000" w:rsidRPr="00000000">
        <w:rPr>
          <w:b w:val="1"/>
          <w:bCs w:val="1"/>
          <w:rtl w:val="0"/>
        </w:rPr>
        <w:t xml:space="preserve">Actualización de documentación técnica</w:t>
      </w:r>
      <w:r w:rsidDel="00000000" w:rsidR="00000000" w:rsidRPr="00000000">
        <w:rPr>
          <w:rtl w:val="0"/>
        </w:rPr>
        <w:t xml:space="preserve"> Se acuerda actualizar la documentación técnica sobre autenticación, arquitectura en la nube y el pipeline de base de conocimiento.</w:t>
      </w:r>
    </w:p>
    <w:p w:rsidR="00000000" w:rsidDel="00000000" w:rsidP="00000000" w:rsidRDefault="00000000" w:rsidRPr="00000000" w14:paraId="00000018">
      <w:pPr>
        <w:numPr>
          <w:ilvl w:val="0"/>
          <w:numId w:val="3"/>
        </w:numPr>
        <w:spacing w:after="160" w:lineRule="auto"/>
        <w:ind w:left="720" w:hanging="360"/>
      </w:pPr>
      <w:r w:rsidDel="00000000" w:rsidR="00000000" w:rsidRPr="00000000">
        <w:rPr>
          <w:b w:val="1"/>
          <w:bCs w:val="1"/>
          <w:rtl w:val="0"/>
        </w:rPr>
        <w:t xml:space="preserve">Escalamiento de enlaces en KB</w:t>
      </w:r>
      <w:r w:rsidDel="00000000" w:rsidR="00000000" w:rsidRPr="00000000">
        <w:rPr>
          <w:rtl w:val="0"/>
        </w:rPr>
        <w:t xml:space="preserve"> Se añade la tarea de escalamiento de enlaces entre fichas de conocimiento (KF) para mejorar la complejidad algorítmica.</w:t>
      </w:r>
    </w:p>
    <w:p w:rsidR="00000000" w:rsidDel="00000000" w:rsidP="00000000" w:rsidRDefault="00000000" w:rsidRPr="00000000" w14:paraId="00000019">
      <w:pPr>
        <w:numPr>
          <w:ilvl w:val="0"/>
          <w:numId w:val="3"/>
        </w:numPr>
        <w:spacing w:after="160" w:lineRule="auto"/>
        <w:ind w:left="720" w:hanging="360"/>
      </w:pPr>
      <w:r w:rsidDel="00000000" w:rsidR="00000000" w:rsidRPr="00000000">
        <w:rPr>
          <w:b w:val="1"/>
          <w:bCs w:val="1"/>
          <w:rtl w:val="0"/>
        </w:rPr>
        <w:t xml:space="preserve">Reestructuración de tareas de auditoría</w:t>
      </w:r>
      <w:r w:rsidDel="00000000" w:rsidR="00000000" w:rsidRPr="00000000">
        <w:rPr>
          <w:rtl w:val="0"/>
        </w:rPr>
        <w:t xml:space="preserve"> Las tareas de auditoría se reorganizan en tres áreas: auditoría del agente, de la plataforma web y de la base de conocimiento.</w:t>
      </w:r>
    </w:p>
    <w:p w:rsidR="00000000" w:rsidDel="00000000" w:rsidP="00000000" w:rsidRDefault="00000000" w:rsidRPr="00000000" w14:paraId="0000001A">
      <w:pPr>
        <w:numPr>
          <w:ilvl w:val="0"/>
          <w:numId w:val="3"/>
        </w:numPr>
        <w:spacing w:after="160" w:lineRule="auto"/>
        <w:ind w:left="720" w:hanging="360"/>
      </w:pPr>
      <w:r w:rsidDel="00000000" w:rsidR="00000000" w:rsidRPr="00000000">
        <w:rPr>
          <w:b w:val="1"/>
          <w:bCs w:val="1"/>
          <w:rtl w:val="0"/>
        </w:rPr>
        <w:t xml:space="preserve">Funcionalidades postergadas para fases futuras</w:t>
      </w:r>
      <w:r w:rsidDel="00000000" w:rsidR="00000000" w:rsidRPr="00000000">
        <w:rPr>
          <w:rtl w:val="0"/>
        </w:rPr>
        <w:t xml:space="preserve"> Las épicas de Adoption y Google Classroom se postergaron para una fase futura, ya que los requerimientos para dichas funcionalidades aún no están definidos.</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Subtitle"/>
        <w:spacing w:after="160" w:lineRule="auto"/>
        <w:rPr>
          <w:b w:val="0"/>
          <w:bCs w:val="0"/>
          <w:shd w:fill="ebe6db" w:val="clear"/>
        </w:rPr>
      </w:pPr>
      <w:bookmarkStart w:colFirst="0" w:colLast="0" w:name="_qdf9ujgt7xj3" w:id="4"/>
      <w:bookmarkEnd w:id="4"/>
      <w:r w:rsidDel="00000000" w:rsidR="00000000" w:rsidRPr="00000000">
        <w:rPr>
          <w:b w:val="0"/>
          <w:bCs w:val="0"/>
          <w:shd w:fill="ebe6db" w:val="clear"/>
          <w:rtl w:val="0"/>
        </w:rPr>
        <w:t xml:space="preserve">Pospuesta</w:t>
      </w:r>
    </w:p>
    <w:p w:rsidR="00000000" w:rsidDel="00000000" w:rsidP="00000000" w:rsidRDefault="00000000" w:rsidRPr="00000000" w14:paraId="0000001D">
      <w:pPr>
        <w:numPr>
          <w:ilvl w:val="0"/>
          <w:numId w:val="3"/>
        </w:numPr>
        <w:spacing w:after="160" w:lineRule="auto"/>
        <w:ind w:left="720" w:hanging="360"/>
      </w:pPr>
      <w:r w:rsidDel="00000000" w:rsidR="00000000" w:rsidRPr="00000000">
        <w:rPr>
          <w:b w:val="1"/>
          <w:bCs w:val="1"/>
          <w:rtl w:val="0"/>
        </w:rPr>
        <w:t xml:space="preserve">Postergación de funcionalidad OCR</w:t>
      </w:r>
      <w:r w:rsidDel="00000000" w:rsidR="00000000" w:rsidRPr="00000000">
        <w:rPr>
          <w:rtl w:val="0"/>
        </w:rPr>
        <w:t xml:space="preserve"> La funcionalidad de OCR queda pospuesta para la versión dos, excluyéndola del alcance de la primera versión.</w:t>
      </w:r>
    </w:p>
    <w:p w:rsidR="00000000" w:rsidDel="00000000" w:rsidP="00000000" w:rsidRDefault="00000000" w:rsidRPr="00000000" w14:paraId="0000001E">
      <w:pPr>
        <w:numPr>
          <w:ilvl w:val="0"/>
          <w:numId w:val="3"/>
        </w:numPr>
        <w:spacing w:after="160" w:lineRule="auto"/>
        <w:ind w:left="720" w:hanging="360"/>
      </w:pPr>
      <w:r w:rsidDel="00000000" w:rsidR="00000000" w:rsidRPr="00000000">
        <w:rPr>
          <w:b w:val="1"/>
          <w:bCs w:val="1"/>
          <w:rtl w:val="0"/>
        </w:rPr>
        <w:t xml:space="preserve">Eliminación de tareas: Redis y Streaming</w:t>
      </w:r>
      <w:r w:rsidDel="00000000" w:rsidR="00000000" w:rsidRPr="00000000">
        <w:rPr>
          <w:rtl w:val="0"/>
        </w:rPr>
        <w:t xml:space="preserve"> Se retiran del plan de trabajo la configuración de Redis (Memory Store) y la creación de tablas de streaming en BigQuery.</w:t>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rtl w:val="0"/>
        </w:rPr>
        <w:t xml:space="preserve">Actualizamos la sección Decisiones</w:t>
      </w:r>
      <w:r w:rsidDel="00000000" w:rsidR="00000000" w:rsidRPr="00000000">
        <w:rPr>
          <w:rtl w:val="0"/>
        </w:rPr>
        <w:t xml:space="preserve"> con tus comentarios.</w:t>
      </w:r>
    </w:p>
    <w:p w:rsidR="00000000" w:rsidDel="00000000" w:rsidP="00000000" w:rsidRDefault="00000000" w:rsidRPr="00000000" w14:paraId="00000021">
      <w:pPr>
        <w:spacing w:after="160" w:lineRule="auto"/>
        <w:rPr/>
      </w:pPr>
      <w:r w:rsidDel="00000000" w:rsidR="00000000" w:rsidRPr="00000000">
        <w:rPr>
          <w:rtl w:val="0"/>
        </w:rPr>
        <w:t xml:space="preserve">Danos tu opinión: </w:t>
      </w:r>
      <w:hyperlink r:id="rId14">
        <w:r w:rsidDel="00000000" w:rsidR="00000000" w:rsidRPr="00000000">
          <w:rPr>
            <w:color w:val="1155cc"/>
            <w:u w:val="single"/>
            <w:rtl w:val="0"/>
          </w:rPr>
          <w:t xml:space="preserve">Útil</w:t>
        </w:r>
      </w:hyperlink>
      <w:r w:rsidDel="00000000" w:rsidR="00000000" w:rsidRPr="00000000">
        <w:rPr>
          <w:rtl w:val="0"/>
        </w:rPr>
        <w:t xml:space="preserve"> o </w:t>
      </w:r>
      <w:hyperlink r:id="rId15">
        <w:r w:rsidDel="00000000" w:rsidR="00000000" w:rsidRPr="00000000">
          <w:rPr>
            <w:color w:val="1155cc"/>
            <w:u w:val="single"/>
            <w:rtl w:val="0"/>
          </w:rPr>
          <w:t xml:space="preserve">Poco útil</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color w:val="303030"/>
        </w:rPr>
      </w:pPr>
      <w:bookmarkStart w:colFirst="0" w:colLast="0" w:name="_2h8qvs2k300n" w:id="5"/>
      <w:bookmarkEnd w:id="5"/>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25">
      <w:pPr>
        <w:numPr>
          <w:ilvl w:val="0"/>
          <w:numId w:val="2"/>
        </w:numPr>
        <w:spacing w:after="80" w:lineRule="auto"/>
        <w:ind w:left="720" w:hanging="360"/>
      </w:pPr>
      <w:r w:rsidDel="00000000" w:rsidR="00000000" w:rsidRPr="00000000">
        <w:rPr>
          <w:rtl w:val="0"/>
        </w:rPr>
        <w:t xml:space="preserve">[Julio Cesar Toloza, Renzo Zuñiga, Carol] Reevaluar configuraciones: Analizar las configuraciones curriculares que requieren pausa o revisión para la entrega actual.</w:t>
      </w:r>
    </w:p>
    <w:p w:rsidR="00000000" w:rsidDel="00000000" w:rsidP="00000000" w:rsidRDefault="00000000" w:rsidRPr="00000000" w14:paraId="00000026">
      <w:pPr>
        <w:numPr>
          <w:ilvl w:val="0"/>
          <w:numId w:val="2"/>
        </w:numPr>
        <w:spacing w:after="80" w:lineRule="auto"/>
        <w:ind w:left="720" w:hanging="360"/>
      </w:pPr>
      <w:r w:rsidDel="00000000" w:rsidR="00000000" w:rsidRPr="00000000">
        <w:rPr>
          <w:rtl w:val="0"/>
        </w:rPr>
        <w:t xml:space="preserve">[Joseph Chuquipiondo] Realizar brainstorming: Coordinar una reunión con Carol y Paulo Yaori para discutir las mejoras de la plataforma.</w:t>
      </w:r>
    </w:p>
    <w:p w:rsidR="00000000" w:rsidDel="00000000" w:rsidP="00000000" w:rsidRDefault="00000000" w:rsidRPr="00000000" w14:paraId="00000027">
      <w:pPr>
        <w:numPr>
          <w:ilvl w:val="0"/>
          <w:numId w:val="2"/>
        </w:numPr>
        <w:spacing w:after="80" w:lineRule="auto"/>
        <w:ind w:left="720" w:hanging="360"/>
      </w:pPr>
      <w:r w:rsidDel="00000000" w:rsidR="00000000" w:rsidRPr="00000000">
        <w:rPr>
          <w:rtl w:val="0"/>
        </w:rPr>
        <w:t xml:space="preserve">[joaquin Maurtua, Pablo Nicolás Acevedo, Guille] Validar cambios: Confirmar que los cambios realizados en el código se encuentren integrados correctamente en la rama stage.</w:t>
      </w:r>
    </w:p>
    <w:p w:rsidR="00000000" w:rsidDel="00000000" w:rsidP="00000000" w:rsidRDefault="00000000" w:rsidRPr="00000000" w14:paraId="00000028">
      <w:pPr>
        <w:numPr>
          <w:ilvl w:val="0"/>
          <w:numId w:val="2"/>
        </w:numPr>
        <w:spacing w:after="80" w:lineRule="auto"/>
        <w:ind w:left="720" w:hanging="360"/>
      </w:pPr>
      <w:r w:rsidDel="00000000" w:rsidR="00000000" w:rsidRPr="00000000">
        <w:rPr>
          <w:rtl w:val="0"/>
        </w:rPr>
        <w:t xml:space="preserve">[Julio Cesar Toloza, Renzo Zuñiga] Corregir arquitectura: Ejecutar la revisión de la documentación y el código para aplicar las correcciones necesarias en la estructura de la plataforma.</w:t>
      </w:r>
    </w:p>
    <w:p w:rsidR="00000000" w:rsidDel="00000000" w:rsidP="00000000" w:rsidRDefault="00000000" w:rsidRPr="00000000" w14:paraId="00000029">
      <w:pPr>
        <w:numPr>
          <w:ilvl w:val="0"/>
          <w:numId w:val="2"/>
        </w:numPr>
        <w:spacing w:after="80" w:lineRule="auto"/>
        <w:ind w:left="720" w:hanging="360"/>
      </w:pPr>
      <w:r w:rsidDel="00000000" w:rsidR="00000000" w:rsidRPr="00000000">
        <w:rPr>
          <w:rtl w:val="0"/>
        </w:rPr>
        <w:t xml:space="preserve">[Julio Cesar Toloza, joaquin Maurtua, Pablo Nicolás Acevedo] Definir alcance: Consultar con los stakeholders sobre los requisitos y expectativas de los módulos AI Adoption y AI Olympic.</w:t>
      </w:r>
    </w:p>
    <w:p w:rsidR="00000000" w:rsidDel="00000000" w:rsidP="00000000" w:rsidRDefault="00000000" w:rsidRPr="00000000" w14:paraId="0000002A">
      <w:pPr>
        <w:numPr>
          <w:ilvl w:val="0"/>
          <w:numId w:val="2"/>
        </w:numPr>
        <w:spacing w:after="80" w:lineRule="auto"/>
        <w:ind w:left="720" w:hanging="360"/>
      </w:pPr>
      <w:r w:rsidDel="00000000" w:rsidR="00000000" w:rsidRPr="00000000">
        <w:rPr>
          <w:rtl w:val="0"/>
        </w:rPr>
        <w:t xml:space="preserve">[joaquin Maurtua] Implementar hooks: Desarrollar hooks deterministas de cloud code para prevenir conflictos durante las implementaciones.</w:t>
      </w:r>
    </w:p>
    <w:p w:rsidR="00000000" w:rsidDel="00000000" w:rsidP="00000000" w:rsidRDefault="00000000" w:rsidRPr="00000000" w14:paraId="0000002B">
      <w:pPr>
        <w:numPr>
          <w:ilvl w:val="0"/>
          <w:numId w:val="2"/>
        </w:numPr>
        <w:spacing w:after="80" w:lineRule="auto"/>
        <w:ind w:left="720" w:hanging="360"/>
      </w:pPr>
      <w:r w:rsidDel="00000000" w:rsidR="00000000" w:rsidRPr="00000000">
        <w:rPr>
          <w:rtl w:val="0"/>
        </w:rPr>
        <w:t xml:space="preserve">[Guille] Habilitar matriculación: Configurar el alcance necesario para permitir la inscripción de alumnos a cursos a través de la API.</w:t>
      </w:r>
    </w:p>
    <w:p w:rsidR="00000000" w:rsidDel="00000000" w:rsidP="00000000" w:rsidRDefault="00000000" w:rsidRPr="00000000" w14:paraId="0000002C">
      <w:pPr>
        <w:numPr>
          <w:ilvl w:val="0"/>
          <w:numId w:val="2"/>
        </w:numPr>
        <w:spacing w:after="80" w:lineRule="auto"/>
        <w:ind w:left="720" w:hanging="360"/>
      </w:pPr>
      <w:r w:rsidDel="00000000" w:rsidR="00000000" w:rsidRPr="00000000">
        <w:rPr>
          <w:rtl w:val="0"/>
        </w:rPr>
        <w:t xml:space="preserve">[joaquin Maurtua] Implementar inscripciones: Habilitar el punto final para la inscripción directa a cursos mediante botones en Google Chat.</w:t>
      </w:r>
    </w:p>
    <w:p w:rsidR="00000000" w:rsidDel="00000000" w:rsidP="00000000" w:rsidRDefault="00000000" w:rsidRPr="00000000" w14:paraId="0000002D">
      <w:pPr>
        <w:numPr>
          <w:ilvl w:val="0"/>
          <w:numId w:val="2"/>
        </w:numPr>
        <w:spacing w:after="80" w:lineRule="auto"/>
        <w:ind w:left="720" w:hanging="360"/>
      </w:pPr>
      <w:r w:rsidDel="00000000" w:rsidR="00000000" w:rsidRPr="00000000">
        <w:rPr>
          <w:rtl w:val="0"/>
        </w:rPr>
        <w:t xml:space="preserve">[joaquin Maurtua] Implementar OCR: Desarrollar la funcionalidad de reconocimiento óptico de caracteres para procesar documentos PDF que contienen imágenes.</w:t>
      </w:r>
    </w:p>
    <w:p w:rsidR="00000000" w:rsidDel="00000000" w:rsidP="00000000" w:rsidRDefault="00000000" w:rsidRPr="00000000" w14:paraId="0000002E">
      <w:pPr>
        <w:numPr>
          <w:ilvl w:val="0"/>
          <w:numId w:val="2"/>
        </w:numPr>
        <w:spacing w:after="80" w:lineRule="auto"/>
        <w:ind w:left="720" w:hanging="360"/>
      </w:pPr>
      <w:r w:rsidDel="00000000" w:rsidR="00000000" w:rsidRPr="00000000">
        <w:rPr>
          <w:rtl w:val="0"/>
        </w:rPr>
        <w:t xml:space="preserve">[joaquin Maurtua] Mejorar búsqueda: Optimizar el motor de búsqueda híbrida para mejorar la precisión en consultas complejas y manejar correctamente los casos sin información.</w:t>
      </w:r>
    </w:p>
    <w:p w:rsidR="00000000" w:rsidDel="00000000" w:rsidP="00000000" w:rsidRDefault="00000000" w:rsidRPr="00000000" w14:paraId="0000002F">
      <w:pPr>
        <w:numPr>
          <w:ilvl w:val="0"/>
          <w:numId w:val="2"/>
        </w:numPr>
        <w:spacing w:after="80" w:lineRule="auto"/>
        <w:ind w:left="720" w:hanging="360"/>
      </w:pPr>
      <w:r w:rsidDel="00000000" w:rsidR="00000000" w:rsidRPr="00000000">
        <w:rPr>
          <w:rtl w:val="0"/>
        </w:rPr>
        <w:t xml:space="preserve">[Renzo Zuñiga] Auditar permisos: Revisar y documentar formalmente la estructura de roles y permisos aplicada tanto en Firestore como en Dataplex.</w:t>
      </w:r>
    </w:p>
    <w:p w:rsidR="00000000" w:rsidDel="00000000" w:rsidP="00000000" w:rsidRDefault="00000000" w:rsidRPr="00000000" w14:paraId="00000030">
      <w:pPr>
        <w:numPr>
          <w:ilvl w:val="0"/>
          <w:numId w:val="2"/>
        </w:numPr>
        <w:spacing w:after="80" w:lineRule="auto"/>
        <w:ind w:left="720" w:hanging="360"/>
      </w:pPr>
      <w:r w:rsidDel="00000000" w:rsidR="00000000" w:rsidRPr="00000000">
        <w:rPr>
          <w:rtl w:val="0"/>
        </w:rPr>
        <w:t xml:space="preserve">[joaquin Maurtua] Actualizar documentación: Generar archivos Markdown detallados sobre la autenticación, la arquitectura en la nube y el funcionamiento del pipeline de la base de conocimiento.</w:t>
      </w:r>
    </w:p>
    <w:p w:rsidR="00000000" w:rsidDel="00000000" w:rsidP="00000000" w:rsidRDefault="00000000" w:rsidRPr="00000000" w14:paraId="00000031">
      <w:pPr>
        <w:numPr>
          <w:ilvl w:val="0"/>
          <w:numId w:val="2"/>
        </w:numPr>
        <w:spacing w:after="80" w:lineRule="auto"/>
        <w:ind w:left="720" w:hanging="360"/>
      </w:pPr>
      <w:r w:rsidDel="00000000" w:rsidR="00000000" w:rsidRPr="00000000">
        <w:rPr>
          <w:rtl w:val="0"/>
        </w:rPr>
        <w:t xml:space="preserve">[Guilherme Marques] Configurar conexiones: Establecer las conexiones necesarias para sincronizar diariamente los datos actualizados de Classroom en BigQuery.</w:t>
      </w:r>
    </w:p>
    <w:p w:rsidR="00000000" w:rsidDel="00000000" w:rsidP="00000000" w:rsidRDefault="00000000" w:rsidRPr="00000000" w14:paraId="00000032">
      <w:pPr>
        <w:numPr>
          <w:ilvl w:val="0"/>
          <w:numId w:val="2"/>
        </w:numPr>
        <w:spacing w:after="80" w:lineRule="auto"/>
        <w:ind w:left="720" w:hanging="360"/>
      </w:pPr>
      <w:r w:rsidDel="00000000" w:rsidR="00000000" w:rsidRPr="00000000">
        <w:rPr>
          <w:rtl w:val="0"/>
        </w:rPr>
        <w:t xml:space="preserve">[Renzo Zuñiga] Configurar Redis: Crear y configurar la instancia de Redis necesaria para funcionar como capa de caché.</w:t>
      </w:r>
    </w:p>
    <w:p w:rsidR="00000000" w:rsidDel="00000000" w:rsidP="00000000" w:rsidRDefault="00000000" w:rsidRPr="00000000" w14:paraId="00000033">
      <w:pPr>
        <w:numPr>
          <w:ilvl w:val="0"/>
          <w:numId w:val="2"/>
        </w:numPr>
        <w:spacing w:after="80" w:lineRule="auto"/>
        <w:ind w:left="720" w:hanging="360"/>
      </w:pPr>
      <w:r w:rsidDel="00000000" w:rsidR="00000000" w:rsidRPr="00000000">
        <w:rPr>
          <w:rtl w:val="0"/>
        </w:rPr>
        <w:t xml:space="preserve">[El grupo] Analizar costos: Mapear y comparar los costos operativos de los modelos de inteligencia artificial para validar su uso frente a los presupuestos.</w:t>
      </w:r>
    </w:p>
    <w:p w:rsidR="00000000" w:rsidDel="00000000" w:rsidP="00000000" w:rsidRDefault="00000000" w:rsidRPr="00000000" w14:paraId="00000034">
      <w:pPr>
        <w:numPr>
          <w:ilvl w:val="0"/>
          <w:numId w:val="2"/>
        </w:numPr>
        <w:spacing w:after="80" w:lineRule="auto"/>
        <w:ind w:left="720" w:hanging="360"/>
      </w:pPr>
      <w:r w:rsidDel="00000000" w:rsidR="00000000" w:rsidRPr="00000000">
        <w:rPr>
          <w:rtl w:val="0"/>
        </w:rPr>
        <w:t xml:space="preserve">[joaquin Maurtua] Escalar enlaces: Implementar una lógica eficiente de precalculo para gestionar el escalamiento de enlaces entre los documentos de la base de conocimiento.</w:t>
      </w:r>
    </w:p>
    <w:p w:rsidR="00000000" w:rsidDel="00000000" w:rsidP="00000000" w:rsidRDefault="00000000" w:rsidRPr="00000000" w14:paraId="00000035">
      <w:pPr>
        <w:numPr>
          <w:ilvl w:val="0"/>
          <w:numId w:val="2"/>
        </w:numPr>
        <w:spacing w:after="80" w:lineRule="auto"/>
        <w:ind w:left="720" w:hanging="360"/>
      </w:pPr>
      <w:r w:rsidDel="00000000" w:rsidR="00000000" w:rsidRPr="00000000">
        <w:rPr>
          <w:rtl w:val="0"/>
        </w:rPr>
        <w:t xml:space="preserve">[El grupo] Implementar observabilidad: Configurar sistemas de observabilidad independientes para auditar el comportamiento del agente, la plataforma web y la base de conocimiento.</w:t>
      </w:r>
    </w:p>
    <w:p w:rsidR="00000000" w:rsidDel="00000000" w:rsidP="00000000" w:rsidRDefault="00000000" w:rsidRPr="00000000" w14:paraId="00000036">
      <w:pPr>
        <w:numPr>
          <w:ilvl w:val="0"/>
          <w:numId w:val="2"/>
        </w:numPr>
        <w:spacing w:after="80" w:lineRule="auto"/>
        <w:ind w:left="720" w:hanging="360"/>
      </w:pPr>
      <w:r w:rsidDel="00000000" w:rsidR="00000000" w:rsidRPr="00000000">
        <w:rPr>
          <w:rtl w:val="0"/>
        </w:rPr>
        <w:t xml:space="preserve">[Julio Cesar Toloza] Segmentación de tareas: Dividir las tareas del sistema de notificaciones en unidades de trabajo más pequeñas y específicas según lo discutido.</w:t>
      </w:r>
    </w:p>
    <w:p w:rsidR="00000000" w:rsidDel="00000000" w:rsidP="00000000" w:rsidRDefault="00000000" w:rsidRPr="00000000" w14:paraId="00000037">
      <w:pPr>
        <w:numPr>
          <w:ilvl w:val="0"/>
          <w:numId w:val="2"/>
        </w:numPr>
        <w:spacing w:after="80" w:lineRule="auto"/>
        <w:ind w:left="720" w:hanging="360"/>
      </w:pPr>
      <w:r w:rsidDel="00000000" w:rsidR="00000000" w:rsidRPr="00000000">
        <w:rPr>
          <w:rtl w:val="0"/>
        </w:rPr>
        <w:t xml:space="preserve">[El grupo] Definir frecuencia: Establecer la periodicidad ideal para el envío de alertas automáticas para evitar la saturación del usuario.</w:t>
      </w:r>
    </w:p>
    <w:p w:rsidR="00000000" w:rsidDel="00000000" w:rsidP="00000000" w:rsidRDefault="00000000" w:rsidRPr="00000000" w14:paraId="00000038">
      <w:pPr>
        <w:numPr>
          <w:ilvl w:val="0"/>
          <w:numId w:val="2"/>
        </w:numPr>
        <w:spacing w:after="80" w:lineRule="auto"/>
        <w:ind w:left="720" w:hanging="360"/>
      </w:pPr>
      <w:r w:rsidDel="00000000" w:rsidR="00000000" w:rsidRPr="00000000">
        <w:rPr>
          <w:rtl w:val="0"/>
        </w:rPr>
        <w:t xml:space="preserve">[Guilherme Marques] Actualizar datos: Coordinar el acceso a los datos originales para habilitar la actualización automática diaria de las tablas en BigQuery.</w:t>
      </w:r>
    </w:p>
    <w:p w:rsidR="00000000" w:rsidDel="00000000" w:rsidP="00000000" w:rsidRDefault="00000000" w:rsidRPr="00000000" w14:paraId="00000039">
      <w:pPr>
        <w:numPr>
          <w:ilvl w:val="0"/>
          <w:numId w:val="2"/>
        </w:numPr>
        <w:spacing w:after="80" w:lineRule="auto"/>
        <w:ind w:left="720" w:hanging="360"/>
      </w:pPr>
      <w:r w:rsidDel="00000000" w:rsidR="00000000" w:rsidRPr="00000000">
        <w:rPr>
          <w:rtl w:val="0"/>
        </w:rPr>
        <w:t xml:space="preserve">[joaquin Maurtua] Subir documentación: Cargar los archivos de documentación recibidos en la rama de despliegue stage.</w:t>
      </w:r>
    </w:p>
    <w:p w:rsidR="00000000" w:rsidDel="00000000" w:rsidP="00000000" w:rsidRDefault="00000000" w:rsidRPr="00000000" w14:paraId="0000003A">
      <w:pPr>
        <w:numPr>
          <w:ilvl w:val="0"/>
          <w:numId w:val="2"/>
        </w:numPr>
        <w:spacing w:after="80" w:lineRule="auto"/>
        <w:ind w:left="720" w:hanging="360"/>
      </w:pPr>
      <w:r w:rsidDel="00000000" w:rsidR="00000000" w:rsidRPr="00000000">
        <w:rPr>
          <w:rtl w:val="0"/>
        </w:rPr>
        <w:t xml:space="preserve">[El grupo] Asignar responsables: Registrar los nombres o iniciales de los responsables en la columna correspondiente del tablero de tareas.</w:t>
      </w:r>
    </w:p>
    <w:p w:rsidR="00000000" w:rsidDel="00000000" w:rsidP="00000000" w:rsidRDefault="00000000" w:rsidRPr="00000000" w14:paraId="0000003B">
      <w:pPr>
        <w:numPr>
          <w:ilvl w:val="0"/>
          <w:numId w:val="2"/>
        </w:numPr>
        <w:spacing w:after="80" w:lineRule="auto"/>
        <w:ind w:left="720" w:hanging="360"/>
      </w:pPr>
      <w:r w:rsidDel="00000000" w:rsidR="00000000" w:rsidRPr="00000000">
        <w:rPr>
          <w:rtl w:val="0"/>
        </w:rPr>
        <w:t xml:space="preserve">[Renzo Zuñiga] Validar tareas: Realizar una revisión técnica conjunta con SI para validar el estado actual de las tareas identificadas.</w:t>
      </w:r>
    </w:p>
    <w:p w:rsidR="00000000" w:rsidDel="00000000" w:rsidP="00000000" w:rsidRDefault="00000000" w:rsidRPr="00000000" w14:paraId="0000003C">
      <w:pPr>
        <w:numPr>
          <w:ilvl w:val="0"/>
          <w:numId w:val="2"/>
        </w:numPr>
        <w:spacing w:after="80" w:lineRule="auto"/>
        <w:ind w:left="720" w:hanging="360"/>
      </w:pPr>
      <w:r w:rsidDel="00000000" w:rsidR="00000000" w:rsidRPr="00000000">
        <w:rPr>
          <w:rtl w:val="0"/>
        </w:rPr>
        <w:t xml:space="preserve">[El grupo] Validar con Carol: Presentar los requerimientos y el estado del repositorio a Carol para su validación final.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spacing w:after="160" w:lineRule="auto"/>
        <w:jc w:val="left"/>
        <w:rPr/>
      </w:pPr>
      <w:bookmarkStart w:colFirst="0" w:colLast="0" w:name="_wepy1iteg6e7" w:id="6"/>
      <w:bookmarkEnd w:id="6"/>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40">
      <w:pPr>
        <w:numPr>
          <w:ilvl w:val="0"/>
          <w:numId w:val="1"/>
        </w:numPr>
        <w:spacing w:after="160" w:lineRule="auto"/>
        <w:ind w:left="720" w:hanging="360"/>
        <w:jc w:val="left"/>
      </w:pPr>
      <w:r w:rsidDel="00000000" w:rsidR="00000000" w:rsidRPr="00000000">
        <w:rPr>
          <w:b w:val="1"/>
          <w:bCs w:val="1"/>
          <w:rtl w:val="0"/>
        </w:rPr>
        <w:t xml:space="preserve">Clarificación del protocolo Buffer</w:t>
      </w:r>
      <w:r w:rsidDel="00000000" w:rsidR="00000000" w:rsidRPr="00000000">
        <w:rPr>
          <w:rtl w:val="0"/>
        </w:rPr>
        <w:t xml:space="preserve">: Julio Cesar Toloza aclaró que el término mencionado anteriormente como "Waffer" se refiere en realidad al Protocolo Buffer, un mecanismo de serialización de datos desarrollado por Google, aclarando que no se trata de un servicio sino de una metodología (</w:t>
      </w:r>
      <w:hyperlink r:id="rId16">
        <w:r w:rsidDel="00000000" w:rsidR="00000000" w:rsidRPr="00000000">
          <w:rPr>
            <w:color w:val="1155cc"/>
            <w:u w:val="single"/>
            <w:rtl w:val="0"/>
          </w:rPr>
          <w:t xml:space="preserve">00:00:06</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jc w:val="left"/>
      </w:pPr>
      <w:r w:rsidDel="00000000" w:rsidR="00000000" w:rsidRPr="00000000">
        <w:rPr>
          <w:b w:val="1"/>
          <w:bCs w:val="1"/>
          <w:rtl w:val="0"/>
        </w:rPr>
        <w:t xml:space="preserve">Estado de las bases de datos</w:t>
      </w:r>
      <w:r w:rsidDel="00000000" w:rsidR="00000000" w:rsidRPr="00000000">
        <w:rPr>
          <w:rtl w:val="0"/>
        </w:rPr>
        <w:t xml:space="preserve">: El equipo identificó una confusión respecto a la infraestructura de almacenamiento, ya que actualmente existen simultáneamente SQL, tablas de BigQuery y Firestore. Julio Cesar Toloza enfatizó la necesidad de realizar un análisis exhaustivo para verificar el estado del contenido en cada una de estas fuentes (</w:t>
      </w:r>
      <w:hyperlink r:id="rId17">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jc w:val="left"/>
      </w:pPr>
      <w:r w:rsidDel="00000000" w:rsidR="00000000" w:rsidRPr="00000000">
        <w:rPr>
          <w:b w:val="1"/>
          <w:bCs w:val="1"/>
          <w:rtl w:val="0"/>
        </w:rPr>
        <w:t xml:space="preserve">Visualización de arquitectura y versión cero</w:t>
      </w:r>
      <w:r w:rsidDel="00000000" w:rsidR="00000000" w:rsidRPr="00000000">
        <w:rPr>
          <w:rtl w:val="0"/>
        </w:rPr>
        <w:t xml:space="preserve">: Se presentó un nuevo diagrama de arquitectura en el entorno de desarrollo (stage) para facilitar la comprensión del sistema. Julio Cesar Toloza definió que el equipo se encuentra en la "versión cero", cuya prueba de concepto principal consiste en la interacción con el agente en Google Chat, validada previamente por Carol mediante la consulta de datos financieros y de tecnología de información (</w:t>
      </w:r>
      <w:hyperlink r:id="rId18">
        <w:r w:rsidDel="00000000" w:rsidR="00000000" w:rsidRPr="00000000">
          <w:rPr>
            <w:color w:val="1155cc"/>
            <w:u w:val="single"/>
            <w:rtl w:val="0"/>
          </w:rPr>
          <w:t xml:space="preserve">00:03:52</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jc w:val="left"/>
      </w:pPr>
      <w:r w:rsidDel="00000000" w:rsidR="00000000" w:rsidRPr="00000000">
        <w:rPr>
          <w:b w:val="1"/>
          <w:bCs w:val="1"/>
          <w:rtl w:val="0"/>
        </w:rPr>
        <w:t xml:space="preserve">Gestión de ramas y control de calidad</w:t>
      </w:r>
      <w:r w:rsidDel="00000000" w:rsidR="00000000" w:rsidRPr="00000000">
        <w:rPr>
          <w:rtl w:val="0"/>
        </w:rPr>
        <w:t xml:space="preserve">: Julio Cesar Toloza está validando que todos los cambios realizados por el equipo se encuentren correctamente integrados en la rama stage. Se acordó que, tras corregir los detalles, esta rama servirá como base para crear la rama de producción o principal (main), y posteriormente, las personas desarrolladoras crearán sus propias ramas por funcionalidad para evitar sobrescritura de código (</w:t>
      </w:r>
      <w:hyperlink r:id="rId19">
        <w:r w:rsidDel="00000000" w:rsidR="00000000" w:rsidRPr="00000000">
          <w:rPr>
            <w:color w:val="1155cc"/>
            <w:u w:val="single"/>
            <w:rtl w:val="0"/>
          </w:rPr>
          <w:t xml:space="preserve">00:07:55</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jc w:val="left"/>
      </w:pPr>
      <w:r w:rsidDel="00000000" w:rsidR="00000000" w:rsidRPr="00000000">
        <w:rPr>
          <w:b w:val="1"/>
          <w:bCs w:val="1"/>
          <w:rtl w:val="0"/>
        </w:rPr>
        <w:t xml:space="preserve">Alineación del proyecto AI Academy</w:t>
      </w:r>
      <w:r w:rsidDel="00000000" w:rsidR="00000000" w:rsidRPr="00000000">
        <w:rPr>
          <w:rtl w:val="0"/>
        </w:rPr>
        <w:t xml:space="preserve">: Joseph Chuquipiondo presentó actualizaciones sobre la plataforma, anteriormente denominada Certica Education y ahora referida como AI Academy. Joseph Chuquipiondo informó sobre el despliegue de la plataforma en Vercel y el backend con FastAPI en Cloud Run para una sesión de lluvia de ideas con Carol y Paulo Yaori (</w:t>
      </w:r>
      <w:hyperlink r:id="rId20">
        <w:r w:rsidDel="00000000" w:rsidR="00000000" w:rsidRPr="00000000">
          <w:rPr>
            <w:color w:val="1155cc"/>
            <w:u w:val="single"/>
            <w:rtl w:val="0"/>
          </w:rPr>
          <w:t xml:space="preserve">00:11:35</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jc w:val="left"/>
      </w:pPr>
      <w:r w:rsidDel="00000000" w:rsidR="00000000" w:rsidRPr="00000000">
        <w:rPr>
          <w:b w:val="1"/>
          <w:bCs w:val="1"/>
          <w:rtl w:val="0"/>
        </w:rPr>
        <w:t xml:space="preserve">Nuevas funcionalidades del Chief of Staff</w:t>
      </w:r>
      <w:r w:rsidDel="00000000" w:rsidR="00000000" w:rsidRPr="00000000">
        <w:rPr>
          <w:rtl w:val="0"/>
        </w:rPr>
        <w:t xml:space="preserve">: Joseph Chuquipiondo detalló la implementación de requerimientos para el rol de Chief of Staff usando Google Apps Script, incluyendo la consolidación de reportes diarios y semanales, además de la integración de un "Second Brain" basado en la estructura de wiki de Andrew Karpathy que se actualiza automáticamente con notas de reuniones de Google Meet y reportes de colaboradores (</w:t>
      </w:r>
      <w:hyperlink r:id="rId21">
        <w:r w:rsidDel="00000000" w:rsidR="00000000" w:rsidRPr="00000000">
          <w:rPr>
            <w:color w:val="1155cc"/>
            <w:u w:val="single"/>
            <w:rtl w:val="0"/>
          </w:rPr>
          <w:t xml:space="preserve">00:12:57</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jc w:val="left"/>
      </w:pPr>
      <w:r w:rsidDel="00000000" w:rsidR="00000000" w:rsidRPr="00000000">
        <w:rPr>
          <w:b w:val="1"/>
          <w:bCs w:val="1"/>
          <w:rtl w:val="0"/>
        </w:rPr>
        <w:t xml:space="preserve">Necesidad de definición de tareas</w:t>
      </w:r>
      <w:r w:rsidDel="00000000" w:rsidR="00000000" w:rsidRPr="00000000">
        <w:rPr>
          <w:rtl w:val="0"/>
        </w:rPr>
        <w:t xml:space="preserve">: El equipo discutió la falta de claridad en las tareas abiertas y de alto nivel. Julio Cesar Toloza propuso bajar las expectativas a tareas específicas y alcanzables, alineando el trabajo con los entregables prioritarios y descartando temporalmente tareas no planificadas para esta fase (</w:t>
      </w:r>
      <w:hyperlink r:id="rId22">
        <w:r w:rsidDel="00000000" w:rsidR="00000000" w:rsidRPr="00000000">
          <w:rPr>
            <w:color w:val="1155cc"/>
            <w:u w:val="single"/>
            <w:rtl w:val="0"/>
          </w:rPr>
          <w:t xml:space="preserve">00:14:34</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jc w:val="left"/>
      </w:pPr>
      <w:r w:rsidDel="00000000" w:rsidR="00000000" w:rsidRPr="00000000">
        <w:rPr>
          <w:b w:val="1"/>
          <w:bCs w:val="1"/>
          <w:rtl w:val="0"/>
        </w:rPr>
        <w:t xml:space="preserve">Alcance del primer entregable</w:t>
      </w:r>
      <w:r w:rsidDel="00000000" w:rsidR="00000000" w:rsidRPr="00000000">
        <w:rPr>
          <w:rtl w:val="0"/>
        </w:rPr>
        <w:t xml:space="preserve">: El equipo confirmó que el primer entregable debe centrarse en el mentor de Inteligencia Artificial (IA) y la Plataforma de Adopción de IA (AI Adoption Platform), incluyendo el panel y la galería, mientras que otros módulos como el de Classroom quedan en evaluación según la disponibilidad (</w:t>
      </w:r>
      <w:hyperlink r:id="rId23">
        <w:r w:rsidDel="00000000" w:rsidR="00000000" w:rsidRPr="00000000">
          <w:rPr>
            <w:color w:val="1155cc"/>
            <w:u w:val="single"/>
            <w:rtl w:val="0"/>
          </w:rPr>
          <w:t xml:space="preserve">00:17:43</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jc w:val="left"/>
      </w:pPr>
      <w:r w:rsidDel="00000000" w:rsidR="00000000" w:rsidRPr="00000000">
        <w:rPr>
          <w:b w:val="1"/>
          <w:bCs w:val="1"/>
          <w:rtl w:val="0"/>
        </w:rPr>
        <w:t xml:space="preserve">Funcionalidad y documentación del agente mentor</w:t>
      </w:r>
      <w:r w:rsidDel="00000000" w:rsidR="00000000" w:rsidRPr="00000000">
        <w:rPr>
          <w:rtl w:val="0"/>
        </w:rPr>
        <w:t xml:space="preserve">: Existe una brecha en la documentación sobre las capacidades y el alcance específico del agente mentor. Joaquín Maurtua señaló que el equipo anterior no documentó adecuadamente el mapa de acciones del agente, lo cual dificulta entender cómo probar su efectividad como mentor (</w:t>
      </w:r>
      <w:hyperlink r:id="rId24">
        <w:r w:rsidDel="00000000" w:rsidR="00000000" w:rsidRPr="00000000">
          <w:rPr>
            <w:color w:val="1155cc"/>
            <w:u w:val="single"/>
            <w:rtl w:val="0"/>
          </w:rPr>
          <w:t xml:space="preserve">00:21:03</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jc w:val="left"/>
      </w:pPr>
      <w:r w:rsidDel="00000000" w:rsidR="00000000" w:rsidRPr="00000000">
        <w:rPr>
          <w:b w:val="1"/>
          <w:bCs w:val="1"/>
          <w:rtl w:val="0"/>
        </w:rPr>
        <w:t xml:space="preserve">Definición del módulo AI Olympic</w:t>
      </w:r>
      <w:r w:rsidDel="00000000" w:rsidR="00000000" w:rsidRPr="00000000">
        <w:rPr>
          <w:rtl w:val="0"/>
        </w:rPr>
        <w:t xml:space="preserve">: El equipo analizó el propósito del módulo AI Olympic. Pablo Nicolás Acevedo y Joaquín Maurtua coincidieron en que este módulo debe funcionar como una galería de inspiración para explorar y cargar soluciones, en lugar de un administrador complejo, para fomentar la colaboración (</w:t>
      </w:r>
      <w:hyperlink r:id="rId25">
        <w:r w:rsidDel="00000000" w:rsidR="00000000" w:rsidRPr="00000000">
          <w:rPr>
            <w:color w:val="1155cc"/>
            <w:u w:val="single"/>
            <w:rtl w:val="0"/>
          </w:rPr>
          <w:t xml:space="preserve">00:24:01</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jc w:val="left"/>
      </w:pPr>
      <w:r w:rsidDel="00000000" w:rsidR="00000000" w:rsidRPr="00000000">
        <w:rPr>
          <w:b w:val="1"/>
          <w:bCs w:val="1"/>
          <w:rtl w:val="0"/>
        </w:rPr>
        <w:t xml:space="preserve">Métricas de adopción de IA</w:t>
      </w:r>
      <w:r w:rsidDel="00000000" w:rsidR="00000000" w:rsidRPr="00000000">
        <w:rPr>
          <w:rtl w:val="0"/>
        </w:rPr>
        <w:t xml:space="preserve">: El equipo discutió el propósito del módulo de adopción de IA. Guilherme Marques sugirió que podría centrarse en métricas sobre el uso de las herramientas de espacio de trabajo de Gemini, permitiendo a los administradores visualizar el comportamiento de los usuarios, aunque se requiere confirmación de los requisitos de negocio (</w:t>
      </w:r>
      <w:hyperlink r:id="rId26">
        <w:r w:rsidDel="00000000" w:rsidR="00000000" w:rsidRPr="00000000">
          <w:rPr>
            <w:color w:val="1155cc"/>
            <w:u w:val="single"/>
            <w:rtl w:val="0"/>
          </w:rPr>
          <w:t xml:space="preserve">00:31:16</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jc w:val="left"/>
      </w:pPr>
      <w:r w:rsidDel="00000000" w:rsidR="00000000" w:rsidRPr="00000000">
        <w:rPr>
          <w:b w:val="1"/>
          <w:bCs w:val="1"/>
          <w:rtl w:val="0"/>
        </w:rPr>
        <w:t xml:space="preserve">Importancia de la alineación con los interesados</w:t>
      </w:r>
      <w:r w:rsidDel="00000000" w:rsidR="00000000" w:rsidRPr="00000000">
        <w:rPr>
          <w:rtl w:val="0"/>
        </w:rPr>
        <w:t xml:space="preserve">: Joaquín Maurtua destacó que el éxito en el desarrollo de módulos, como el de base de conocimiento, dependió de tener requisitos claros proporcionados por interesados (stakeholders) como Rodrigo. Se concluyó que es fundamental obtener definiciones similares de Carol y Saúl para evitar especulaciones y asegurar una dirección clara (</w:t>
      </w:r>
      <w:hyperlink r:id="rId27">
        <w:r w:rsidDel="00000000" w:rsidR="00000000" w:rsidRPr="00000000">
          <w:rPr>
            <w:color w:val="1155cc"/>
            <w:u w:val="single"/>
            <w:rtl w:val="0"/>
          </w:rPr>
          <w:t xml:space="preserve">00:32:57</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jc w:val="left"/>
      </w:pPr>
      <w:r w:rsidDel="00000000" w:rsidR="00000000" w:rsidRPr="00000000">
        <w:rPr>
          <w:b w:val="1"/>
          <w:bCs w:val="1"/>
          <w:rtl w:val="0"/>
        </w:rPr>
        <w:t xml:space="preserve">Proceso de validación de repositorio</w:t>
      </w:r>
      <w:r w:rsidDel="00000000" w:rsidR="00000000" w:rsidRPr="00000000">
        <w:rPr>
          <w:rtl w:val="0"/>
        </w:rPr>
        <w:t xml:space="preserve">: Julio Cesar Toloza y Renzo Zuñiga están coordinando la revisión del código en la rama stage. Renzo Zuñiga aportó validaciones sobre mejores prácticas de arquitectura, las cuales están siendo integradas para asegurar que el repositorio contenga los cambios correctos de todo el equipo antes de proceder con el despliegue (</w:t>
      </w:r>
      <w:hyperlink r:id="rId28">
        <w:r w:rsidDel="00000000" w:rsidR="00000000" w:rsidRPr="00000000">
          <w:rPr>
            <w:color w:val="1155cc"/>
            <w:u w:val="single"/>
            <w:rtl w:val="0"/>
          </w:rPr>
          <w:t xml:space="preserve">00:35:20</w:t>
        </w:r>
      </w:hyperlink>
      <w:r w:rsidDel="00000000" w:rsidR="00000000" w:rsidRPr="00000000">
        <w:rPr>
          <w:rtl w:val="0"/>
        </w:rPr>
        <w:t xml:space="preserve">) (</w:t>
      </w:r>
      <w:hyperlink r:id="rId29">
        <w:r w:rsidDel="00000000" w:rsidR="00000000" w:rsidRPr="00000000">
          <w:rPr>
            <w:color w:val="1155cc"/>
            <w:u w:val="single"/>
            <w:rtl w:val="0"/>
          </w:rPr>
          <w:t xml:space="preserve">00:41:48</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jc w:val="left"/>
      </w:pPr>
      <w:r w:rsidDel="00000000" w:rsidR="00000000" w:rsidRPr="00000000">
        <w:rPr>
          <w:b w:val="1"/>
          <w:bCs w:val="1"/>
          <w:rtl w:val="0"/>
        </w:rPr>
        <w:t xml:space="preserve">Estrategia de arquitectura para Cloud Run</w:t>
      </w:r>
      <w:r w:rsidDel="00000000" w:rsidR="00000000" w:rsidRPr="00000000">
        <w:rPr>
          <w:rtl w:val="0"/>
        </w:rPr>
        <w:t xml:space="preserve">: Se debatió la estructura de despliegue. Julio Cesar Toloza propuso dividir la arquitectura de Cloud Run para separar el backend del chat y el backend del conocimiento, buscando evitar que los procesos de despliegue y código se interfieran entre sí, contrarrestando la sugerencia de mantener un único Cloud Run (</w:t>
      </w:r>
      <w:hyperlink r:id="rId30">
        <w:r w:rsidDel="00000000" w:rsidR="00000000" w:rsidRPr="00000000">
          <w:rPr>
            <w:color w:val="1155cc"/>
            <w:u w:val="single"/>
            <w:rtl w:val="0"/>
          </w:rPr>
          <w:t xml:space="preserve">00:38:46</w:t>
        </w:r>
      </w:hyperlink>
      <w:r w:rsidDel="00000000" w:rsidR="00000000" w:rsidRPr="00000000">
        <w:rPr>
          <w:rtl w:val="0"/>
        </w:rPr>
        <w:t xml:space="preserve">).</w:t>
      </w:r>
    </w:p>
    <w:p w:rsidR="00000000" w:rsidDel="00000000" w:rsidP="00000000" w:rsidRDefault="00000000" w:rsidRPr="00000000" w14:paraId="0000004E">
      <w:pPr>
        <w:numPr>
          <w:ilvl w:val="0"/>
          <w:numId w:val="1"/>
        </w:numPr>
        <w:spacing w:after="160" w:lineRule="auto"/>
        <w:ind w:left="720" w:hanging="360"/>
        <w:jc w:val="left"/>
      </w:pPr>
      <w:r w:rsidDel="00000000" w:rsidR="00000000" w:rsidRPr="00000000">
        <w:rPr>
          <w:b w:val="1"/>
          <w:bCs w:val="1"/>
          <w:rtl w:val="0"/>
        </w:rPr>
        <w:t xml:space="preserve">Implementación de ganchos de código (hooks)</w:t>
      </w:r>
      <w:r w:rsidDel="00000000" w:rsidR="00000000" w:rsidRPr="00000000">
        <w:rPr>
          <w:rtl w:val="0"/>
        </w:rPr>
        <w:t xml:space="preserve">: Para mitigar el riesgo de sobrescritura de código, Joaquín Maurtua propuso la implementación de ganchos (hooks) de Cloud Code deterministas. Estos mecanismos impedirían el despliegue si la persona desarrolladora no ha integrado los cambios más recientes del repositorio, garantizando una mayor seguridad en el proceso de desarrollo (</w:t>
      </w:r>
      <w:hyperlink r:id="rId31">
        <w:r w:rsidDel="00000000" w:rsidR="00000000" w:rsidRPr="00000000">
          <w:rPr>
            <w:color w:val="1155cc"/>
            <w:u w:val="single"/>
            <w:rtl w:val="0"/>
          </w:rPr>
          <w:t xml:space="preserve">00:43:09</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jc w:val="left"/>
      </w:pPr>
      <w:r w:rsidDel="00000000" w:rsidR="00000000" w:rsidRPr="00000000">
        <w:rPr>
          <w:b w:val="1"/>
          <w:bCs w:val="1"/>
          <w:rtl w:val="0"/>
        </w:rPr>
        <w:t xml:space="preserve">Stack tecnológico de Vertex AI</w:t>
      </w:r>
      <w:r w:rsidDel="00000000" w:rsidR="00000000" w:rsidRPr="00000000">
        <w:rPr>
          <w:rtl w:val="0"/>
        </w:rPr>
        <w:t xml:space="preserve">: Se confirmó que el agente utiliza Vertex AI con el modelo Flash 2.5, mientras que el mentor y el proceso de ingesta de la wiki utilizan el modelo Opus 4.8. Renzo Zuñiga y Guilherme Marques acordaron que se debe limpiar el entorno de configuraciones obsoletas, como el uso de búsqueda vectorial (vector search), que no se está implementando actualmente (</w:t>
      </w:r>
      <w:hyperlink r:id="rId32">
        <w:r w:rsidDel="00000000" w:rsidR="00000000" w:rsidRPr="00000000">
          <w:rPr>
            <w:color w:val="1155cc"/>
            <w:u w:val="single"/>
            <w:rtl w:val="0"/>
          </w:rPr>
          <w:t xml:space="preserve">00:45:39</w:t>
        </w:r>
      </w:hyperlink>
      <w:r w:rsidDel="00000000" w:rsidR="00000000" w:rsidRPr="00000000">
        <w:rPr>
          <w:rtl w:val="0"/>
        </w:rPr>
        <w:t xml:space="preserve">).</w:t>
      </w:r>
    </w:p>
    <w:p w:rsidR="00000000" w:rsidDel="00000000" w:rsidP="00000000" w:rsidRDefault="00000000" w:rsidRPr="00000000" w14:paraId="00000050">
      <w:pPr>
        <w:numPr>
          <w:ilvl w:val="0"/>
          <w:numId w:val="1"/>
        </w:numPr>
        <w:spacing w:after="160" w:lineRule="auto"/>
        <w:ind w:left="720" w:hanging="360"/>
        <w:jc w:val="left"/>
      </w:pPr>
      <w:r w:rsidDel="00000000" w:rsidR="00000000" w:rsidRPr="00000000">
        <w:rPr>
          <w:b w:val="1"/>
          <w:bCs w:val="1"/>
          <w:rtl w:val="0"/>
        </w:rPr>
        <w:t xml:space="preserve">Integración con Google Classroom API</w:t>
      </w:r>
      <w:r w:rsidDel="00000000" w:rsidR="00000000" w:rsidRPr="00000000">
        <w:rPr>
          <w:rtl w:val="0"/>
        </w:rPr>
        <w:t xml:space="preserve">: Se discutió la configuración de los alcances (scopes) de la API de Google Classroom. El equipo confirmó que la lectura de cursos, estudiantes y notas está implementada, pero la funcionalidad de matriculación de estudiantes aún requiere desarrollo y configuración de alcances adicionales (</w:t>
      </w:r>
      <w:hyperlink r:id="rId33">
        <w:r w:rsidDel="00000000" w:rsidR="00000000" w:rsidRPr="00000000">
          <w:rPr>
            <w:color w:val="1155cc"/>
            <w:u w:val="single"/>
            <w:rtl w:val="0"/>
          </w:rPr>
          <w:t xml:space="preserve">00:48:18</w:t>
        </w:r>
      </w:hyperlink>
      <w:r w:rsidDel="00000000" w:rsidR="00000000" w:rsidRPr="00000000">
        <w:rPr>
          <w:rtl w:val="0"/>
        </w:rPr>
        <w:t xml:space="preserve">).</w:t>
      </w:r>
    </w:p>
    <w:p w:rsidR="00000000" w:rsidDel="00000000" w:rsidP="00000000" w:rsidRDefault="00000000" w:rsidRPr="00000000" w14:paraId="00000051">
      <w:pPr>
        <w:numPr>
          <w:ilvl w:val="0"/>
          <w:numId w:val="1"/>
        </w:numPr>
        <w:spacing w:after="160" w:lineRule="auto"/>
        <w:ind w:left="720" w:hanging="360"/>
        <w:jc w:val="left"/>
      </w:pPr>
      <w:r w:rsidDel="00000000" w:rsidR="00000000" w:rsidRPr="00000000">
        <w:rPr>
          <w:b w:val="1"/>
          <w:bCs w:val="1"/>
          <w:rtl w:val="0"/>
        </w:rPr>
        <w:t xml:space="preserve">Interfaz de usuario en Google Chat</w:t>
      </w:r>
      <w:r w:rsidDel="00000000" w:rsidR="00000000" w:rsidRPr="00000000">
        <w:rPr>
          <w:rtl w:val="0"/>
        </w:rPr>
        <w:t xml:space="preserve">: Se descartó la implementación inmediata de tarjetas interactivas nativas complejas para esta versión, priorizando la estabilidad del sistema. El equipo evaluará más adelante la integración de librerías para mostrar gráficos y componentes visuales atractivos en el chat (</w:t>
      </w:r>
      <w:hyperlink r:id="rId34">
        <w:r w:rsidDel="00000000" w:rsidR="00000000" w:rsidRPr="00000000">
          <w:rPr>
            <w:color w:val="1155cc"/>
            <w:u w:val="single"/>
            <w:rtl w:val="0"/>
          </w:rPr>
          <w:t xml:space="preserve">00:51:15</w:t>
        </w:r>
      </w:hyperlink>
      <w:r w:rsidDel="00000000" w:rsidR="00000000" w:rsidRPr="00000000">
        <w:rPr>
          <w:rtl w:val="0"/>
        </w:rPr>
        <w:t xml:space="preserve">).</w:t>
      </w:r>
    </w:p>
    <w:p w:rsidR="00000000" w:rsidDel="00000000" w:rsidP="00000000" w:rsidRDefault="00000000" w:rsidRPr="00000000" w14:paraId="00000052">
      <w:pPr>
        <w:numPr>
          <w:ilvl w:val="0"/>
          <w:numId w:val="1"/>
        </w:numPr>
        <w:spacing w:after="160" w:lineRule="auto"/>
        <w:ind w:left="720" w:hanging="360"/>
        <w:jc w:val="left"/>
      </w:pPr>
      <w:r w:rsidDel="00000000" w:rsidR="00000000" w:rsidRPr="00000000">
        <w:rPr>
          <w:b w:val="1"/>
          <w:bCs w:val="1"/>
          <w:rtl w:val="0"/>
        </w:rPr>
        <w:t xml:space="preserve">Flujos de inscripción y eventos</w:t>
      </w:r>
      <w:r w:rsidDel="00000000" w:rsidR="00000000" w:rsidRPr="00000000">
        <w:rPr>
          <w:rtl w:val="0"/>
        </w:rPr>
        <w:t xml:space="preserve">: El equipo analizó la creación de eventos para capturar clics y ejecutar inscripciones en cursos a través de Google Chat. Se concluyó que esta funcionalidad está vinculada a la investigación de la API de Classroom y se gestionará como una tarea a futuro, priorizando la confirmación de alcance (</w:t>
      </w:r>
      <w:hyperlink r:id="rId35">
        <w:r w:rsidDel="00000000" w:rsidR="00000000" w:rsidRPr="00000000">
          <w:rPr>
            <w:color w:val="1155cc"/>
            <w:u w:val="single"/>
            <w:rtl w:val="0"/>
          </w:rPr>
          <w:t xml:space="preserve">00:55:13</w:t>
        </w:r>
      </w:hyperlink>
      <w:r w:rsidDel="00000000" w:rsidR="00000000" w:rsidRPr="00000000">
        <w:rPr>
          <w:rtl w:val="0"/>
        </w:rPr>
        <w:t xml:space="preserve">).</w:t>
      </w:r>
    </w:p>
    <w:p w:rsidR="00000000" w:rsidDel="00000000" w:rsidP="00000000" w:rsidRDefault="00000000" w:rsidRPr="00000000" w14:paraId="00000053">
      <w:pPr>
        <w:numPr>
          <w:ilvl w:val="0"/>
          <w:numId w:val="1"/>
        </w:numPr>
        <w:spacing w:after="160" w:lineRule="auto"/>
        <w:ind w:left="720" w:hanging="360"/>
        <w:jc w:val="left"/>
      </w:pPr>
      <w:r w:rsidDel="00000000" w:rsidR="00000000" w:rsidRPr="00000000">
        <w:rPr>
          <w:b w:val="1"/>
          <w:bCs w:val="1"/>
          <w:rtl w:val="0"/>
        </w:rPr>
        <w:t xml:space="preserve">Gestión de secretos y pipelines</w:t>
      </w:r>
      <w:r w:rsidDel="00000000" w:rsidR="00000000" w:rsidRPr="00000000">
        <w:rPr>
          <w:rtl w:val="0"/>
        </w:rPr>
        <w:t xml:space="preserve">: Se identificó la necesidad de implementar el almacenamiento seguro de tokens de actualización (refresh tokens) en Secret Manager. Asimismo, se discutió la optimización del pipeline de ingesta con activadores (triggers) de Cloud Storage para la gestión de conocimientos, donde el procesamiento de imágenes mediante reconocimiento óptico de caracteres (OCR) es un punto a trabajar para mejorar la extracción de información de documentos no textuales (</w:t>
      </w:r>
      <w:hyperlink r:id="rId36">
        <w:r w:rsidDel="00000000" w:rsidR="00000000" w:rsidRPr="00000000">
          <w:rPr>
            <w:color w:val="1155cc"/>
            <w:u w:val="single"/>
            <w:rtl w:val="0"/>
          </w:rPr>
          <w:t xml:space="preserve">00:56:42</w:t>
        </w:r>
      </w:hyperlink>
      <w:r w:rsidDel="00000000" w:rsidR="00000000" w:rsidRPr="00000000">
        <w:rPr>
          <w:rtl w:val="0"/>
        </w:rPr>
        <w:t xml:space="preserve">).</w:t>
      </w:r>
    </w:p>
    <w:p w:rsidR="00000000" w:rsidDel="00000000" w:rsidP="00000000" w:rsidRDefault="00000000" w:rsidRPr="00000000" w14:paraId="00000054">
      <w:pPr>
        <w:numPr>
          <w:ilvl w:val="0"/>
          <w:numId w:val="1"/>
        </w:numPr>
        <w:spacing w:after="160" w:lineRule="auto"/>
        <w:ind w:left="720" w:hanging="360"/>
        <w:jc w:val="left"/>
      </w:pPr>
      <w:r w:rsidDel="00000000" w:rsidR="00000000" w:rsidRPr="00000000">
        <w:rPr>
          <w:b w:val="1"/>
          <w:bCs w:val="1"/>
          <w:rtl w:val="0"/>
        </w:rPr>
        <w:t xml:space="preserve">Ingesta de datos y almacenamiento en GCP</w:t>
      </w:r>
      <w:r w:rsidDel="00000000" w:rsidR="00000000" w:rsidRPr="00000000">
        <w:rPr>
          <w:rtl w:val="0"/>
        </w:rPr>
        <w:t xml:space="preserve">: Se clarificó el flujo de ingesta de datos. Los elementos persistentes son Dataplex, que actúa como Google Knowledge Catalog para proveer punteros a los archivos, y GCS (Google Cloud Storage) que funciona como corpus de almacenamiento. Dataplex utiliza grupos de entrada (entry groups) para gestionar cajones de seguridad con diferentes niveles de confidencialidad, incluyendo información pública, interna y restringida (</w:t>
      </w:r>
      <w:hyperlink r:id="rId37">
        <w:r w:rsidDel="00000000" w:rsidR="00000000" w:rsidRPr="00000000">
          <w:rPr>
            <w:color w:val="1155cc"/>
            <w:u w:val="single"/>
            <w:rtl w:val="0"/>
          </w:rPr>
          <w:t xml:space="preserve">01:01:39</w:t>
        </w:r>
      </w:hyperlink>
      <w:r w:rsidDel="00000000" w:rsidR="00000000" w:rsidRPr="00000000">
        <w:rPr>
          <w:rtl w:val="0"/>
        </w:rPr>
        <w:t xml:space="preserve">).</w:t>
      </w:r>
    </w:p>
    <w:p w:rsidR="00000000" w:rsidDel="00000000" w:rsidP="00000000" w:rsidRDefault="00000000" w:rsidRPr="00000000" w14:paraId="00000055">
      <w:pPr>
        <w:numPr>
          <w:ilvl w:val="0"/>
          <w:numId w:val="1"/>
        </w:numPr>
        <w:spacing w:after="160" w:lineRule="auto"/>
        <w:ind w:left="720" w:hanging="360"/>
        <w:jc w:val="left"/>
      </w:pPr>
      <w:r w:rsidDel="00000000" w:rsidR="00000000" w:rsidRPr="00000000">
        <w:rPr>
          <w:b w:val="1"/>
          <w:bCs w:val="1"/>
          <w:rtl w:val="0"/>
        </w:rPr>
        <w:t xml:space="preserve">OCR y priorización de tareas</w:t>
      </w:r>
      <w:r w:rsidDel="00000000" w:rsidR="00000000" w:rsidRPr="00000000">
        <w:rPr>
          <w:rtl w:val="0"/>
        </w:rPr>
        <w:t xml:space="preserve">: Se discutió la necesidad de implementar OCR. Joaquín Maurtua señaló que, de 800,000 documentos analizados, solo dos eran imágenes, por lo cual se decidió postergar esta tarea para una versión posterior (</w:t>
      </w:r>
      <w:hyperlink r:id="rId38">
        <w:r w:rsidDel="00000000" w:rsidR="00000000" w:rsidRPr="00000000">
          <w:rPr>
            <w:color w:val="1155cc"/>
            <w:u w:val="single"/>
            <w:rtl w:val="0"/>
          </w:rPr>
          <w:t xml:space="preserve">01:04:01</w:t>
        </w:r>
      </w:hyperlink>
      <w:r w:rsidDel="00000000" w:rsidR="00000000" w:rsidRPr="00000000">
        <w:rPr>
          <w:rtl w:val="0"/>
        </w:rPr>
        <w:t xml:space="preserve">). El equipo acordó revisar el plan de implementación para priorizar tareas sustanciales (</w:t>
      </w:r>
      <w:hyperlink r:id="rId39">
        <w:r w:rsidDel="00000000" w:rsidR="00000000" w:rsidRPr="00000000">
          <w:rPr>
            <w:color w:val="1155cc"/>
            <w:u w:val="single"/>
            <w:rtl w:val="0"/>
          </w:rPr>
          <w:t xml:space="preserve">01:02:48</w:t>
        </w:r>
      </w:hyperlink>
      <w:r w:rsidDel="00000000" w:rsidR="00000000" w:rsidRPr="00000000">
        <w:rPr>
          <w:rtl w:val="0"/>
        </w:rPr>
        <w:t xml:space="preserve">).</w:t>
      </w:r>
    </w:p>
    <w:p w:rsidR="00000000" w:rsidDel="00000000" w:rsidP="00000000" w:rsidRDefault="00000000" w:rsidRPr="00000000" w14:paraId="00000056">
      <w:pPr>
        <w:numPr>
          <w:ilvl w:val="0"/>
          <w:numId w:val="1"/>
        </w:numPr>
        <w:spacing w:after="160" w:lineRule="auto"/>
        <w:ind w:left="720" w:hanging="360"/>
        <w:jc w:val="left"/>
      </w:pPr>
      <w:r w:rsidDel="00000000" w:rsidR="00000000" w:rsidRPr="00000000">
        <w:rPr>
          <w:b w:val="1"/>
          <w:bCs w:val="1"/>
          <w:rtl w:val="0"/>
        </w:rPr>
        <w:t xml:space="preserve">Mejora en la búsqueda híbrida</w:t>
      </w:r>
      <w:r w:rsidDel="00000000" w:rsidR="00000000" w:rsidRPr="00000000">
        <w:rPr>
          <w:rtl w:val="0"/>
        </w:rPr>
        <w:t xml:space="preserve">: Se debatió la mejora de la búsqueda sobre Dataplex. Guilherme Marques y Joaquín Maurtua confirmaron que ya se ha implementado un enfoque híbrido que combina búsqueda semántica con búsqueda por palabras clave, el cual está funcionando correctamente. Se mantendrá esta funcionalidad como un entregable de mejora continua (</w:t>
      </w:r>
      <w:hyperlink r:id="rId40">
        <w:r w:rsidDel="00000000" w:rsidR="00000000" w:rsidRPr="00000000">
          <w:rPr>
            <w:color w:val="1155cc"/>
            <w:u w:val="single"/>
            <w:rtl w:val="0"/>
          </w:rPr>
          <w:t xml:space="preserve">01:05:11</w:t>
        </w:r>
      </w:hyperlink>
      <w:r w:rsidDel="00000000" w:rsidR="00000000" w:rsidRPr="00000000">
        <w:rPr>
          <w:rtl w:val="0"/>
        </w:rPr>
        <w:t xml:space="preserve">).</w:t>
      </w:r>
    </w:p>
    <w:p w:rsidR="00000000" w:rsidDel="00000000" w:rsidP="00000000" w:rsidRDefault="00000000" w:rsidRPr="00000000" w14:paraId="00000057">
      <w:pPr>
        <w:numPr>
          <w:ilvl w:val="0"/>
          <w:numId w:val="1"/>
        </w:numPr>
        <w:spacing w:after="160" w:lineRule="auto"/>
        <w:ind w:left="720" w:hanging="360"/>
        <w:jc w:val="left"/>
      </w:pPr>
      <w:r w:rsidDel="00000000" w:rsidR="00000000" w:rsidRPr="00000000">
        <w:rPr>
          <w:b w:val="1"/>
          <w:bCs w:val="1"/>
          <w:rtl w:val="0"/>
        </w:rPr>
        <w:t xml:space="preserve">Manejo de respuestas sin información (alucinaciones)</w:t>
      </w:r>
      <w:r w:rsidDel="00000000" w:rsidR="00000000" w:rsidRPr="00000000">
        <w:rPr>
          <w:rtl w:val="0"/>
        </w:rPr>
        <w:t xml:space="preserve">: Joaquín Maurtua propuso añadir un mecanismo de control (gate) para evitar alucinaciones cuando la capa de portafolio no contenga información, garantizando que el agente sea honesto en sus respuestas (</w:t>
      </w:r>
      <w:hyperlink r:id="rId41">
        <w:r w:rsidDel="00000000" w:rsidR="00000000" w:rsidRPr="00000000">
          <w:rPr>
            <w:color w:val="1155cc"/>
            <w:u w:val="single"/>
            <w:rtl w:val="0"/>
          </w:rPr>
          <w:t xml:space="preserve">01:06:39</w:t>
        </w:r>
      </w:hyperlink>
      <w:r w:rsidDel="00000000" w:rsidR="00000000" w:rsidRPr="00000000">
        <w:rPr>
          <w:rtl w:val="0"/>
        </w:rPr>
        <w:t xml:space="preserve">). Se acordó incluir esta mejora específica para la primera versión (</w:t>
      </w:r>
      <w:hyperlink r:id="rId42">
        <w:r w:rsidDel="00000000" w:rsidR="00000000" w:rsidRPr="00000000">
          <w:rPr>
            <w:color w:val="1155cc"/>
            <w:u w:val="single"/>
            <w:rtl w:val="0"/>
          </w:rPr>
          <w:t xml:space="preserve">01:07:57</w:t>
        </w:r>
      </w:hyperlink>
      <w:r w:rsidDel="00000000" w:rsidR="00000000" w:rsidRPr="00000000">
        <w:rPr>
          <w:rtl w:val="0"/>
        </w:rPr>
        <w:t xml:space="preserve">).</w:t>
      </w:r>
    </w:p>
    <w:p w:rsidR="00000000" w:rsidDel="00000000" w:rsidP="00000000" w:rsidRDefault="00000000" w:rsidRPr="00000000" w14:paraId="00000058">
      <w:pPr>
        <w:numPr>
          <w:ilvl w:val="0"/>
          <w:numId w:val="1"/>
        </w:numPr>
        <w:spacing w:after="160" w:lineRule="auto"/>
        <w:ind w:left="720" w:hanging="360"/>
        <w:jc w:val="left"/>
      </w:pPr>
      <w:r w:rsidDel="00000000" w:rsidR="00000000" w:rsidRPr="00000000">
        <w:rPr>
          <w:b w:val="1"/>
          <w:bCs w:val="1"/>
          <w:rtl w:val="0"/>
        </w:rPr>
        <w:t xml:space="preserve">Gestión de roles y permisos</w:t>
      </w:r>
      <w:r w:rsidDel="00000000" w:rsidR="00000000" w:rsidRPr="00000000">
        <w:rPr>
          <w:rtl w:val="0"/>
        </w:rPr>
        <w:t xml:space="preserve">: Se discutió la validación de roles y permisos (RBAC). Julio Cesar Toloza aclaró que el manejo de accesos se divide en nivel de plataforma, nivel de agente (guía mentor) y nivel de módulo (knowledge base) (</w:t>
      </w:r>
      <w:hyperlink r:id="rId43">
        <w:r w:rsidDel="00000000" w:rsidR="00000000" w:rsidRPr="00000000">
          <w:rPr>
            <w:color w:val="1155cc"/>
            <w:u w:val="single"/>
            <w:rtl w:val="0"/>
          </w:rPr>
          <w:t xml:space="preserve">01:07:57</w:t>
        </w:r>
      </w:hyperlink>
      <w:r w:rsidDel="00000000" w:rsidR="00000000" w:rsidRPr="00000000">
        <w:rPr>
          <w:rtl w:val="0"/>
        </w:rPr>
        <w:t xml:space="preserve">). Existe la necesidad de revisar la consistencia de estos permisos para asegurar que cumplan con los estándares de IAP (Identity-Aware Proxy) (</w:t>
      </w:r>
      <w:hyperlink r:id="rId44">
        <w:r w:rsidDel="00000000" w:rsidR="00000000" w:rsidRPr="00000000">
          <w:rPr>
            <w:color w:val="1155cc"/>
            <w:u w:val="single"/>
            <w:rtl w:val="0"/>
          </w:rPr>
          <w:t xml:space="preserve">01:09:40</w:t>
        </w:r>
      </w:hyperlink>
      <w:r w:rsidDel="00000000" w:rsidR="00000000" w:rsidRPr="00000000">
        <w:rPr>
          <w:rtl w:val="0"/>
        </w:rPr>
        <w:t xml:space="preserve">).</w:t>
      </w:r>
    </w:p>
    <w:p w:rsidR="00000000" w:rsidDel="00000000" w:rsidP="00000000" w:rsidRDefault="00000000" w:rsidRPr="00000000" w14:paraId="00000059">
      <w:pPr>
        <w:numPr>
          <w:ilvl w:val="0"/>
          <w:numId w:val="1"/>
        </w:numPr>
        <w:spacing w:after="160" w:lineRule="auto"/>
        <w:ind w:left="720" w:hanging="360"/>
        <w:jc w:val="left"/>
      </w:pPr>
      <w:r w:rsidDel="00000000" w:rsidR="00000000" w:rsidRPr="00000000">
        <w:rPr>
          <w:b w:val="1"/>
          <w:bCs w:val="1"/>
          <w:rtl w:val="0"/>
        </w:rPr>
        <w:t xml:space="preserve">Definición de roles de usuario</w:t>
      </w:r>
      <w:r w:rsidDel="00000000" w:rsidR="00000000" w:rsidRPr="00000000">
        <w:rPr>
          <w:rtl w:val="0"/>
        </w:rPr>
        <w:t xml:space="preserve">: Se confirmó la existencia de tres roles principales (Super Admin, Admin de base de conocimiento, Usuario) y un rol específico de módulo (Owner de capa) (</w:t>
      </w:r>
      <w:hyperlink r:id="rId45">
        <w:r w:rsidDel="00000000" w:rsidR="00000000" w:rsidRPr="00000000">
          <w:rPr>
            <w:color w:val="1155cc"/>
            <w:u w:val="single"/>
            <w:rtl w:val="0"/>
          </w:rPr>
          <w:t xml:space="preserve">01:14:11</w:t>
        </w:r>
      </w:hyperlink>
      <w:r w:rsidDel="00000000" w:rsidR="00000000" w:rsidRPr="00000000">
        <w:rPr>
          <w:rtl w:val="0"/>
        </w:rPr>
        <w:t xml:space="preserve">). Pablo Nicolás Acevedo aclaró que los usuarios estándar no tienen acceso al módulo de base de conocimiento, identificando un error donde se otorgó acceso administrativo incorrectamente a una cuenta de usuario (</w:t>
      </w:r>
      <w:hyperlink r:id="rId46">
        <w:r w:rsidDel="00000000" w:rsidR="00000000" w:rsidRPr="00000000">
          <w:rPr>
            <w:color w:val="1155cc"/>
            <w:u w:val="single"/>
            <w:rtl w:val="0"/>
          </w:rPr>
          <w:t xml:space="preserve">01:15:38</w:t>
        </w:r>
      </w:hyperlink>
      <w:r w:rsidDel="00000000" w:rsidR="00000000" w:rsidRPr="00000000">
        <w:rPr>
          <w:rtl w:val="0"/>
        </w:rPr>
        <w:t xml:space="preserve">).</w:t>
      </w:r>
    </w:p>
    <w:p w:rsidR="00000000" w:rsidDel="00000000" w:rsidP="00000000" w:rsidRDefault="00000000" w:rsidRPr="00000000" w14:paraId="0000005A">
      <w:pPr>
        <w:numPr>
          <w:ilvl w:val="0"/>
          <w:numId w:val="1"/>
        </w:numPr>
        <w:spacing w:after="160" w:lineRule="auto"/>
        <w:ind w:left="720" w:hanging="360"/>
        <w:jc w:val="left"/>
      </w:pPr>
      <w:r w:rsidDel="00000000" w:rsidR="00000000" w:rsidRPr="00000000">
        <w:rPr>
          <w:b w:val="1"/>
          <w:bCs w:val="1"/>
          <w:rtl w:val="0"/>
        </w:rPr>
        <w:t xml:space="preserve">Diferenciación de accesos en Firestore y Dataplex</w:t>
      </w:r>
      <w:r w:rsidDel="00000000" w:rsidR="00000000" w:rsidRPr="00000000">
        <w:rPr>
          <w:rtl w:val="0"/>
        </w:rPr>
        <w:t xml:space="preserve">: Se aclaró que los roles en Firestore y Dataplex funcionan de manera diferente. En Dataplex, los accesos se gestionan mediante niveles de permisos sobre los grupos de entrada (entry groups) y cuentas de servicio, no mediante roles de usuario tradicionales (</w:t>
      </w:r>
      <w:hyperlink r:id="rId47">
        <w:r w:rsidDel="00000000" w:rsidR="00000000" w:rsidRPr="00000000">
          <w:rPr>
            <w:color w:val="1155cc"/>
            <w:u w:val="single"/>
            <w:rtl w:val="0"/>
          </w:rPr>
          <w:t xml:space="preserve">01:17:52</w:t>
        </w:r>
      </w:hyperlink>
      <w:r w:rsidDel="00000000" w:rsidR="00000000" w:rsidRPr="00000000">
        <w:rPr>
          <w:rtl w:val="0"/>
        </w:rPr>
        <w:t xml:space="preserve">). Joaquín Maurtua se comprometió a documentar gráficamente esta distinción para clarificar los accesos al equipo (</w:t>
      </w:r>
      <w:hyperlink r:id="rId48">
        <w:r w:rsidDel="00000000" w:rsidR="00000000" w:rsidRPr="00000000">
          <w:rPr>
            <w:color w:val="1155cc"/>
            <w:u w:val="single"/>
            <w:rtl w:val="0"/>
          </w:rPr>
          <w:t xml:space="preserve">01:18:52</w:t>
        </w:r>
      </w:hyperlink>
      <w:r w:rsidDel="00000000" w:rsidR="00000000" w:rsidRPr="00000000">
        <w:rPr>
          <w:rtl w:val="0"/>
        </w:rPr>
        <w:t xml:space="preserve">).</w:t>
      </w:r>
    </w:p>
    <w:p w:rsidR="00000000" w:rsidDel="00000000" w:rsidP="00000000" w:rsidRDefault="00000000" w:rsidRPr="00000000" w14:paraId="0000005B">
      <w:pPr>
        <w:numPr>
          <w:ilvl w:val="0"/>
          <w:numId w:val="1"/>
        </w:numPr>
        <w:spacing w:after="160" w:lineRule="auto"/>
        <w:ind w:left="720" w:hanging="360"/>
        <w:jc w:val="left"/>
      </w:pPr>
      <w:r w:rsidDel="00000000" w:rsidR="00000000" w:rsidRPr="00000000">
        <w:rPr>
          <w:b w:val="1"/>
          <w:bCs w:val="1"/>
          <w:rtl w:val="0"/>
        </w:rPr>
        <w:t xml:space="preserve">Administración de capas (Knowledge Base)</w:t>
      </w:r>
      <w:r w:rsidDel="00000000" w:rsidR="00000000" w:rsidRPr="00000000">
        <w:rPr>
          <w:rtl w:val="0"/>
        </w:rPr>
        <w:t xml:space="preserve">: Se definió que el rol "Super Admin" de la plataforma es el único capaz de asignar "Owners de capas". El "Owner de capa" posee acceso total al módulo de base de conocimiento y puede gestionar individualmente las capas (</w:t>
      </w:r>
      <w:hyperlink r:id="rId49">
        <w:r w:rsidDel="00000000" w:rsidR="00000000" w:rsidRPr="00000000">
          <w:rPr>
            <w:color w:val="1155cc"/>
            <w:u w:val="single"/>
            <w:rtl w:val="0"/>
          </w:rPr>
          <w:t xml:space="preserve">01:19:47</w:t>
        </w:r>
      </w:hyperlink>
      <w:r w:rsidDel="00000000" w:rsidR="00000000" w:rsidRPr="00000000">
        <w:rPr>
          <w:rtl w:val="0"/>
        </w:rPr>
        <w:t xml:space="preserve">). Se estableció una tarea de análisis y revisión para asegurar que esta estructura sea robusta y funcional antes del lanzamiento (</w:t>
      </w:r>
      <w:hyperlink r:id="rId50">
        <w:r w:rsidDel="00000000" w:rsidR="00000000" w:rsidRPr="00000000">
          <w:rPr>
            <w:color w:val="1155cc"/>
            <w:u w:val="single"/>
            <w:rtl w:val="0"/>
          </w:rPr>
          <w:t xml:space="preserve">01:21:04</w:t>
        </w:r>
      </w:hyperlink>
      <w:r w:rsidDel="00000000" w:rsidR="00000000" w:rsidRPr="00000000">
        <w:rPr>
          <w:rtl w:val="0"/>
        </w:rPr>
        <w:t xml:space="preserve">).</w:t>
      </w:r>
    </w:p>
    <w:p w:rsidR="00000000" w:rsidDel="00000000" w:rsidP="00000000" w:rsidRDefault="00000000" w:rsidRPr="00000000" w14:paraId="0000005C">
      <w:pPr>
        <w:numPr>
          <w:ilvl w:val="0"/>
          <w:numId w:val="1"/>
        </w:numPr>
        <w:spacing w:after="160" w:lineRule="auto"/>
        <w:ind w:left="720" w:hanging="360"/>
        <w:jc w:val="left"/>
      </w:pPr>
      <w:r w:rsidDel="00000000" w:rsidR="00000000" w:rsidRPr="00000000">
        <w:rPr>
          <w:b w:val="1"/>
          <w:bCs w:val="1"/>
          <w:rtl w:val="0"/>
        </w:rPr>
        <w:t xml:space="preserve">Actualización de documentación</w:t>
      </w:r>
      <w:r w:rsidDel="00000000" w:rsidR="00000000" w:rsidRPr="00000000">
        <w:rPr>
          <w:rtl w:val="0"/>
        </w:rPr>
        <w:t xml:space="preserve">: Renzo Zuñiga se encargará de realizar una auditoría de la documentación existente frente al código real para alinear los términos y procesos (</w:t>
      </w:r>
      <w:hyperlink r:id="rId51">
        <w:r w:rsidDel="00000000" w:rsidR="00000000" w:rsidRPr="00000000">
          <w:rPr>
            <w:color w:val="1155cc"/>
            <w:u w:val="single"/>
            <w:rtl w:val="0"/>
          </w:rPr>
          <w:t xml:space="preserve">01:21:04</w:t>
        </w:r>
      </w:hyperlink>
      <w:r w:rsidDel="00000000" w:rsidR="00000000" w:rsidRPr="00000000">
        <w:rPr>
          <w:rtl w:val="0"/>
        </w:rPr>
        <w:t xml:space="preserve">). Joaquín Maurtua preparará archivos Markdown sobre autenticación, autorización, arquitectura de nube y el pipeline de base de conocimiento para estandarizar el conocimiento del equipo (</w:t>
      </w:r>
      <w:hyperlink r:id="rId52">
        <w:r w:rsidDel="00000000" w:rsidR="00000000" w:rsidRPr="00000000">
          <w:rPr>
            <w:color w:val="1155cc"/>
            <w:u w:val="single"/>
            <w:rtl w:val="0"/>
          </w:rPr>
          <w:t xml:space="preserve">01:22:04</w:t>
        </w:r>
      </w:hyperlink>
      <w:r w:rsidDel="00000000" w:rsidR="00000000" w:rsidRPr="00000000">
        <w:rPr>
          <w:rtl w:val="0"/>
        </w:rPr>
        <w:t xml:space="preserve">).</w:t>
      </w:r>
    </w:p>
    <w:p w:rsidR="00000000" w:rsidDel="00000000" w:rsidP="00000000" w:rsidRDefault="00000000" w:rsidRPr="00000000" w14:paraId="0000005D">
      <w:pPr>
        <w:numPr>
          <w:ilvl w:val="0"/>
          <w:numId w:val="1"/>
        </w:numPr>
        <w:spacing w:after="160" w:lineRule="auto"/>
        <w:ind w:left="720" w:hanging="360"/>
        <w:jc w:val="left"/>
      </w:pPr>
      <w:r w:rsidDel="00000000" w:rsidR="00000000" w:rsidRPr="00000000">
        <w:rPr>
          <w:b w:val="1"/>
          <w:bCs w:val="1"/>
          <w:rtl w:val="0"/>
        </w:rPr>
        <w:t xml:space="preserve">Conectividad con BigQuery</w:t>
      </w:r>
      <w:r w:rsidDel="00000000" w:rsidR="00000000" w:rsidRPr="00000000">
        <w:rPr>
          <w:rtl w:val="0"/>
        </w:rPr>
        <w:t xml:space="preserve">: Guilherme Marques indicó que actualmente no existe un proceso de actualización diaria para los datos de Classroom en BigQuery; solo hay una copia desactualizada (</w:t>
      </w:r>
      <w:hyperlink r:id="rId53">
        <w:r w:rsidDel="00000000" w:rsidR="00000000" w:rsidRPr="00000000">
          <w:rPr>
            <w:color w:val="1155cc"/>
            <w:u w:val="single"/>
            <w:rtl w:val="0"/>
          </w:rPr>
          <w:t xml:space="preserve">01:23:03</w:t>
        </w:r>
      </w:hyperlink>
      <w:r w:rsidDel="00000000" w:rsidR="00000000" w:rsidRPr="00000000">
        <w:rPr>
          <w:rtl w:val="0"/>
        </w:rPr>
        <w:t xml:space="preserve">). Se debe crear la conexión necesaria para automatizar la actualización diaria de estos datos, tarea que se estima rápida de implementar una vez se obtengan los accesos (</w:t>
      </w:r>
      <w:hyperlink r:id="rId54">
        <w:r w:rsidDel="00000000" w:rsidR="00000000" w:rsidRPr="00000000">
          <w:rPr>
            <w:color w:val="1155cc"/>
            <w:u w:val="single"/>
            <w:rtl w:val="0"/>
          </w:rPr>
          <w:t xml:space="preserve">01:24:31</w:t>
        </w:r>
      </w:hyperlink>
      <w:r w:rsidDel="00000000" w:rsidR="00000000" w:rsidRPr="00000000">
        <w:rPr>
          <w:rtl w:val="0"/>
        </w:rPr>
        <w:t xml:space="preserve">).</w:t>
      </w:r>
    </w:p>
    <w:p w:rsidR="00000000" w:rsidDel="00000000" w:rsidP="00000000" w:rsidRDefault="00000000" w:rsidRPr="00000000" w14:paraId="0000005E">
      <w:pPr>
        <w:numPr>
          <w:ilvl w:val="0"/>
          <w:numId w:val="1"/>
        </w:numPr>
        <w:spacing w:after="160" w:lineRule="auto"/>
        <w:ind w:left="720" w:hanging="360"/>
        <w:jc w:val="left"/>
      </w:pPr>
      <w:r w:rsidDel="00000000" w:rsidR="00000000" w:rsidRPr="00000000">
        <w:rPr>
          <w:b w:val="1"/>
          <w:bCs w:val="1"/>
          <w:rtl w:val="0"/>
        </w:rPr>
        <w:t xml:space="preserve">Estado de Redis y Memory Store</w:t>
      </w:r>
      <w:r w:rsidDel="00000000" w:rsidR="00000000" w:rsidRPr="00000000">
        <w:rPr>
          <w:rtl w:val="0"/>
        </w:rPr>
        <w:t xml:space="preserve">: Se confirmó que actualmente no se está utilizando Redis ni un Memory Store, ya que Firestore satisface las necesidades de almacenamiento de historial de chat y usuarios para la escala actual de aproximadamente 300 empleados (</w:t>
      </w:r>
      <w:hyperlink r:id="rId55">
        <w:r w:rsidDel="00000000" w:rsidR="00000000" w:rsidRPr="00000000">
          <w:rPr>
            <w:color w:val="1155cc"/>
            <w:u w:val="single"/>
            <w:rtl w:val="0"/>
          </w:rPr>
          <w:t xml:space="preserve">01:26:00</w:t>
        </w:r>
      </w:hyperlink>
      <w:r w:rsidDel="00000000" w:rsidR="00000000" w:rsidRPr="00000000">
        <w:rPr>
          <w:rtl w:val="0"/>
        </w:rPr>
        <w:t xml:space="preserve">).</w:t>
      </w:r>
    </w:p>
    <w:p w:rsidR="00000000" w:rsidDel="00000000" w:rsidP="00000000" w:rsidRDefault="00000000" w:rsidRPr="00000000" w14:paraId="0000005F">
      <w:pPr>
        <w:numPr>
          <w:ilvl w:val="0"/>
          <w:numId w:val="1"/>
        </w:numPr>
        <w:spacing w:after="160" w:lineRule="auto"/>
        <w:ind w:left="720" w:hanging="360"/>
        <w:jc w:val="left"/>
      </w:pPr>
      <w:r w:rsidDel="00000000" w:rsidR="00000000" w:rsidRPr="00000000">
        <w:rPr>
          <w:b w:val="1"/>
          <w:bCs w:val="1"/>
          <w:rtl w:val="0"/>
        </w:rPr>
        <w:t xml:space="preserve">Selección de modelos de IA</w:t>
      </w:r>
      <w:r w:rsidDel="00000000" w:rsidR="00000000" w:rsidRPr="00000000">
        <w:rPr>
          <w:rtl w:val="0"/>
        </w:rPr>
        <w:t xml:space="preserve">: Se discutió el uso de Gemini Flash 2.5 frente a Gemini Opus. Joaquín Maurtua mencionó que el acceso al modelo Opus se gestiona mediante un formulario en GCP (</w:t>
      </w:r>
      <w:hyperlink r:id="rId56">
        <w:r w:rsidDel="00000000" w:rsidR="00000000" w:rsidRPr="00000000">
          <w:rPr>
            <w:color w:val="1155cc"/>
            <w:u w:val="single"/>
            <w:rtl w:val="0"/>
          </w:rPr>
          <w:t xml:space="preserve">01:28:28</w:t>
        </w:r>
      </w:hyperlink>
      <w:r w:rsidDel="00000000" w:rsidR="00000000" w:rsidRPr="00000000">
        <w:rPr>
          <w:rtl w:val="0"/>
        </w:rPr>
        <w:t xml:space="preserve">). Se planteó la necesidad de analizar la diferencia de costos y rendimiento entre los modelos para definir la estrategia de implementación futura (</w:t>
      </w:r>
      <w:hyperlink r:id="rId57">
        <w:r w:rsidDel="00000000" w:rsidR="00000000" w:rsidRPr="00000000">
          <w:rPr>
            <w:color w:val="1155cc"/>
            <w:u w:val="single"/>
            <w:rtl w:val="0"/>
          </w:rPr>
          <w:t xml:space="preserve">01:29:45</w:t>
        </w:r>
      </w:hyperlink>
      <w:r w:rsidDel="00000000" w:rsidR="00000000" w:rsidRPr="00000000">
        <w:rPr>
          <w:rtl w:val="0"/>
        </w:rPr>
        <w:t xml:space="preserve">).</w:t>
      </w:r>
    </w:p>
    <w:p w:rsidR="00000000" w:rsidDel="00000000" w:rsidP="00000000" w:rsidRDefault="00000000" w:rsidRPr="00000000" w14:paraId="00000060">
      <w:pPr>
        <w:numPr>
          <w:ilvl w:val="0"/>
          <w:numId w:val="1"/>
        </w:numPr>
        <w:spacing w:after="160" w:lineRule="auto"/>
        <w:ind w:left="720" w:hanging="360"/>
        <w:jc w:val="left"/>
      </w:pPr>
      <w:r w:rsidDel="00000000" w:rsidR="00000000" w:rsidRPr="00000000">
        <w:rPr>
          <w:b w:val="1"/>
          <w:bCs w:val="1"/>
          <w:rtl w:val="0"/>
        </w:rPr>
        <w:t xml:space="preserve">Escalamiento de links entre fichas (KFs)</w:t>
      </w:r>
      <w:r w:rsidDel="00000000" w:rsidR="00000000" w:rsidRPr="00000000">
        <w:rPr>
          <w:rtl w:val="0"/>
        </w:rPr>
        <w:t xml:space="preserve">: Joaquín Maurtua presentó una mejora en el algoritmo de vinculación de archivos (KFs) para evitar una complejidad cuadrática, implementando un método lineal que compara con un número reducido de candidatos (</w:t>
      </w:r>
      <w:hyperlink r:id="rId58">
        <w:r w:rsidDel="00000000" w:rsidR="00000000" w:rsidRPr="00000000">
          <w:rPr>
            <w:color w:val="1155cc"/>
            <w:u w:val="single"/>
            <w:rtl w:val="0"/>
          </w:rPr>
          <w:t xml:space="preserve">01:31:34</w:t>
        </w:r>
      </w:hyperlink>
      <w:r w:rsidDel="00000000" w:rsidR="00000000" w:rsidRPr="00000000">
        <w:rPr>
          <w:rtl w:val="0"/>
        </w:rPr>
        <w:t xml:space="preserve">). Esta tarea se registrará como "Escalamiento de links entre fichas KF de la base de conocimiento" (</w:t>
      </w:r>
      <w:hyperlink r:id="rId59">
        <w:r w:rsidDel="00000000" w:rsidR="00000000" w:rsidRPr="00000000">
          <w:rPr>
            <w:color w:val="1155cc"/>
            <w:u w:val="single"/>
            <w:rtl w:val="0"/>
          </w:rPr>
          <w:t xml:space="preserve">01:32:59</w:t>
        </w:r>
      </w:hyperlink>
      <w:r w:rsidDel="00000000" w:rsidR="00000000" w:rsidRPr="00000000">
        <w:rPr>
          <w:rtl w:val="0"/>
        </w:rPr>
        <w:t xml:space="preserve">).</w:t>
      </w:r>
    </w:p>
    <w:p w:rsidR="00000000" w:rsidDel="00000000" w:rsidP="00000000" w:rsidRDefault="00000000" w:rsidRPr="00000000" w14:paraId="00000061">
      <w:pPr>
        <w:numPr>
          <w:ilvl w:val="0"/>
          <w:numId w:val="1"/>
        </w:numPr>
        <w:spacing w:after="160" w:lineRule="auto"/>
        <w:ind w:left="720" w:hanging="360"/>
        <w:jc w:val="left"/>
      </w:pPr>
      <w:r w:rsidDel="00000000" w:rsidR="00000000" w:rsidRPr="00000000">
        <w:rPr>
          <w:b w:val="1"/>
          <w:bCs w:val="1"/>
          <w:rtl w:val="0"/>
        </w:rPr>
        <w:t xml:space="preserve">Estrategia de observabilidad y auditoría</w:t>
      </w:r>
      <w:r w:rsidDel="00000000" w:rsidR="00000000" w:rsidRPr="00000000">
        <w:rPr>
          <w:rtl w:val="0"/>
        </w:rPr>
        <w:t xml:space="preserve">: Se descartó el uso de BigQuery para la observabilidad, optando por OpenTelemetry y Langfuse. Se acordó desglosar las tareas de auditoría en tres áreas: auditoría del agente, auditoría de la plataforma web y auditoría de la base de conocimiento (</w:t>
      </w:r>
      <w:hyperlink r:id="rId60">
        <w:r w:rsidDel="00000000" w:rsidR="00000000" w:rsidRPr="00000000">
          <w:rPr>
            <w:color w:val="1155cc"/>
            <w:u w:val="single"/>
            <w:rtl w:val="0"/>
          </w:rPr>
          <w:t xml:space="preserve">01:34:52</w:t>
        </w:r>
      </w:hyperlink>
      <w:r w:rsidDel="00000000" w:rsidR="00000000" w:rsidRPr="00000000">
        <w:rPr>
          <w:rtl w:val="0"/>
        </w:rPr>
        <w:t xml:space="preserve">) (</w:t>
      </w:r>
      <w:hyperlink r:id="rId61">
        <w:r w:rsidDel="00000000" w:rsidR="00000000" w:rsidRPr="00000000">
          <w:rPr>
            <w:color w:val="1155cc"/>
            <w:u w:val="single"/>
            <w:rtl w:val="0"/>
          </w:rPr>
          <w:t xml:space="preserve">01:37:42</w:t>
        </w:r>
      </w:hyperlink>
      <w:r w:rsidDel="00000000" w:rsidR="00000000" w:rsidRPr="00000000">
        <w:rPr>
          <w:rtl w:val="0"/>
        </w:rPr>
        <w:t xml:space="preserve">).</w:t>
      </w:r>
    </w:p>
    <w:p w:rsidR="00000000" w:rsidDel="00000000" w:rsidP="00000000" w:rsidRDefault="00000000" w:rsidRPr="00000000" w14:paraId="00000062">
      <w:pPr>
        <w:numPr>
          <w:ilvl w:val="0"/>
          <w:numId w:val="1"/>
        </w:numPr>
        <w:spacing w:after="160" w:lineRule="auto"/>
        <w:ind w:left="720" w:hanging="360"/>
        <w:jc w:val="left"/>
      </w:pPr>
      <w:r w:rsidDel="00000000" w:rsidR="00000000" w:rsidRPr="00000000">
        <w:rPr>
          <w:b w:val="1"/>
          <w:bCs w:val="1"/>
          <w:rtl w:val="0"/>
        </w:rPr>
        <w:t xml:space="preserve">Limpieza de tareas y Dashboard</w:t>
      </w:r>
      <w:r w:rsidDel="00000000" w:rsidR="00000000" w:rsidRPr="00000000">
        <w:rPr>
          <w:rtl w:val="0"/>
        </w:rPr>
        <w:t xml:space="preserve">: Se eliminaron del plan de trabajo la creación de tablas de streaming en BigQuery y la configuración de Redis o Memory Store (</w:t>
      </w:r>
      <w:hyperlink r:id="rId62">
        <w:r w:rsidDel="00000000" w:rsidR="00000000" w:rsidRPr="00000000">
          <w:rPr>
            <w:color w:val="1155cc"/>
            <w:u w:val="single"/>
            <w:rtl w:val="0"/>
          </w:rPr>
          <w:t xml:space="preserve">01:41:40</w:t>
        </w:r>
      </w:hyperlink>
      <w:r w:rsidDel="00000000" w:rsidR="00000000" w:rsidRPr="00000000">
        <w:rPr>
          <w:rtl w:val="0"/>
        </w:rPr>
        <w:t xml:space="preserve">). Respecto al dashboard administrativo, se reconoció que falta definir qué datos mostrar y los puntos finales (endpoints) correspondientes (</w:t>
      </w:r>
      <w:hyperlink r:id="rId63">
        <w:r w:rsidDel="00000000" w:rsidR="00000000" w:rsidRPr="00000000">
          <w:rPr>
            <w:color w:val="1155cc"/>
            <w:u w:val="single"/>
            <w:rtl w:val="0"/>
          </w:rPr>
          <w:t xml:space="preserve">01:43:15</w:t>
        </w:r>
      </w:hyperlink>
      <w:r w:rsidDel="00000000" w:rsidR="00000000" w:rsidRPr="00000000">
        <w:rPr>
          <w:rtl w:val="0"/>
        </w:rPr>
        <w:t xml:space="preserve">).</w:t>
      </w:r>
    </w:p>
    <w:p w:rsidR="00000000" w:rsidDel="00000000" w:rsidP="00000000" w:rsidRDefault="00000000" w:rsidRPr="00000000" w14:paraId="00000063">
      <w:pPr>
        <w:numPr>
          <w:ilvl w:val="0"/>
          <w:numId w:val="1"/>
        </w:numPr>
        <w:spacing w:after="160" w:lineRule="auto"/>
        <w:ind w:left="720" w:hanging="360"/>
        <w:jc w:val="left"/>
      </w:pPr>
      <w:r w:rsidDel="00000000" w:rsidR="00000000" w:rsidRPr="00000000">
        <w:rPr>
          <w:b w:val="1"/>
          <w:bCs w:val="1"/>
          <w:rtl w:val="0"/>
        </w:rPr>
        <w:t xml:space="preserve">Implementación de notificaciones (Alertas)</w:t>
      </w:r>
      <w:r w:rsidDel="00000000" w:rsidR="00000000" w:rsidRPr="00000000">
        <w:rPr>
          <w:rtl w:val="0"/>
        </w:rPr>
        <w:t xml:space="preserve">: Guilherme Marques está trabajando en el código para segmentar las notificaciones basadas en los datos de Classroom. Se enfatizó la necesidad de evitar el envío excesivo de mensajes y crear una interfaz en el front-end para configurar los parámetros de las notificaciones sin dejar valores codificados (</w:t>
      </w:r>
      <w:hyperlink r:id="rId64">
        <w:r w:rsidDel="00000000" w:rsidR="00000000" w:rsidRPr="00000000">
          <w:rPr>
            <w:color w:val="1155cc"/>
            <w:u w:val="single"/>
            <w:rtl w:val="0"/>
          </w:rPr>
          <w:t xml:space="preserve">01:45:50</w:t>
        </w:r>
      </w:hyperlink>
      <w:r w:rsidDel="00000000" w:rsidR="00000000" w:rsidRPr="00000000">
        <w:rPr>
          <w:rtl w:val="0"/>
        </w:rPr>
        <w:t xml:space="preserve">).</w:t>
      </w:r>
    </w:p>
    <w:p w:rsidR="00000000" w:rsidDel="00000000" w:rsidP="00000000" w:rsidRDefault="00000000" w:rsidRPr="00000000" w14:paraId="00000064">
      <w:pPr>
        <w:numPr>
          <w:ilvl w:val="0"/>
          <w:numId w:val="1"/>
        </w:numPr>
        <w:spacing w:after="160" w:lineRule="auto"/>
        <w:ind w:left="720" w:hanging="360"/>
        <w:jc w:val="left"/>
      </w:pPr>
      <w:r w:rsidDel="00000000" w:rsidR="00000000" w:rsidRPr="00000000">
        <w:rPr>
          <w:b w:val="1"/>
          <w:bCs w:val="1"/>
          <w:rtl w:val="0"/>
        </w:rPr>
        <w:t xml:space="preserve">Acceso a datos de Classroom</w:t>
      </w:r>
      <w:r w:rsidDel="00000000" w:rsidR="00000000" w:rsidRPr="00000000">
        <w:rPr>
          <w:rtl w:val="0"/>
        </w:rPr>
        <w:t xml:space="preserve">: Existe una dependencia para obtener los datos actualizados de Classroom mediante la conexión a la fuente original. Julio Cesar Toloza está coordinando la gestión de estos accesos para permitir la actualización de la tabla de BigQuery (</w:t>
      </w:r>
      <w:hyperlink r:id="rId65">
        <w:r w:rsidDel="00000000" w:rsidR="00000000" w:rsidRPr="00000000">
          <w:rPr>
            <w:color w:val="1155cc"/>
            <w:u w:val="single"/>
            <w:rtl w:val="0"/>
          </w:rPr>
          <w:t xml:space="preserve">01:49:52</w:t>
        </w:r>
      </w:hyperlink>
      <w:r w:rsidDel="00000000" w:rsidR="00000000" w:rsidRPr="00000000">
        <w:rPr>
          <w:rtl w:val="0"/>
        </w:rPr>
        <w:t xml:space="preserve">).</w:t>
      </w:r>
    </w:p>
    <w:p w:rsidR="00000000" w:rsidDel="00000000" w:rsidP="00000000" w:rsidRDefault="00000000" w:rsidRPr="00000000" w14:paraId="00000065">
      <w:pPr>
        <w:numPr>
          <w:ilvl w:val="0"/>
          <w:numId w:val="1"/>
        </w:numPr>
        <w:spacing w:after="160" w:lineRule="auto"/>
        <w:ind w:left="720" w:hanging="360"/>
        <w:jc w:val="left"/>
      </w:pPr>
      <w:r w:rsidDel="00000000" w:rsidR="00000000" w:rsidRPr="00000000">
        <w:rPr>
          <w:b w:val="1"/>
          <w:bCs w:val="1"/>
          <w:rtl w:val="0"/>
        </w:rPr>
        <w:t xml:space="preserve">Definición de "rezagados" y métricas de éxito</w:t>
      </w:r>
      <w:r w:rsidDel="00000000" w:rsidR="00000000" w:rsidRPr="00000000">
        <w:rPr>
          <w:rtl w:val="0"/>
        </w:rPr>
        <w:t xml:space="preserve">: Se discutió la creación de alertas para usuarios "rezagados" (aquellos sin progreso en cursos o exámenes) (</w:t>
      </w:r>
      <w:hyperlink r:id="rId66">
        <w:r w:rsidDel="00000000" w:rsidR="00000000" w:rsidRPr="00000000">
          <w:rPr>
            <w:color w:val="1155cc"/>
            <w:u w:val="single"/>
            <w:rtl w:val="0"/>
          </w:rPr>
          <w:t xml:space="preserve">01:53:50</w:t>
        </w:r>
      </w:hyperlink>
      <w:r w:rsidDel="00000000" w:rsidR="00000000" w:rsidRPr="00000000">
        <w:rPr>
          <w:rtl w:val="0"/>
        </w:rPr>
        <w:t xml:space="preserve">). Se acordó definir claramente qué constituye un usuario rezagado y cómo medir la efectividad de las notificaciones enviadas (</w:t>
      </w:r>
      <w:hyperlink r:id="rId67">
        <w:r w:rsidDel="00000000" w:rsidR="00000000" w:rsidRPr="00000000">
          <w:rPr>
            <w:color w:val="1155cc"/>
            <w:u w:val="single"/>
            <w:rtl w:val="0"/>
          </w:rPr>
          <w:t xml:space="preserve">01:51:22</w:t>
        </w:r>
      </w:hyperlink>
      <w:r w:rsidDel="00000000" w:rsidR="00000000" w:rsidRPr="00000000">
        <w:rPr>
          <w:rtl w:val="0"/>
        </w:rPr>
        <w:t xml:space="preserve">).</w:t>
      </w:r>
    </w:p>
    <w:p w:rsidR="00000000" w:rsidDel="00000000" w:rsidP="00000000" w:rsidRDefault="00000000" w:rsidRPr="00000000" w14:paraId="00000066">
      <w:pPr>
        <w:numPr>
          <w:ilvl w:val="0"/>
          <w:numId w:val="1"/>
        </w:numPr>
        <w:spacing w:after="160" w:lineRule="auto"/>
        <w:ind w:left="720" w:hanging="360"/>
        <w:jc w:val="left"/>
      </w:pPr>
      <w:r w:rsidDel="00000000" w:rsidR="00000000" w:rsidRPr="00000000">
        <w:rPr>
          <w:b w:val="1"/>
          <w:bCs w:val="1"/>
          <w:rtl w:val="0"/>
        </w:rPr>
        <w:t xml:space="preserve">Cierre y asignación de tareas</w:t>
      </w:r>
      <w:r w:rsidDel="00000000" w:rsidR="00000000" w:rsidRPr="00000000">
        <w:rPr>
          <w:rtl w:val="0"/>
        </w:rPr>
        <w:t xml:space="preserve">: Se solicitó a los miembros del equipo que asignen sus nombres o iniciales a las tareas pendientes en el documento de trabajo. Julio Cesar Toloza coordinará la validación final con S y Carol para avanzar con los entregables (</w:t>
      </w:r>
      <w:hyperlink r:id="rId68">
        <w:r w:rsidDel="00000000" w:rsidR="00000000" w:rsidRPr="00000000">
          <w:rPr>
            <w:color w:val="1155cc"/>
            <w:u w:val="single"/>
            <w:rtl w:val="0"/>
          </w:rPr>
          <w:t xml:space="preserve">01:56:59</w:t>
        </w:r>
      </w:hyperlink>
      <w:r w:rsidDel="00000000" w:rsidR="00000000" w:rsidRPr="00000000">
        <w:rPr>
          <w:rtl w:val="0"/>
        </w:rPr>
        <w:t xml:space="preserve">).</w:t>
      </w:r>
    </w:p>
    <w:p w:rsidR="00000000" w:rsidDel="00000000" w:rsidP="00000000" w:rsidRDefault="00000000" w:rsidRPr="00000000" w14:paraId="00000067">
      <w:pPr>
        <w:numPr>
          <w:ilvl w:val="0"/>
          <w:numId w:val="1"/>
        </w:numPr>
        <w:spacing w:after="160" w:lineRule="auto"/>
        <w:ind w:left="720" w:hanging="360"/>
        <w:jc w:val="left"/>
      </w:pPr>
      <w:r w:rsidDel="00000000" w:rsidR="00000000" w:rsidRPr="00000000">
        <w:rPr>
          <w:b w:val="1"/>
          <w:bCs w:val="1"/>
          <w:rtl w:val="0"/>
        </w:rPr>
        <w:t xml:space="preserve">Definición de requerimientos para la versión funcional</w:t>
      </w:r>
      <w:r w:rsidDel="00000000" w:rsidR="00000000" w:rsidRPr="00000000">
        <w:rPr>
          <w:rtl w:val="0"/>
        </w:rPr>
        <w:t xml:space="preserve">: Julio Cesar Toloza enfatiza la necesidad de identificar detalles específicos en la entrega, particularmente el manejo de los datos simulados (mocks) para decidir si se deben obtener datos reales o etiquetar el contenido como simulado. Se indica que, para la versión totalmente funcional, el equipo debe centrarse en el agente y la base de conocimientos (knowledge base), asegurando que se gestione adecuadamente la información, incluyendo los datos codificados que requieren revisión (</w:t>
      </w:r>
      <w:hyperlink r:id="rId69">
        <w:r w:rsidDel="00000000" w:rsidR="00000000" w:rsidRPr="00000000">
          <w:rPr>
            <w:color w:val="1155cc"/>
            <w:u w:val="single"/>
            <w:rtl w:val="0"/>
          </w:rPr>
          <w:t xml:space="preserve">01:58:29</w:t>
        </w:r>
      </w:hyperlink>
      <w:r w:rsidDel="00000000" w:rsidR="00000000" w:rsidRPr="00000000">
        <w:rPr>
          <w:rtl w:val="0"/>
        </w:rPr>
        <w:t xml:space="preserve">).</w:t>
      </w:r>
    </w:p>
    <w:p w:rsidR="00000000" w:rsidDel="00000000" w:rsidP="00000000" w:rsidRDefault="00000000" w:rsidRPr="00000000" w14:paraId="00000068">
      <w:pPr>
        <w:numPr>
          <w:ilvl w:val="0"/>
          <w:numId w:val="1"/>
        </w:numPr>
        <w:spacing w:after="160" w:lineRule="auto"/>
        <w:ind w:left="720" w:hanging="360"/>
        <w:jc w:val="left"/>
      </w:pPr>
      <w:r w:rsidDel="00000000" w:rsidR="00000000" w:rsidRPr="00000000">
        <w:rPr>
          <w:b w:val="1"/>
          <w:bCs w:val="1"/>
          <w:rtl w:val="0"/>
        </w:rPr>
        <w:t xml:space="preserve">Planificación de la función de adopción</w:t>
      </w:r>
      <w:r w:rsidDel="00000000" w:rsidR="00000000" w:rsidRPr="00000000">
        <w:rPr>
          <w:rtl w:val="0"/>
        </w:rPr>
        <w:t xml:space="preserve">: El equipo discute el cronograma para la implementación de la función de adopción, concluyendo que esta característica probablemente se pospondrá para una fase posterior del proyecto (</w:t>
      </w:r>
      <w:hyperlink r:id="rId70">
        <w:r w:rsidDel="00000000" w:rsidR="00000000" w:rsidRPr="00000000">
          <w:rPr>
            <w:color w:val="1155cc"/>
            <w:u w:val="single"/>
            <w:rtl w:val="0"/>
          </w:rPr>
          <w:t xml:space="preserve">01:58:29</w:t>
        </w:r>
      </w:hyperlink>
      <w:r w:rsidDel="00000000" w:rsidR="00000000" w:rsidRPr="00000000">
        <w:rPr>
          <w:rtl w:val="0"/>
        </w:rPr>
        <w:t xml:space="preserve">).</w:t>
      </w:r>
    </w:p>
    <w:p w:rsidR="00000000" w:rsidDel="00000000" w:rsidP="00000000" w:rsidRDefault="00000000" w:rsidRPr="00000000" w14:paraId="00000069">
      <w:pPr>
        <w:numPr>
          <w:ilvl w:val="0"/>
          <w:numId w:val="1"/>
        </w:numPr>
        <w:spacing w:after="160" w:lineRule="auto"/>
        <w:ind w:left="720" w:hanging="360"/>
        <w:jc w:val="left"/>
      </w:pPr>
      <w:r w:rsidDel="00000000" w:rsidR="00000000" w:rsidRPr="00000000">
        <w:rPr>
          <w:b w:val="1"/>
          <w:bCs w:val="1"/>
          <w:rtl w:val="0"/>
        </w:rPr>
        <w:t xml:space="preserve">Validación de alineación con partes interesadas</w:t>
      </w:r>
      <w:r w:rsidDel="00000000" w:rsidR="00000000" w:rsidRPr="00000000">
        <w:rPr>
          <w:rtl w:val="0"/>
        </w:rPr>
        <w:t xml:space="preserve">: Julio Cesar Toloza solicita la perspectiva de Joseph Chuquipiondo tras la reunión que tuvieron con Carol y S para determinar si el plan de trabajo actual se alinea con las expectativas explicadas . Joseph Chuquipiondo confirma que el proyecto está alineado y que las tareas se han planteado con un nivel de granularidad adecuado .</w:t>
      </w:r>
    </w:p>
    <w:p w:rsidR="00000000" w:rsidDel="00000000" w:rsidP="00000000" w:rsidRDefault="00000000" w:rsidRPr="00000000" w14:paraId="0000006A">
      <w:pPr>
        <w:numPr>
          <w:ilvl w:val="0"/>
          <w:numId w:val="1"/>
        </w:numPr>
        <w:spacing w:after="160" w:lineRule="auto"/>
        <w:ind w:left="720" w:hanging="360"/>
        <w:jc w:val="left"/>
      </w:pPr>
      <w:r w:rsidDel="00000000" w:rsidR="00000000" w:rsidRPr="00000000">
        <w:rPr>
          <w:b w:val="1"/>
          <w:bCs w:val="1"/>
          <w:rtl w:val="0"/>
        </w:rPr>
        <w:t xml:space="preserve">Estado de la integración con Google Classroom</w:t>
      </w:r>
      <w:r w:rsidDel="00000000" w:rsidR="00000000" w:rsidRPr="00000000">
        <w:rPr>
          <w:rtl w:val="0"/>
        </w:rPr>
        <w:t xml:space="preserve">: Se aclara que la épica correspondiente a Google Classroom se mantiene para una fase siguiente, dado que aún no se encuentra definida con claridad . Joseph Chuquipiondo señala que Carol ha solicitado la entrega del trabajo actual para el día siguiente con el objetivo de llevar a cabo una sesión de lluvia de ideas (brainstorming) para definir y refinar los requerimientos pendientes .</w:t>
      </w:r>
    </w:p>
    <w:p w:rsidR="00000000" w:rsidDel="00000000" w:rsidP="00000000" w:rsidRDefault="00000000" w:rsidRPr="00000000" w14:paraId="0000006B">
      <w:pPr>
        <w:numPr>
          <w:ilvl w:val="0"/>
          <w:numId w:val="1"/>
        </w:numPr>
        <w:spacing w:after="160" w:lineRule="auto"/>
        <w:ind w:left="720" w:hanging="360"/>
        <w:jc w:val="left"/>
      </w:pPr>
      <w:r w:rsidDel="00000000" w:rsidR="00000000" w:rsidRPr="00000000">
        <w:rPr>
          <w:b w:val="1"/>
          <w:bCs w:val="1"/>
          <w:rtl w:val="0"/>
        </w:rPr>
        <w:t xml:space="preserve">Cierre de la sesión</w:t>
      </w:r>
      <w:r w:rsidDel="00000000" w:rsidR="00000000" w:rsidRPr="00000000">
        <w:rPr>
          <w:rtl w:val="0"/>
        </w:rPr>
        <w:t xml:space="preserve">: Tras una extensa jornada, el equipo, incluyendo a Julio Cesar Toloza, Joaquín Maurtua, Joseph Chuquipiondo, Renzo Zuñiga y Guilherme Marques, acuerda finalizar la reunión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color w:val="747775"/>
        </w:rPr>
      </w:pPr>
      <w:r w:rsidDel="00000000" w:rsidR="00000000" w:rsidRPr="00000000">
        <w:rPr>
          <w:i w:val="1"/>
          <w:iCs w:val="1"/>
          <w:color w:val="747775"/>
          <w:rtl w:val="0"/>
        </w:rPr>
        <w:t xml:space="preserve">Revisa las notas de Gemini para asegurarte de que sean precisas. </w:t>
      </w:r>
      <w:hyperlink r:id="rId71">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6F">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72">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4evfvcrp2u3y#heading=h.ykqye91grax" TargetMode="External"/><Relationship Id="rId42" Type="http://schemas.openxmlformats.org/officeDocument/2006/relationships/hyperlink" Target="?tab=t.4evfvcrp2u3y#heading=h.chnpi74a7ktb" TargetMode="External"/><Relationship Id="rId41" Type="http://schemas.openxmlformats.org/officeDocument/2006/relationships/hyperlink" Target="?tab=t.4evfvcrp2u3y#heading=h.m3f512c9mcn0" TargetMode="External"/><Relationship Id="rId44" Type="http://schemas.openxmlformats.org/officeDocument/2006/relationships/hyperlink" Target="?tab=t.4evfvcrp2u3y#heading=h.vyy7yphbdpmo" TargetMode="External"/><Relationship Id="rId43" Type="http://schemas.openxmlformats.org/officeDocument/2006/relationships/hyperlink" Target="?tab=t.4evfvcrp2u3y#heading=h.chnpi74a7ktb" TargetMode="External"/><Relationship Id="rId46" Type="http://schemas.openxmlformats.org/officeDocument/2006/relationships/hyperlink" Target="?tab=t.4evfvcrp2u3y#heading=h.hzw8qgos0bp5" TargetMode="External"/><Relationship Id="rId45" Type="http://schemas.openxmlformats.org/officeDocument/2006/relationships/hyperlink" Target="?tab=t.4evfvcrp2u3y#heading=h.mdaknhta9jn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seph.chuquipiondo@xertica.com" TargetMode="External"/><Relationship Id="rId48" Type="http://schemas.openxmlformats.org/officeDocument/2006/relationships/hyperlink" Target="?tab=t.4evfvcrp2u3y#heading=h.i0w1v96oeyna" TargetMode="External"/><Relationship Id="rId47" Type="http://schemas.openxmlformats.org/officeDocument/2006/relationships/hyperlink" Target="?tab=t.4evfvcrp2u3y#heading=h.j48gc5whsbmg" TargetMode="External"/><Relationship Id="rId49" Type="http://schemas.openxmlformats.org/officeDocument/2006/relationships/hyperlink" Target="?tab=t.4evfvcrp2u3y#heading=h.r8vhc97uaa69" TargetMode="External"/><Relationship Id="rId5" Type="http://schemas.openxmlformats.org/officeDocument/2006/relationships/styles" Target="styles.xml"/><Relationship Id="rId6" Type="http://schemas.openxmlformats.org/officeDocument/2006/relationships/hyperlink" Target="mailto:julio.toloza@xertica.com" TargetMode="External"/><Relationship Id="rId7" Type="http://schemas.openxmlformats.org/officeDocument/2006/relationships/hyperlink" Target="mailto:renzo.zuniga@xertica.com" TargetMode="External"/><Relationship Id="rId8" Type="http://schemas.openxmlformats.org/officeDocument/2006/relationships/hyperlink" Target="mailto:pablo.acevedo@xertica.com" TargetMode="External"/><Relationship Id="rId72" Type="http://schemas.openxmlformats.org/officeDocument/2006/relationships/hyperlink" Target="https://google.qualtrics.com/jfe/form/SV_5bXzKQfylMIhSXc?confid=BuRX2N-1DyACZmSFROw6DxIROAIIigIgABgFCA&amp;detailLevel=standard&amp;hasImages=False&amp;entryPoint=footerMain&amp;isGoogler=False" TargetMode="External"/><Relationship Id="rId31" Type="http://schemas.openxmlformats.org/officeDocument/2006/relationships/hyperlink" Target="?tab=t.4evfvcrp2u3y#heading=h.r9x0w5c2otgm" TargetMode="External"/><Relationship Id="rId30" Type="http://schemas.openxmlformats.org/officeDocument/2006/relationships/hyperlink" Target="?tab=t.4evfvcrp2u3y#heading=h.ikh3oarvo441" TargetMode="External"/><Relationship Id="rId33" Type="http://schemas.openxmlformats.org/officeDocument/2006/relationships/hyperlink" Target="?tab=t.4evfvcrp2u3y#heading=h.nc32rvqcxhed" TargetMode="External"/><Relationship Id="rId32" Type="http://schemas.openxmlformats.org/officeDocument/2006/relationships/hyperlink" Target="?tab=t.4evfvcrp2u3y#heading=h.xmdfuzuni9s3" TargetMode="External"/><Relationship Id="rId35" Type="http://schemas.openxmlformats.org/officeDocument/2006/relationships/hyperlink" Target="?tab=t.4evfvcrp2u3y#heading=h.wfue94vxwt9j" TargetMode="External"/><Relationship Id="rId34" Type="http://schemas.openxmlformats.org/officeDocument/2006/relationships/hyperlink" Target="?tab=t.4evfvcrp2u3y#heading=h.gx8wvmos87rc" TargetMode="External"/><Relationship Id="rId71" Type="http://schemas.openxmlformats.org/officeDocument/2006/relationships/hyperlink" Target="https://support.google.com/meet/answer/14754931" TargetMode="External"/><Relationship Id="rId70" Type="http://schemas.openxmlformats.org/officeDocument/2006/relationships/hyperlink" Target="?tab=t.4evfvcrp2u3y#heading=h.xe5buln7tyf0" TargetMode="External"/><Relationship Id="rId37" Type="http://schemas.openxmlformats.org/officeDocument/2006/relationships/hyperlink" Target="?tab=t.4evfvcrp2u3y#heading=h.o8pu0gu990ol" TargetMode="External"/><Relationship Id="rId36" Type="http://schemas.openxmlformats.org/officeDocument/2006/relationships/hyperlink" Target="?tab=t.4evfvcrp2u3y#heading=h.vax7ntlaalbr" TargetMode="External"/><Relationship Id="rId39" Type="http://schemas.openxmlformats.org/officeDocument/2006/relationships/hyperlink" Target="?tab=t.4evfvcrp2u3y#heading=h.b46u5fnd2754" TargetMode="External"/><Relationship Id="rId38" Type="http://schemas.openxmlformats.org/officeDocument/2006/relationships/hyperlink" Target="?tab=t.4evfvcrp2u3y#heading=h.kit9tbm6u7e2" TargetMode="External"/><Relationship Id="rId62" Type="http://schemas.openxmlformats.org/officeDocument/2006/relationships/hyperlink" Target="?tab=t.4evfvcrp2u3y#heading=h.ppkmlg0flxh" TargetMode="External"/><Relationship Id="rId61" Type="http://schemas.openxmlformats.org/officeDocument/2006/relationships/hyperlink" Target="?tab=t.4evfvcrp2u3y#heading=h.434t1a9qb63x" TargetMode="External"/><Relationship Id="rId20" Type="http://schemas.openxmlformats.org/officeDocument/2006/relationships/hyperlink" Target="?tab=t.4evfvcrp2u3y#heading=h.d991frtady9d" TargetMode="External"/><Relationship Id="rId64" Type="http://schemas.openxmlformats.org/officeDocument/2006/relationships/hyperlink" Target="?tab=t.4evfvcrp2u3y#heading=h.7aa1sgaq8j8p" TargetMode="External"/><Relationship Id="rId63" Type="http://schemas.openxmlformats.org/officeDocument/2006/relationships/hyperlink" Target="?tab=t.4evfvcrp2u3y#heading=h.1prk1wdcwp8s" TargetMode="External"/><Relationship Id="rId22" Type="http://schemas.openxmlformats.org/officeDocument/2006/relationships/hyperlink" Target="?tab=t.4evfvcrp2u3y#heading=h.szdlx3fx87l8" TargetMode="External"/><Relationship Id="rId66" Type="http://schemas.openxmlformats.org/officeDocument/2006/relationships/hyperlink" Target="?tab=t.4evfvcrp2u3y#heading=h.abasfjtzssxo" TargetMode="External"/><Relationship Id="rId21" Type="http://schemas.openxmlformats.org/officeDocument/2006/relationships/hyperlink" Target="?tab=t.4evfvcrp2u3y#heading=h.s4geo5z49cnu" TargetMode="External"/><Relationship Id="rId65" Type="http://schemas.openxmlformats.org/officeDocument/2006/relationships/hyperlink" Target="?tab=t.4evfvcrp2u3y#heading=h.ghav9ed9otei" TargetMode="External"/><Relationship Id="rId24" Type="http://schemas.openxmlformats.org/officeDocument/2006/relationships/hyperlink" Target="?tab=t.4evfvcrp2u3y#heading=h.8tczbsdx9ylr" TargetMode="External"/><Relationship Id="rId68" Type="http://schemas.openxmlformats.org/officeDocument/2006/relationships/hyperlink" Target="?tab=t.4evfvcrp2u3y#heading=h.gdscnzc1q3s" TargetMode="External"/><Relationship Id="rId23" Type="http://schemas.openxmlformats.org/officeDocument/2006/relationships/hyperlink" Target="?tab=t.4evfvcrp2u3y#heading=h.o6ar2eteqzkb" TargetMode="External"/><Relationship Id="rId67" Type="http://schemas.openxmlformats.org/officeDocument/2006/relationships/hyperlink" Target="?tab=t.4evfvcrp2u3y#heading=h.8fckzjkbp1qu" TargetMode="External"/><Relationship Id="rId60" Type="http://schemas.openxmlformats.org/officeDocument/2006/relationships/hyperlink" Target="?tab=t.4evfvcrp2u3y#heading=h.o6qpomed71dp" TargetMode="External"/><Relationship Id="rId26" Type="http://schemas.openxmlformats.org/officeDocument/2006/relationships/hyperlink" Target="?tab=t.4evfvcrp2u3y#heading=h.pu2dwtwndsqf" TargetMode="External"/><Relationship Id="rId25" Type="http://schemas.openxmlformats.org/officeDocument/2006/relationships/hyperlink" Target="?tab=t.4evfvcrp2u3y#heading=h.mce9xc9arfl0" TargetMode="External"/><Relationship Id="rId69" Type="http://schemas.openxmlformats.org/officeDocument/2006/relationships/hyperlink" Target="?tab=t.4evfvcrp2u3y#heading=h.xe5buln7tyf0" TargetMode="External"/><Relationship Id="rId28" Type="http://schemas.openxmlformats.org/officeDocument/2006/relationships/hyperlink" Target="?tab=t.4evfvcrp2u3y#heading=h.gnlblyqrxril" TargetMode="External"/><Relationship Id="rId27" Type="http://schemas.openxmlformats.org/officeDocument/2006/relationships/hyperlink" Target="?tab=t.4evfvcrp2u3y#heading=h.we5yfe1txic4" TargetMode="External"/><Relationship Id="rId29" Type="http://schemas.openxmlformats.org/officeDocument/2006/relationships/hyperlink" Target="?tab=t.4evfvcrp2u3y#heading=h.gmto5fvsoljj" TargetMode="External"/><Relationship Id="rId51" Type="http://schemas.openxmlformats.org/officeDocument/2006/relationships/hyperlink" Target="?tab=t.4evfvcrp2u3y#heading=h.6bd3vu3vb9p6" TargetMode="External"/><Relationship Id="rId50" Type="http://schemas.openxmlformats.org/officeDocument/2006/relationships/hyperlink" Target="?tab=t.4evfvcrp2u3y#heading=h.6bd3vu3vb9p6" TargetMode="External"/><Relationship Id="rId53" Type="http://schemas.openxmlformats.org/officeDocument/2006/relationships/hyperlink" Target="?tab=t.4evfvcrp2u3y#heading=h.dtx5y0fzar9z" TargetMode="External"/><Relationship Id="rId52" Type="http://schemas.openxmlformats.org/officeDocument/2006/relationships/hyperlink" Target="?tab=t.4evfvcrp2u3y#heading=h.pflm5lygkqq4" TargetMode="External"/><Relationship Id="rId11" Type="http://schemas.openxmlformats.org/officeDocument/2006/relationships/hyperlink" Target="mailto:guilherme.silva@xertica.com" TargetMode="External"/><Relationship Id="rId55" Type="http://schemas.openxmlformats.org/officeDocument/2006/relationships/hyperlink" Target="?tab=t.4evfvcrp2u3y#heading=h.hz3vwdsszpuo" TargetMode="External"/><Relationship Id="rId10" Type="http://schemas.openxmlformats.org/officeDocument/2006/relationships/hyperlink" Target="mailto:joaquin.maurtua@xertica.com" TargetMode="External"/><Relationship Id="rId54" Type="http://schemas.openxmlformats.org/officeDocument/2006/relationships/hyperlink" Target="?tab=t.4evfvcrp2u3y#heading=h.25yr7ec58re3" TargetMode="External"/><Relationship Id="rId13" Type="http://schemas.openxmlformats.org/officeDocument/2006/relationships/hyperlink" Target="https://docs.google.com/document/d/1LcNmlWYH3FYhb_qZcbr7_dSKu8keSp9_XqrpjSkSTUs/edit?usp=drive_web&amp;tab=t.4evfvcrp2u3y" TargetMode="External"/><Relationship Id="rId57" Type="http://schemas.openxmlformats.org/officeDocument/2006/relationships/hyperlink" Target="?tab=t.4evfvcrp2u3y#heading=h.3bvds3s6leqh" TargetMode="External"/><Relationship Id="rId12" Type="http://schemas.openxmlformats.org/officeDocument/2006/relationships/hyperlink" Target="https://calendar.google.com/calendar/event?eid=MjE1cGUyMXQyMm1nMDEzZGlsMzQ3NWs1b3QganVsaW8udG9sb3phQHhlcnRpY2EuY29t" TargetMode="External"/><Relationship Id="rId56" Type="http://schemas.openxmlformats.org/officeDocument/2006/relationships/hyperlink" Target="?tab=t.4evfvcrp2u3y#heading=h.jubuoo1z1byr" TargetMode="External"/><Relationship Id="rId15" Type="http://schemas.openxmlformats.org/officeDocument/2006/relationships/hyperlink" Target="https://google.qualtrics.com/jfe/form/SV_5bXzKQfylMIhSXc?isHelpful=False&amp;entryPoint=decisions&amp;confid=BuRX2N-1DyACZmSFROw6DxIROAIIigIgABgFCA&amp;isGoogler=False" TargetMode="External"/><Relationship Id="rId59" Type="http://schemas.openxmlformats.org/officeDocument/2006/relationships/hyperlink" Target="?tab=t.4evfvcrp2u3y#heading=h.jcmilsax03be" TargetMode="External"/><Relationship Id="rId14" Type="http://schemas.openxmlformats.org/officeDocument/2006/relationships/hyperlink" Target="https://google.qualtrics.com/jfe/form/SV_5bXzKQfylMIhSXc?isHelpful=True&amp;entryPoint=decisions&amp;confid=BuRX2N-1DyACZmSFROw6DxIROAIIigIgABgFCA&amp;isGoogler=False" TargetMode="External"/><Relationship Id="rId58" Type="http://schemas.openxmlformats.org/officeDocument/2006/relationships/hyperlink" Target="?tab=t.4evfvcrp2u3y#heading=h.d0ylay9pnj95" TargetMode="External"/><Relationship Id="rId17" Type="http://schemas.openxmlformats.org/officeDocument/2006/relationships/hyperlink" Target="?tab=t.4evfvcrp2u3y#heading=h.p019uip2b6m7" TargetMode="External"/><Relationship Id="rId16" Type="http://schemas.openxmlformats.org/officeDocument/2006/relationships/hyperlink" Target="?tab=t.4evfvcrp2u3y#heading=h.e17crdnd267" TargetMode="External"/><Relationship Id="rId19" Type="http://schemas.openxmlformats.org/officeDocument/2006/relationships/hyperlink" Target="?tab=t.4evfvcrp2u3y#heading=h.wp5a4xr03ga9" TargetMode="External"/><Relationship Id="rId18" Type="http://schemas.openxmlformats.org/officeDocument/2006/relationships/hyperlink" Target="?tab=t.4evfvcrp2u3y#heading=h.s6185tgtkxz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