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2233"/>
        <w:gridCol w:w="2233"/>
      </w:tblGrid>
      <w:tr>
        <w:trPr>
          <w:trHeight w:val="44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Rural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 (18), (5)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 (21), (7)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0.02, (0.00),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(0.40), (1.70)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15.4, (14.5),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13.3, (12.3), (4.9)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(0.55), (1.16)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1.20, (1.00), (1.20)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Wool.Hair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1.25, (0.30), (1.80)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3.41, (3.03), (3.05)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Mean, (Median), (SD)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2023-08-03T16:46:23Z</dcterms:modified>
  <cp:category/>
</cp:coreProperties>
</file>