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CONN-DOC-CLZ-01</w:t>
      </w:r>
    </w:p>
    <w:p>
      <w:pPr>
        <w:jc w:val="left"/>
        <w:pBdr>
          <w:bottom w:val="single" w:sz="18" w:space="4" w:color="2E5496"/>
        </w:pBdr>
      </w:pPr>
      <w:r>
        <w:rPr>
          <w:b/>
          <w:color w:val="1F3864"/>
          <w:sz w:val="60"/>
        </w:rPr>
        <w:t>Clarizen Connector</w:t>
      </w:r>
    </w:p>
    <w:p>
      <w:pPr>
        <w:spacing w:after="480"/>
      </w:pPr>
      <w:r>
        <w:rPr>
          <w:color w:val="2E5496"/>
          <w:sz w:val="28"/>
        </w:rPr>
        <w:t>Microsoft 365 Copilot Graph connector — operator's guide</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Connector platform team</w:t>
            </w:r>
          </w:p>
        </w:tc>
      </w:tr>
      <w:tr>
        <w:tc>
          <w:tcPr>
            <w:tcW w:type="dxa" w:w="2600"/>
            <w:shd w:val="clear" w:color="auto" w:fill="EEF2F8"/>
          </w:tcPr>
          <w:p>
            <w:r>
              <w:rPr>
                <w:b/>
                <w:color w:val="1F3864"/>
                <w:sz w:val="20"/>
              </w:rPr>
              <w:t>Prepared for</w:t>
            </w:r>
          </w:p>
        </w:tc>
        <w:tc>
          <w:tcPr>
            <w:tcW w:type="dxa" w:w="6760"/>
          </w:tcPr>
          <w:p>
            <w:r>
              <w:rPr>
                <w:color w:val="202020"/>
                <w:sz w:val="20"/>
              </w:rPr>
              <w:t>IT operations, monitoring &amp; support</w:t>
            </w:r>
          </w:p>
        </w:tc>
      </w:tr>
      <w:tr>
        <w:tc>
          <w:tcPr>
            <w:tcW w:type="dxa" w:w="2600"/>
            <w:shd w:val="clear" w:color="auto" w:fill="EEF2F8"/>
          </w:tcPr>
          <w:p>
            <w:r>
              <w:rPr>
                <w:b/>
                <w:color w:val="1F3864"/>
                <w:sz w:val="20"/>
              </w:rPr>
              <w:t>Version</w:t>
            </w:r>
          </w:p>
        </w:tc>
        <w:tc>
          <w:tcPr>
            <w:tcW w:type="dxa" w:w="6760"/>
          </w:tcPr>
          <w:p>
            <w:r>
              <w:rPr>
                <w:color w:val="202020"/>
                <w:sz w:val="20"/>
              </w:rPr>
              <w:t>1.2</w:t>
            </w:r>
          </w:p>
        </w:tc>
      </w:tr>
      <w:tr>
        <w:tc>
          <w:tcPr>
            <w:tcW w:type="dxa" w:w="2600"/>
            <w:shd w:val="clear" w:color="auto" w:fill="EEF2F8"/>
          </w:tcPr>
          <w:p>
            <w:r>
              <w:rPr>
                <w:b/>
                <w:color w:val="1F3864"/>
                <w:sz w:val="20"/>
              </w:rPr>
              <w:t>Date</w:t>
            </w:r>
          </w:p>
        </w:tc>
        <w:tc>
          <w:tcPr>
            <w:tcW w:type="dxa" w:w="6760"/>
          </w:tcPr>
          <w:p>
            <w:r>
              <w:rPr>
                <w:color w:val="202020"/>
                <w:sz w:val="20"/>
              </w:rPr>
              <w:t>20 July 2026 (adversarial hardening release)</w:t>
            </w:r>
          </w:p>
        </w:tc>
      </w:tr>
      <w:tr>
        <w:tc>
          <w:tcPr>
            <w:tcW w:type="dxa" w:w="2600"/>
            <w:shd w:val="clear" w:color="auto" w:fill="EEF2F8"/>
          </w:tcPr>
          <w:p>
            <w:r>
              <w:rPr>
                <w:b/>
                <w:color w:val="1F3864"/>
                <w:sz w:val="20"/>
              </w:rPr>
              <w:t>Source system</w:t>
            </w:r>
          </w:p>
        </w:tc>
        <w:tc>
          <w:tcPr>
            <w:tcW w:type="dxa" w:w="6760"/>
          </w:tcPr>
          <w:p>
            <w:r>
              <w:rPr>
                <w:color w:val="202020"/>
                <w:sz w:val="20"/>
              </w:rPr>
              <w:t>Planview AdaptiveWork (Clarizen)</w:t>
            </w:r>
          </w:p>
        </w:tc>
      </w:tr>
      <w:tr>
        <w:tc>
          <w:tcPr>
            <w:tcW w:type="dxa" w:w="2600"/>
            <w:shd w:val="clear" w:color="auto" w:fill="EEF2F8"/>
          </w:tcPr>
          <w:p>
            <w:r>
              <w:rPr>
                <w:b/>
                <w:color w:val="1F3864"/>
                <w:sz w:val="20"/>
              </w:rPr>
              <w:t>Read this first</w:t>
            </w:r>
          </w:p>
        </w:tc>
        <w:tc>
          <w:tcPr>
            <w:tcW w:type="dxa" w:w="6760"/>
          </w:tcPr>
          <w:p>
            <w:r>
              <w:rPr>
                <w:color w:val="202020"/>
                <w:sz w:val="20"/>
              </w:rPr>
              <w:t>Tenant &amp; Common Concepts Guide (CONN-DOC-COMMON-01)</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About this guide</w:t>
      </w:r>
    </w:p>
    <w:p>
      <w:pPr>
        <w:spacing w:after="200"/>
      </w:pPr>
      <w:r>
        <w:rPr>
          <w:color w:val="595959"/>
          <w:sz w:val="23"/>
        </w:rPr>
        <w:t>This guide tells you how to set up, run, monitor, troubleshoot and support the Clarizen (Planview AdaptiveWork) connector for Microsoft 365 Copilot. It is written for an IT operator who keeps the connector healthy day to day and needs to know exactly what to request from other teams.</w:t>
      </w:r>
    </w:p>
    <w:p>
      <w:pPr>
        <w:spacing w:after="120"/>
      </w:pPr>
      <w:r>
        <w:rPr>
          <w:color w:val="202020"/>
        </w:rPr>
        <w:t xml:space="preserve">The connector is a small standalone service, built on </w:t>
      </w:r>
      <w:r>
        <w:rPr>
          <w:b/>
          <w:color w:val="202020"/>
        </w:rPr>
        <w:t>.NET 10</w:t>
      </w:r>
      <w:r>
        <w:rPr>
          <w:color w:val="202020"/>
        </w:rPr>
        <w:t xml:space="preserve"> and normally run as a Windows service, that copies work-management records out of Clarizen and into the Microsoft 365 Copilot search index so that Copilot can answer questions about your organisation's projects. It ships with 897 automated tests</w:t>
      </w:r>
      <w:r>
        <w:rPr>
          <w:b/>
          <w:color w:val="202020"/>
        </w:rPr>
      </w:r>
      <w:r>
        <w:rPr>
          <w:color w:val="202020"/>
        </w:rPr>
        <w:t>; none of them touch the network.</w:t>
      </w:r>
    </w:p>
    <w:p>
      <w:pPr>
        <w:pStyle w:val="Heading2"/>
      </w:pPr>
      <w:r>
        <w:rPr>
          <w:color w:val="2E5496"/>
        </w:rPr>
        <w:t>1.1 How to use this guide</w:t>
      </w:r>
    </w:p>
    <w:p>
      <w:pPr>
        <w:pStyle w:val="ListBullet"/>
        <w:spacing w:after="40"/>
      </w:pPr>
      <w:r>
        <w:rPr>
          <w:color w:val="202020"/>
        </w:rPr>
        <w:t>Read top to bottom the first time. Sections 2 and 3 explain what the connector is and does; sections 4 to 7 explain how it works; sections 8 and 9 walk you through first install; sections 10 to 14 are the keep-open reference.</w:t>
      </w:r>
    </w:p>
    <w:p>
      <w:pPr>
        <w:pStyle w:val="ListBullet"/>
        <w:spacing w:after="40"/>
      </w:pPr>
      <w:r>
        <w:rPr>
          <w:color w:val="202020"/>
        </w:rPr>
        <w:t xml:space="preserve">When something is broken, jump to </w:t>
      </w:r>
      <w:r>
        <w:rPr>
          <w:b/>
          <w:color w:val="202020"/>
        </w:rPr>
        <w:t>Section 12 (Troubleshooting)</w:t>
      </w:r>
      <w:r>
        <w:rPr>
          <w:color w:val="202020"/>
        </w:rPr>
        <w:t xml:space="preserve"> — it is a symptom-to-action table keyed on the exact log lines and metric names the connector emits.</w:t>
      </w:r>
    </w:p>
    <w:p>
      <w:pPr>
        <w:pStyle w:val="ListBullet"/>
        <w:spacing w:after="40"/>
      </w:pPr>
      <w:r>
        <w:rPr>
          <w:color w:val="202020"/>
        </w:rPr>
        <w:t xml:space="preserve">When you need the meaning of a setting, use </w:t>
      </w:r>
      <w:r>
        <w:rPr>
          <w:b/>
          <w:color w:val="202020"/>
        </w:rPr>
        <w:t>Section 13 (Configuration reference)</w:t>
      </w:r>
      <w:r>
        <w:rPr>
          <w:color w:val="202020"/>
        </w:rPr>
        <w:t xml:space="preserve">. When you need the meaning of a Clarizen-specific word, use </w:t>
      </w:r>
      <w:r>
        <w:rPr>
          <w:b/>
          <w:color w:val="202020"/>
        </w:rPr>
        <w:t>Section 14 (Glossary)</w:t>
      </w:r>
      <w:r>
        <w:rPr>
          <w:color w:val="202020"/>
        </w:rPr>
        <w:t>.</w:t>
      </w:r>
    </w:p>
    <w:p>
      <w:pPr>
        <w:pStyle w:val="Heading2"/>
      </w:pPr>
      <w:r>
        <w:rPr>
          <w:color w:val="2E5496"/>
        </w:rPr>
        <w:t>1.2 What this guide is NOT</w:t>
      </w:r>
    </w:p>
    <w:p>
      <w:pPr>
        <w:spacing w:after="120"/>
      </w:pPr>
      <w:r>
        <w:rPr>
          <w:color w:val="202020"/>
        </w:rPr>
        <w:t xml:space="preserve">This is a connector-specific guide. It deliberately does not re-teach the concepts that every connector in this family shares. Those live in the </w:t>
      </w:r>
      <w:r>
        <w:rPr>
          <w:b/>
          <w:color w:val="202020"/>
        </w:rPr>
        <w:t>Tenant &amp; Common Concepts Guide (CONN-DOC-COMMON-01)</w:t>
      </w:r>
      <w:r>
        <w:rPr>
          <w:color w:val="202020"/>
        </w:rPr>
        <w:t xml:space="preserve">, referred to throughout as the </w:t>
      </w:r>
      <w:r>
        <w:rPr>
          <w:b/>
          <w:color w:val="202020"/>
        </w:rPr>
        <w:t>Common Guide</w:t>
      </w:r>
      <w:r>
        <w:rPr>
          <w:color w:val="202020"/>
        </w:rPr>
        <w:t>. Read it first.</w:t>
      </w:r>
    </w:p>
    <w:p>
      <w:pPr>
        <w:spacing w:after="120"/>
      </w:pPr>
      <w:r>
        <w:rPr>
          <w:color w:val="202020"/>
        </w:rPr>
        <w:t>The following are explained in the Common Guide and only referenced here: Microsoft Graph, external items, ACLs and Entra ID (Common Guide §5, Identity and access); the shared connector chassis — checkpointed crawls, the dead-letter queue, retry and back-off, connection sharding, high availability, circuit breakers, adaptive concurrency and content classification; deployment, monitoring and disaster recovery (Common Guide §6); and the shared vocabulary (Common Guide §13, Master glossary).</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Values that must come from another team are called out in a box like this one throughout the guide. Each names the value and the role that owns it — a </w:t>
            </w:r>
            <w:r>
              <w:rPr>
                <w:b/>
                <w:color w:val="202020"/>
                <w:sz w:val="20"/>
              </w:rPr>
              <w:t>Clarizen/Planview administrator</w:t>
            </w:r>
            <w:r>
              <w:rPr>
                <w:color w:val="202020"/>
                <w:sz w:val="20"/>
              </w:rPr>
              <w:t xml:space="preserve">, an </w:t>
            </w:r>
            <w:r>
              <w:rPr>
                <w:b/>
                <w:color w:val="202020"/>
                <w:sz w:val="20"/>
              </w:rPr>
              <w:t>Entra tenant admin</w:t>
            </w:r>
            <w:r>
              <w:rPr>
                <w:color w:val="202020"/>
                <w:sz w:val="20"/>
              </w:rPr>
              <w:t xml:space="preserve">, or your </w:t>
            </w:r>
            <w:r>
              <w:rPr>
                <w:b/>
                <w:color w:val="202020"/>
                <w:sz w:val="20"/>
              </w:rPr>
              <w:t>network/firewall</w:t>
            </w:r>
            <w:r>
              <w:rPr>
                <w:color w:val="202020"/>
                <w:sz w:val="20"/>
              </w:rPr>
              <w:t xml:space="preserve"> team. Collect them using the checklist in Section 8 before you start.</w:t>
            </w:r>
          </w:p>
        </w:tc>
      </w:tr>
    </w:tbl>
    <w:p>
      <w:pPr>
        <w:spacing w:after="40"/>
      </w:pPr>
    </w:p>
    <w:p>
      <w:pPr>
        <w:pStyle w:val="Heading2"/>
      </w:pPr>
      <w:r>
        <w:rPr>
          <w:color w:val="2E5496"/>
        </w:rPr>
        <w:t>1.3 What changed in this release — safe defaults</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b/>
                <w:color w:val="202020"/>
                <w:sz w:val="20"/>
              </w:rPr>
              <w:t>What changed in v1.2 (20 July 2026, adversarial hardening release).</w:t>
            </w:r>
            <w:r>
              <w:rPr>
                <w:color w:val="202020"/>
                <w:sz w:val="20"/>
              </w:rPr>
              <w:t xml:space="preserve"> Two operator-visible changes, both documented in this guide: the content gate's </w:t>
            </w:r>
            <w:r>
              <w:rPr>
                <w:rFonts w:ascii="Consolas" w:hAnsi="Consolas"/>
                <w:color w:val="202020"/>
                <w:sz w:val="19"/>
              </w:rPr>
              <w:t>incomplete:</w:t>
            </w:r>
            <w:r>
              <w:rPr>
                <w:color w:val="202020"/>
                <w:sz w:val="20"/>
              </w:rPr>
              <w:t xml:space="preserve"> verdict family — unscannable content is never stamped </w:t>
            </w:r>
            <w:r>
              <w:rPr>
                <w:rFonts w:ascii="Consolas" w:hAnsi="Consolas"/>
                <w:color w:val="202020"/>
                <w:sz w:val="19"/>
              </w:rPr>
              <w:t>clean</w:t>
            </w:r>
            <w:r>
              <w:rPr>
                <w:color w:val="202020"/>
                <w:sz w:val="20"/>
              </w:rPr>
              <w:t xml:space="preserve"> (Section 5.5) — and fail-fast Graph schema configuration: an undeclared or blank Graph property now aborts the crawl with a typed error instead of silently dead-lettering every record, and </w:t>
            </w:r>
            <w:r>
              <w:rPr>
                <w:rFonts w:ascii="Consolas" w:hAnsi="Consolas"/>
                <w:color w:val="202020"/>
                <w:sz w:val="19"/>
              </w:rPr>
              <w:t>validate-config --strict</w:t>
            </w:r>
            <w:r>
              <w:rPr>
                <w:color w:val="202020"/>
                <w:sz w:val="20"/>
              </w:rPr>
              <w:t xml:space="preserve"> catches it up front (Section 5.2). The test suite is now 897 tests.</w:t>
            </w:r>
            <w:r>
              <w:rPr>
                <w:b/>
                <w:color w:val="202020"/>
                <w:sz w:val="20"/>
              </w:rPr>
            </w:r>
            <w:r>
              <w:rPr>
                <w:color w:val="202020"/>
                <w:sz w:val="20"/>
              </w:rPr>
              <w:t xml:space="preserve"> The full cross-connector story, including what remains open, is in the </w:t>
            </w:r>
            <w:r>
              <w:rPr>
                <w:b/>
                <w:color w:val="202020"/>
                <w:sz w:val="20"/>
              </w:rPr>
              <w:t>Release Notes — Hardening Programme (CONN-DOC-REL-01)</w:t>
            </w:r>
            <w:r>
              <w:rPr>
                <w:color w:val="202020"/>
                <w:sz w:val="20"/>
              </w:rPr>
              <w:t>.</w:t>
            </w:r>
          </w:p>
        </w:tc>
      </w:tr>
    </w:tbl>
    <w:p>
      <w:pPr>
        <w:spacing w:after="40"/>
      </w:pPr>
    </w:p>
    <w:p>
      <w:pPr>
        <w:spacing w:after="120"/>
      </w:pPr>
      <w:r>
        <w:rPr>
          <w:b/>
          <w:color w:val="202020"/>
        </w:rPr>
        <w:t>Version 1.1 was a bank-grade hardening release.</w:t>
      </w:r>
      <w:r>
        <w:rPr>
          <w:color w:val="202020"/>
        </w:rPr>
        <w:t xml:space="preserve"> Several defaults changed to safe-by-default values, and new opt-in controls were added. If you are upgrading an existing deployment, read this list before you restart — the behaviour changes even if you edit no configuration:</w:t>
      </w:r>
    </w:p>
    <w:p>
      <w:pPr>
        <w:pStyle w:val="ListBullet"/>
        <w:spacing w:after="40"/>
      </w:pPr>
      <w:r>
        <w:rPr>
          <w:b/>
          <w:color w:val="202020"/>
        </w:rPr>
        <w:t>Financial figures are now hidden by default.</w:t>
      </w:r>
      <w:r>
        <w:rPr>
          <w:color w:val="202020"/>
        </w:rPr>
        <w:t xml:space="preserve"> </w:t>
      </w:r>
      <w:r>
        <w:rPr>
          <w:rFonts w:ascii="Consolas" w:hAnsi="Consolas"/>
          <w:color w:val="202020"/>
          <w:sz w:val="19"/>
        </w:rPr>
        <w:t>FINANCIAL_DATA_MODE</w:t>
      </w:r>
      <w:r>
        <w:rPr>
          <w:color w:val="202020"/>
        </w:rPr>
        <w:t xml:space="preserve"> defaults to </w:t>
      </w:r>
      <w:r>
        <w:rPr>
          <w:rFonts w:ascii="Consolas" w:hAnsi="Consolas"/>
          <w:b/>
          <w:color w:val="202020"/>
          <w:sz w:val="19"/>
        </w:rPr>
        <w:t>filter</w:t>
      </w:r>
      <w:r>
        <w:rPr>
          <w:color w:val="202020"/>
        </w:rPr>
        <w:t xml:space="preserve"> (was </w:t>
      </w:r>
      <w:r>
        <w:rPr>
          <w:rFonts w:ascii="Consolas" w:hAnsi="Consolas"/>
          <w:color w:val="202020"/>
          <w:sz w:val="19"/>
        </w:rPr>
        <w:t>tag</w:t>
      </w:r>
      <w:r>
        <w:rPr>
          <w:color w:val="202020"/>
        </w:rPr>
        <w:t xml:space="preserve">): financial field values (budget, cost, rates, revenue) are STRIPPED from every item, so no reader sees them through Copilot. The old </w:t>
      </w:r>
      <w:r>
        <w:rPr>
          <w:rFonts w:ascii="Consolas" w:hAnsi="Consolas"/>
          <w:color w:val="202020"/>
          <w:sz w:val="19"/>
        </w:rPr>
        <w:t>tag</w:t>
      </w:r>
      <w:r>
        <w:rPr>
          <w:color w:val="202020"/>
        </w:rPr>
        <w:t xml:space="preserve"> default only labelled the data and left the figures visible to anyone with item access; </w:t>
      </w:r>
      <w:r>
        <w:rPr>
          <w:rFonts w:ascii="Consolas" w:hAnsi="Consolas"/>
          <w:color w:val="202020"/>
          <w:sz w:val="19"/>
        </w:rPr>
        <w:t>tag</w:t>
      </w:r>
      <w:r>
        <w:rPr>
          <w:color w:val="202020"/>
        </w:rPr>
        <w:t xml:space="preserve"> now also emits a loud </w:t>
      </w:r>
      <w:r>
        <w:rPr>
          <w:rFonts w:ascii="Consolas" w:hAnsi="Consolas"/>
          <w:color w:val="202020"/>
          <w:sz w:val="19"/>
        </w:rPr>
        <w:t>validate-config</w:t>
      </w:r>
      <w:r>
        <w:rPr>
          <w:color w:val="202020"/>
        </w:rPr>
        <w:t xml:space="preserve"> warning (Section 6). This is the headline change.</w:t>
      </w:r>
    </w:p>
    <w:p>
      <w:pPr>
        <w:pStyle w:val="ListBullet"/>
        <w:spacing w:after="40"/>
      </w:pPr>
      <w:r>
        <w:rPr>
          <w:b/>
          <w:color w:val="202020"/>
        </w:rPr>
        <w:t>Dead-letter files are redacted by default.</w:t>
      </w:r>
      <w:r>
        <w:rPr>
          <w:color w:val="202020"/>
        </w:rPr>
        <w:t xml:space="preserve"> </w:t>
      </w:r>
      <w:r>
        <w:rPr>
          <w:rFonts w:ascii="Consolas" w:hAnsi="Consolas"/>
          <w:color w:val="202020"/>
          <w:sz w:val="19"/>
        </w:rPr>
        <w:t>DEADLETTER_PAYLOAD_MODE</w:t>
      </w:r>
      <w:r>
        <w:rPr>
          <w:color w:val="202020"/>
        </w:rPr>
        <w:t xml:space="preserve"> defaults to </w:t>
      </w:r>
      <w:r>
        <w:rPr>
          <w:rFonts w:ascii="Consolas" w:hAnsi="Consolas"/>
          <w:b/>
          <w:color w:val="202020"/>
          <w:sz w:val="19"/>
        </w:rPr>
        <w:t>redacted</w:t>
      </w:r>
      <w:r>
        <w:rPr>
          <w:color w:val="202020"/>
        </w:rPr>
        <w:t xml:space="preserve"> (was </w:t>
      </w:r>
      <w:r>
        <w:rPr>
          <w:rFonts w:ascii="Consolas" w:hAnsi="Consolas"/>
          <w:color w:val="202020"/>
          <w:sz w:val="19"/>
        </w:rPr>
        <w:t>full</w:t>
      </w:r>
      <w:r>
        <w:rPr>
          <w:color w:val="202020"/>
        </w:rPr>
        <w:t>): raw property/content values never sit in a failed-record file. An unrecognised value now fails start-up instead of silently defaulting (Section 13).</w:t>
      </w:r>
    </w:p>
    <w:p>
      <w:pPr>
        <w:pStyle w:val="ListBullet"/>
        <w:spacing w:after="40"/>
      </w:pPr>
      <w:r>
        <w:rPr>
          <w:b/>
          <w:color w:val="202020"/>
        </w:rPr>
        <w:t>Entitlements re-sync on incremental crawls.</w:t>
      </w:r>
      <w:r>
        <w:rPr>
          <w:color w:val="202020"/>
        </w:rPr>
        <w:t xml:space="preserve"> </w:t>
      </w:r>
      <w:r>
        <w:rPr>
          <w:rFonts w:ascii="Consolas" w:hAnsi="Consolas"/>
          <w:color w:val="202020"/>
          <w:sz w:val="19"/>
        </w:rPr>
        <w:t>IDENTITY_SYNC_ON_INCREMENTAL</w:t>
      </w:r>
      <w:r>
        <w:rPr>
          <w:color w:val="202020"/>
        </w:rPr>
        <w:t xml:space="preserve"> defaults to </w:t>
      </w:r>
      <w:r>
        <w:rPr>
          <w:rFonts w:ascii="Consolas" w:hAnsi="Consolas"/>
          <w:b/>
          <w:color w:val="202020"/>
          <w:sz w:val="19"/>
        </w:rPr>
        <w:t>true</w:t>
      </w:r>
      <w:r>
        <w:rPr>
          <w:color w:val="202020"/>
        </w:rPr>
        <w:t xml:space="preserve"> (was </w:t>
      </w:r>
      <w:r>
        <w:rPr>
          <w:rFonts w:ascii="Consolas" w:hAnsi="Consolas"/>
          <w:color w:val="202020"/>
          <w:sz w:val="19"/>
        </w:rPr>
        <w:t>false</w:t>
      </w:r>
      <w:r>
        <w:rPr>
          <w:color w:val="202020"/>
        </w:rPr>
        <w:t>): ACL changes propagate at the incremental cadence, not only on full crawls (Section 5.4).</w:t>
      </w:r>
    </w:p>
    <w:p>
      <w:pPr>
        <w:pStyle w:val="ListBullet"/>
        <w:spacing w:after="40"/>
      </w:pPr>
      <w:r>
        <w:rPr>
          <w:b/>
          <w:color w:val="202020"/>
        </w:rPr>
        <w:t>Webhooks require a signed timestamp.</w:t>
      </w:r>
      <w:r>
        <w:rPr>
          <w:color w:val="202020"/>
        </w:rPr>
        <w:t xml:space="preserve"> </w:t>
      </w:r>
      <w:r>
        <w:rPr>
          <w:rFonts w:ascii="Consolas" w:hAnsi="Consolas"/>
          <w:color w:val="202020"/>
          <w:sz w:val="19"/>
        </w:rPr>
        <w:t>CLARIZEN_WEBHOOK_REQUIRE_TIMESTAMP</w:t>
      </w:r>
      <w:r>
        <w:rPr>
          <w:color w:val="202020"/>
        </w:rPr>
        <w:t xml:space="preserve"> defaults to </w:t>
      </w:r>
      <w:r>
        <w:rPr>
          <w:rFonts w:ascii="Consolas" w:hAnsi="Consolas"/>
          <w:b/>
          <w:color w:val="202020"/>
          <w:sz w:val="19"/>
        </w:rPr>
        <w:t>true</w:t>
      </w:r>
      <w:r>
        <w:rPr>
          <w:color w:val="202020"/>
        </w:rPr>
        <w:t xml:space="preserve">: stale, future-dated, replayed or missing-timestamp posts are rejected fail-closed before parsing. Legacy body-only senders work only with it set to </w:t>
      </w:r>
      <w:r>
        <w:rPr>
          <w:rFonts w:ascii="Consolas" w:hAnsi="Consolas"/>
          <w:color w:val="202020"/>
          <w:sz w:val="19"/>
        </w:rPr>
        <w:t>false</w:t>
      </w:r>
      <w:r>
        <w:rPr>
          <w:color w:val="202020"/>
        </w:rPr>
        <w:t xml:space="preserve"> (Section 7.2).</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Also new and ON by default for this connector: the tamper-evident </w:t>
            </w:r>
            <w:r>
              <w:rPr>
                <w:b/>
                <w:color w:val="202020"/>
                <w:sz w:val="20"/>
              </w:rPr>
              <w:t>decision ledger</w:t>
            </w:r>
            <w:r>
              <w:rPr>
                <w:color w:val="202020"/>
                <w:sz w:val="20"/>
              </w:rPr>
              <w:t xml:space="preserve"> (</w:t>
            </w:r>
            <w:r>
              <w:rPr>
                <w:rFonts w:ascii="Consolas" w:hAnsi="Consolas"/>
                <w:color w:val="202020"/>
                <w:sz w:val="19"/>
              </w:rPr>
              <w:t>DECISION_LEDGER</w:t>
            </w:r>
            <w:r>
              <w:rPr>
                <w:color w:val="202020"/>
                <w:sz w:val="20"/>
              </w:rPr>
              <w:t xml:space="preserve">) and </w:t>
            </w:r>
            <w:r>
              <w:rPr>
                <w:b/>
                <w:color w:val="202020"/>
                <w:sz w:val="20"/>
              </w:rPr>
              <w:t>owner-only</w:t>
            </w:r>
            <w:r>
              <w:rPr>
                <w:color w:val="202020"/>
                <w:sz w:val="20"/>
              </w:rPr>
              <w:t xml:space="preserve"> logs/state/dead-letter directories. New opt-in controls — classification ACL enforcement, stale-index item TTL, and webhook back-pressure bounding — are in Section 13.8. Every change is detailed in the Configuration reference (Section 13) and the Glossary (Section 14).</w:t>
            </w:r>
          </w:p>
        </w:tc>
      </w:tr>
    </w:tbl>
    <w:p>
      <w:pPr>
        <w:spacing w:after="40"/>
      </w:pPr>
    </w:p>
    <w:p>
      <w:pPr>
        <w:pStyle w:val="Heading1"/>
      </w:pPr>
      <w:r>
        <w:rPr>
          <w:color w:val="1F3864"/>
        </w:rPr>
        <w:t>2. What is Clarizen (Planview AdaptiveWork), and what data will this connector index?</w:t>
      </w:r>
    </w:p>
    <w:p>
      <w:pPr>
        <w:spacing w:after="200"/>
      </w:pPr>
      <w:r>
        <w:rPr>
          <w:color w:val="595959"/>
          <w:sz w:val="23"/>
        </w:rPr>
        <w:t>Clarizen — now sold as Planview AdaptiveWork — is a cloud project- and portfolio-management (PPM) platform. Teams use it to plan and track work: projects and their tasks and milestones, the issues and risks against them, who is assigned, how many hours were logged, and the money involved.</w:t>
      </w:r>
    </w:p>
    <w:p>
      <w:pPr>
        <w:pStyle w:val="Heading2"/>
      </w:pPr>
      <w:r>
        <w:rPr>
          <w:color w:val="2E5496"/>
        </w:rPr>
        <w:t>2.1 Who uses it and why we index it</w:t>
      </w:r>
    </w:p>
    <w:p>
      <w:pPr>
        <w:spacing w:after="120"/>
      </w:pPr>
      <w:r>
        <w:rPr>
          <w:color w:val="202020"/>
        </w:rPr>
        <w:t>In a bank, Clarizen is typically the system of record for the change portfolio: programme managers, project managers, the PMO, resource managers and finance analysts live in it. The information is valuable but scattered across thousands of records that most staff never open directly.</w:t>
      </w:r>
    </w:p>
    <w:p>
      <w:pPr>
        <w:spacing w:after="120"/>
      </w:pPr>
      <w:r>
        <w:rPr>
          <w:color w:val="202020"/>
        </w:rPr>
        <w:t xml:space="preserve">Indexing Clarizen into Copilot lets employees ask natural-language questions — "what is the status of the payments-modernisation project?", "which risks are open on my programme?", "who is assigned to this milestone?" — and get grounded answers, </w:t>
      </w:r>
      <w:r>
        <w:rPr>
          <w:b/>
          <w:color w:val="202020"/>
        </w:rPr>
        <w:t>only for the records that person is already allowed to see in Clarizen</w:t>
      </w:r>
      <w:r>
        <w:rPr>
          <w:color w:val="202020"/>
        </w:rPr>
        <w:t>. Enforcing that last point is the connector's most important job (Section 5).</w:t>
      </w:r>
    </w:p>
    <w:p>
      <w:pPr>
        <w:pStyle w:val="Heading2"/>
      </w:pPr>
      <w:r>
        <w:rPr>
          <w:color w:val="2E5496"/>
        </w:rPr>
        <w:t>2.2 The record types this connector indexes</w:t>
      </w:r>
    </w:p>
    <w:p>
      <w:pPr>
        <w:spacing w:after="120"/>
      </w:pPr>
      <w:r>
        <w:rPr>
          <w:color w:val="202020"/>
        </w:rPr>
        <w:t xml:space="preserve">The set of Clarizen object types crawled is defined in </w:t>
      </w:r>
      <w:r>
        <w:rPr>
          <w:rFonts w:ascii="Consolas" w:hAnsi="Consolas"/>
          <w:color w:val="202020"/>
          <w:sz w:val="19"/>
        </w:rPr>
        <w:t>config/schema.json</w:t>
      </w:r>
      <w:r>
        <w:rPr>
          <w:color w:val="202020"/>
        </w:rPr>
        <w:t xml:space="preserve"> and can be tuned to your org. The default set is: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100"/>
        <w:gridCol w:w="1900"/>
        <w:gridCol w:w="3760"/>
        <w:gridCol w:w="1600"/>
      </w:tblGrid>
      <w:tr>
        <w:tc>
          <w:tcPr>
            <w:tcW w:type="dxa" w:w="2100"/>
            <w:shd w:val="clear" w:color="auto" w:fill="2E5496"/>
          </w:tcPr>
          <w:p>
            <w:r>
              <w:rPr>
                <w:b/>
                <w:color w:val="FFFFFF"/>
                <w:sz w:val="19"/>
              </w:rPr>
              <w:t>Clarizen object</w:t>
            </w:r>
          </w:p>
        </w:tc>
        <w:tc>
          <w:tcPr>
            <w:tcW w:type="dxa" w:w="1900"/>
            <w:shd w:val="clear" w:color="auto" w:fill="2E5496"/>
          </w:tcPr>
          <w:p>
            <w:r>
              <w:rPr>
                <w:b/>
                <w:color w:val="FFFFFF"/>
                <w:sz w:val="19"/>
              </w:rPr>
              <w:t>Shown in Copilot as</w:t>
            </w:r>
          </w:p>
        </w:tc>
        <w:tc>
          <w:tcPr>
            <w:tcW w:type="dxa" w:w="3760"/>
            <w:shd w:val="clear" w:color="auto" w:fill="2E5496"/>
          </w:tcPr>
          <w:p>
            <w:r>
              <w:rPr>
                <w:b/>
                <w:color w:val="FFFFFF"/>
                <w:sz w:val="19"/>
              </w:rPr>
              <w:t>What it represents</w:t>
            </w:r>
          </w:p>
        </w:tc>
        <w:tc>
          <w:tcPr>
            <w:tcW w:type="dxa" w:w="1600"/>
            <w:shd w:val="clear" w:color="auto" w:fill="2E5496"/>
          </w:tcPr>
          <w:p>
            <w:r>
              <w:rPr>
                <w:b/>
                <w:color w:val="FFFFFF"/>
                <w:sz w:val="19"/>
              </w:rPr>
              <w:t>Carries financial fields?</w:t>
            </w:r>
          </w:p>
        </w:tc>
      </w:tr>
      <w:tr>
        <w:tc>
          <w:tcPr>
            <w:tcW w:type="dxa" w:w="2100"/>
          </w:tcPr>
          <w:p>
            <w:r>
              <w:rPr>
                <w:rFonts w:ascii="Consolas" w:hAnsi="Consolas"/>
                <w:color w:val="202020"/>
                <w:sz w:val="19"/>
              </w:rPr>
              <w:t>Project</w:t>
            </w:r>
          </w:p>
        </w:tc>
        <w:tc>
          <w:tcPr>
            <w:tcW w:type="dxa" w:w="1900"/>
          </w:tcPr>
          <w:p>
            <w:r>
              <w:rPr>
                <w:color w:val="202020"/>
                <w:sz w:val="19"/>
              </w:rPr>
              <w:t>Project</w:t>
            </w:r>
          </w:p>
        </w:tc>
        <w:tc>
          <w:tcPr>
            <w:tcW w:type="dxa" w:w="3760"/>
          </w:tcPr>
          <w:p>
            <w:r>
              <w:rPr>
                <w:color w:val="202020"/>
                <w:sz w:val="19"/>
              </w:rPr>
              <w:t>A project or programme: dates, manager, status, budget/cost/revenue.</w:t>
            </w:r>
          </w:p>
        </w:tc>
        <w:tc>
          <w:tcPr>
            <w:tcW w:type="dxa" w:w="1600"/>
          </w:tcPr>
          <w:p>
            <w:r>
              <w:rPr>
                <w:color w:val="202020"/>
                <w:sz w:val="19"/>
              </w:rPr>
              <w:t>Yes</w:t>
            </w:r>
          </w:p>
        </w:tc>
      </w:tr>
      <w:tr>
        <w:tc>
          <w:tcPr>
            <w:tcW w:type="dxa" w:w="2100"/>
            <w:shd w:val="clear" w:color="auto" w:fill="F7F9FC"/>
          </w:tcPr>
          <w:p>
            <w:r>
              <w:rPr>
                <w:rFonts w:ascii="Consolas" w:hAnsi="Consolas"/>
                <w:color w:val="202020"/>
                <w:sz w:val="19"/>
              </w:rPr>
              <w:t>Task</w:t>
            </w:r>
          </w:p>
        </w:tc>
        <w:tc>
          <w:tcPr>
            <w:tcW w:type="dxa" w:w="1900"/>
            <w:shd w:val="clear" w:color="auto" w:fill="F7F9FC"/>
          </w:tcPr>
          <w:p>
            <w:r>
              <w:rPr>
                <w:color w:val="202020"/>
                <w:sz w:val="19"/>
              </w:rPr>
              <w:t>Task</w:t>
            </w:r>
          </w:p>
        </w:tc>
        <w:tc>
          <w:tcPr>
            <w:tcW w:type="dxa" w:w="3760"/>
            <w:shd w:val="clear" w:color="auto" w:fill="F7F9FC"/>
          </w:tcPr>
          <w:p>
            <w:r>
              <w:rPr>
                <w:color w:val="202020"/>
                <w:sz w:val="19"/>
              </w:rPr>
              <w:t>A unit of work inside a project: owner, effort, percent complete.</w:t>
            </w:r>
          </w:p>
        </w:tc>
        <w:tc>
          <w:tcPr>
            <w:tcW w:type="dxa" w:w="1600"/>
            <w:shd w:val="clear" w:color="auto" w:fill="F7F9FC"/>
          </w:tcPr>
          <w:p>
            <w:r>
              <w:rPr>
                <w:color w:val="202020"/>
                <w:sz w:val="19"/>
              </w:rPr>
              <w:t>Yes (actual cost)</w:t>
            </w:r>
          </w:p>
        </w:tc>
      </w:tr>
      <w:tr>
        <w:tc>
          <w:tcPr>
            <w:tcW w:type="dxa" w:w="2100"/>
          </w:tcPr>
          <w:p>
            <w:r>
              <w:rPr>
                <w:rFonts w:ascii="Consolas" w:hAnsi="Consolas"/>
                <w:color w:val="202020"/>
                <w:sz w:val="19"/>
              </w:rPr>
              <w:t>Milestone</w:t>
            </w:r>
          </w:p>
        </w:tc>
        <w:tc>
          <w:tcPr>
            <w:tcW w:type="dxa" w:w="1900"/>
          </w:tcPr>
          <w:p>
            <w:r>
              <w:rPr>
                <w:color w:val="202020"/>
                <w:sz w:val="19"/>
              </w:rPr>
              <w:t>Milestone</w:t>
            </w:r>
          </w:p>
        </w:tc>
        <w:tc>
          <w:tcPr>
            <w:tcW w:type="dxa" w:w="3760"/>
          </w:tcPr>
          <w:p>
            <w:r>
              <w:rPr>
                <w:color w:val="202020"/>
                <w:sz w:val="19"/>
              </w:rPr>
              <w:t>A schedule checkpoint on a project.</w:t>
            </w:r>
          </w:p>
        </w:tc>
        <w:tc>
          <w:tcPr>
            <w:tcW w:type="dxa" w:w="1600"/>
          </w:tcPr>
          <w:p>
            <w:r>
              <w:rPr>
                <w:color w:val="202020"/>
                <w:sz w:val="19"/>
              </w:rPr>
              <w:t>Yes (actual cost)</w:t>
            </w:r>
          </w:p>
        </w:tc>
      </w:tr>
      <w:tr>
        <w:tc>
          <w:tcPr>
            <w:tcW w:type="dxa" w:w="2100"/>
            <w:shd w:val="clear" w:color="auto" w:fill="F7F9FC"/>
          </w:tcPr>
          <w:p>
            <w:r>
              <w:rPr>
                <w:rFonts w:ascii="Consolas" w:hAnsi="Consolas"/>
                <w:color w:val="202020"/>
                <w:sz w:val="19"/>
              </w:rPr>
              <w:t>Issue</w:t>
            </w:r>
          </w:p>
        </w:tc>
        <w:tc>
          <w:tcPr>
            <w:tcW w:type="dxa" w:w="1900"/>
            <w:shd w:val="clear" w:color="auto" w:fill="F7F9FC"/>
          </w:tcPr>
          <w:p>
            <w:r>
              <w:rPr>
                <w:color w:val="202020"/>
                <w:sz w:val="19"/>
              </w:rPr>
              <w:t>Issue</w:t>
            </w:r>
          </w:p>
        </w:tc>
        <w:tc>
          <w:tcPr>
            <w:tcW w:type="dxa" w:w="3760"/>
            <w:shd w:val="clear" w:color="auto" w:fill="F7F9FC"/>
          </w:tcPr>
          <w:p>
            <w:r>
              <w:rPr>
                <w:color w:val="202020"/>
                <w:sz w:val="19"/>
              </w:rPr>
              <w:t>A raised problem: severity, priority, reporter.</w:t>
            </w:r>
          </w:p>
        </w:tc>
        <w:tc>
          <w:tcPr>
            <w:tcW w:type="dxa" w:w="1600"/>
            <w:shd w:val="clear" w:color="auto" w:fill="F7F9FC"/>
          </w:tcPr>
          <w:p>
            <w:r>
              <w:rPr>
                <w:color w:val="202020"/>
                <w:sz w:val="19"/>
              </w:rPr>
              <w:t>No</w:t>
            </w:r>
          </w:p>
        </w:tc>
      </w:tr>
      <w:tr>
        <w:tc>
          <w:tcPr>
            <w:tcW w:type="dxa" w:w="2100"/>
          </w:tcPr>
          <w:p>
            <w:r>
              <w:rPr>
                <w:rFonts w:ascii="Consolas" w:hAnsi="Consolas"/>
                <w:color w:val="202020"/>
                <w:sz w:val="19"/>
              </w:rPr>
              <w:t>Risk</w:t>
            </w:r>
          </w:p>
        </w:tc>
        <w:tc>
          <w:tcPr>
            <w:tcW w:type="dxa" w:w="1900"/>
          </w:tcPr>
          <w:p>
            <w:r>
              <w:rPr>
                <w:color w:val="202020"/>
                <w:sz w:val="19"/>
              </w:rPr>
              <w:t>Risk</w:t>
            </w:r>
          </w:p>
        </w:tc>
        <w:tc>
          <w:tcPr>
            <w:tcW w:type="dxa" w:w="3760"/>
          </w:tcPr>
          <w:p>
            <w:r>
              <w:rPr>
                <w:color w:val="202020"/>
                <w:sz w:val="19"/>
              </w:rPr>
              <w:t>A tracked risk: probability, impact, mitigation plan.</w:t>
            </w:r>
          </w:p>
        </w:tc>
        <w:tc>
          <w:tcPr>
            <w:tcW w:type="dxa" w:w="1600"/>
          </w:tcPr>
          <w:p>
            <w:r>
              <w:rPr>
                <w:color w:val="202020"/>
                <w:sz w:val="19"/>
              </w:rPr>
              <w:t>No</w:t>
            </w:r>
          </w:p>
        </w:tc>
      </w:tr>
      <w:tr>
        <w:tc>
          <w:tcPr>
            <w:tcW w:type="dxa" w:w="2100"/>
            <w:shd w:val="clear" w:color="auto" w:fill="F7F9FC"/>
          </w:tcPr>
          <w:p>
            <w:r>
              <w:rPr>
                <w:rFonts w:ascii="Consolas" w:hAnsi="Consolas"/>
                <w:color w:val="202020"/>
                <w:sz w:val="19"/>
              </w:rPr>
              <w:t>Timesheet</w:t>
            </w:r>
          </w:p>
        </w:tc>
        <w:tc>
          <w:tcPr>
            <w:tcW w:type="dxa" w:w="1900"/>
            <w:shd w:val="clear" w:color="auto" w:fill="F7F9FC"/>
          </w:tcPr>
          <w:p>
            <w:r>
              <w:rPr>
                <w:color w:val="202020"/>
                <w:sz w:val="19"/>
              </w:rPr>
              <w:t>Timesheet</w:t>
            </w:r>
          </w:p>
        </w:tc>
        <w:tc>
          <w:tcPr>
            <w:tcW w:type="dxa" w:w="3760"/>
            <w:shd w:val="clear" w:color="auto" w:fill="F7F9FC"/>
          </w:tcPr>
          <w:p>
            <w:r>
              <w:rPr>
                <w:color w:val="202020"/>
                <w:sz w:val="19"/>
              </w:rPr>
              <w:t>A time entry: hours, billing rate, who reported it.</w:t>
            </w:r>
          </w:p>
        </w:tc>
        <w:tc>
          <w:tcPr>
            <w:tcW w:type="dxa" w:w="1600"/>
            <w:shd w:val="clear" w:color="auto" w:fill="F7F9FC"/>
          </w:tcPr>
          <w:p>
            <w:r>
              <w:rPr>
                <w:color w:val="202020"/>
                <w:sz w:val="19"/>
              </w:rPr>
              <w:t>Yes (billing rate)</w:t>
            </w:r>
          </w:p>
        </w:tc>
      </w:tr>
      <w:tr>
        <w:tc>
          <w:tcPr>
            <w:tcW w:type="dxa" w:w="2100"/>
          </w:tcPr>
          <w:p>
            <w:r>
              <w:rPr>
                <w:rFonts w:ascii="Consolas" w:hAnsi="Consolas"/>
                <w:color w:val="202020"/>
                <w:sz w:val="19"/>
              </w:rPr>
              <w:t>RegularResourceLink</w:t>
            </w:r>
          </w:p>
        </w:tc>
        <w:tc>
          <w:tcPr>
            <w:tcW w:type="dxa" w:w="1900"/>
          </w:tcPr>
          <w:p>
            <w:r>
              <w:rPr>
                <w:color w:val="202020"/>
                <w:sz w:val="19"/>
              </w:rPr>
              <w:t>Resource Assignment</w:t>
            </w:r>
          </w:p>
        </w:tc>
        <w:tc>
          <w:tcPr>
            <w:tcW w:type="dxa" w:w="3760"/>
          </w:tcPr>
          <w:p>
            <w:r>
              <w:rPr>
                <w:color w:val="202020"/>
                <w:sz w:val="19"/>
              </w:rPr>
              <w:t>A person assigned to a work item, with planned units.</w:t>
            </w:r>
          </w:p>
        </w:tc>
        <w:tc>
          <w:tcPr>
            <w:tcW w:type="dxa" w:w="1600"/>
          </w:tcPr>
          <w:p>
            <w:r>
              <w:rPr>
                <w:color w:val="202020"/>
                <w:sz w:val="19"/>
              </w:rPr>
              <w:t>No</w:t>
            </w:r>
          </w:p>
        </w:tc>
      </w:tr>
      <w:tr>
        <w:tc>
          <w:tcPr>
            <w:tcW w:type="dxa" w:w="2100"/>
            <w:shd w:val="clear" w:color="auto" w:fill="F7F9FC"/>
          </w:tcPr>
          <w:p>
            <w:r>
              <w:rPr>
                <w:rFonts w:ascii="Consolas" w:hAnsi="Consolas"/>
                <w:color w:val="202020"/>
                <w:sz w:val="19"/>
              </w:rPr>
              <w:t>Discussion</w:t>
            </w:r>
          </w:p>
        </w:tc>
        <w:tc>
          <w:tcPr>
            <w:tcW w:type="dxa" w:w="1900"/>
            <w:shd w:val="clear" w:color="auto" w:fill="F7F9FC"/>
          </w:tcPr>
          <w:p>
            <w:r>
              <w:rPr>
                <w:color w:val="202020"/>
                <w:sz w:val="19"/>
              </w:rPr>
              <w:t>Discussion</w:t>
            </w:r>
          </w:p>
        </w:tc>
        <w:tc>
          <w:tcPr>
            <w:tcW w:type="dxa" w:w="3760"/>
            <w:shd w:val="clear" w:color="auto" w:fill="F7F9FC"/>
          </w:tcPr>
          <w:p>
            <w:r>
              <w:rPr>
                <w:color w:val="202020"/>
                <w:sz w:val="19"/>
              </w:rPr>
              <w:t>A comment/discussion thread on a work item.</w:t>
            </w:r>
          </w:p>
        </w:tc>
        <w:tc>
          <w:tcPr>
            <w:tcW w:type="dxa" w:w="1600"/>
            <w:shd w:val="clear" w:color="auto" w:fill="F7F9FC"/>
          </w:tcPr>
          <w:p>
            <w:r>
              <w:rPr>
                <w:color w:val="202020"/>
                <w:sz w:val="19"/>
              </w:rPr>
              <w:t>No</w:t>
            </w:r>
          </w:p>
        </w:tc>
      </w:tr>
      <w:tr>
        <w:tc>
          <w:tcPr>
            <w:tcW w:type="dxa" w:w="2100"/>
          </w:tcPr>
          <w:p>
            <w:r>
              <w:rPr>
                <w:rFonts w:ascii="Consolas" w:hAnsi="Consolas"/>
                <w:color w:val="202020"/>
                <w:sz w:val="19"/>
              </w:rPr>
              <w:t>Attachment</w:t>
            </w:r>
          </w:p>
        </w:tc>
        <w:tc>
          <w:tcPr>
            <w:tcW w:type="dxa" w:w="1900"/>
          </w:tcPr>
          <w:p>
            <w:r>
              <w:rPr>
                <w:color w:val="202020"/>
                <w:sz w:val="19"/>
              </w:rPr>
              <w:t>Attachment</w:t>
            </w:r>
          </w:p>
        </w:tc>
        <w:tc>
          <w:tcPr>
            <w:tcW w:type="dxa" w:w="3760"/>
          </w:tcPr>
          <w:p>
            <w:r>
              <w:rPr>
                <w:color w:val="202020"/>
                <w:sz w:val="19"/>
              </w:rPr>
              <w:t>A file attached to a work item (metadata, and optionally its text).</w:t>
            </w:r>
          </w:p>
        </w:tc>
        <w:tc>
          <w:tcPr>
            <w:tcW w:type="dxa" w:w="1600"/>
          </w:tcPr>
          <w:p>
            <w:r>
              <w:rPr>
                <w:color w:val="202020"/>
                <w:sz w:val="19"/>
              </w:rPr>
              <w:t>No</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The object list, the fields pulled from each, and which fields count as financial are all config-driven in </w:t>
            </w:r>
            <w:r>
              <w:rPr>
                <w:rFonts w:ascii="Consolas" w:hAnsi="Consolas"/>
                <w:color w:val="202020"/>
                <w:sz w:val="19"/>
              </w:rPr>
              <w:t>config/schema.json</w:t>
            </w:r>
            <w:r>
              <w:rPr>
                <w:color w:val="202020"/>
                <w:sz w:val="20"/>
              </w:rPr>
              <w:t xml:space="preserve">. Custom Clarizen fields are fully supported — adding one is a config change, not a code change. Confirm the object and field list with your </w:t>
            </w:r>
            <w:r>
              <w:rPr>
                <w:b/>
                <w:color w:val="202020"/>
                <w:sz w:val="20"/>
              </w:rPr>
              <w:t>Clarizen/Planview administrator</w:t>
            </w:r>
            <w:r>
              <w:rPr>
                <w:color w:val="202020"/>
                <w:sz w:val="20"/>
              </w:rPr>
              <w:t xml:space="preserve"> before first crawl.</w:t>
            </w:r>
          </w:p>
        </w:tc>
      </w:tr>
    </w:tbl>
    <w:p>
      <w:pPr>
        <w:spacing w:after="40"/>
      </w:pPr>
    </w:p>
    <w:p>
      <w:pPr>
        <w:pStyle w:val="Heading1"/>
      </w:pPr>
      <w:r>
        <w:rPr>
          <w:color w:val="1F3864"/>
        </w:rPr>
        <w:t>3. What this connector does</w:t>
      </w:r>
    </w:p>
    <w:p>
      <w:pPr>
        <w:spacing w:after="200"/>
      </w:pPr>
      <w:r>
        <w:rPr>
          <w:color w:val="595959"/>
          <w:sz w:val="23"/>
        </w:rPr>
        <w:t>The connector reads records from Clarizen, converts each one into a Microsoft Graph external item with the correct access list, and pushes it into a Copilot external connection. Copilot then searches that index and shows each user only the items their identity is allowed to see.</w:t>
      </w:r>
    </w:p>
    <w:p>
      <w:pPr>
        <w:pStyle w:val="Heading2"/>
      </w:pPr>
      <w:r>
        <w:rPr>
          <w:color w:val="2E5496"/>
        </w:rPr>
        <w:t>3.1 The flow, end to end</w:t>
      </w:r>
    </w:p>
    <w:p>
      <w:pPr>
        <w:spacing w:after="120"/>
      </w:pPr>
      <w:r>
        <w:rPr>
          <w:color w:val="202020"/>
        </w:rPr>
        <w:t>Every crawl follows the same path:</w:t>
      </w:r>
    </w:p>
    <w:p>
      <w:pPr>
        <w:pStyle w:val="ListNumber"/>
        <w:spacing w:after="40"/>
      </w:pPr>
      <w:r>
        <w:rPr>
          <w:b/>
          <w:color w:val="202020"/>
        </w:rPr>
        <w:t>Read from Clarizen.</w:t>
      </w:r>
      <w:r>
        <w:rPr>
          <w:color w:val="202020"/>
        </w:rPr>
        <w:t xml:space="preserve"> A full crawl prefers the bulk </w:t>
      </w:r>
      <w:r>
        <w:rPr>
          <w:b/>
          <w:color w:val="202020"/>
        </w:rPr>
        <w:t>TDW export</w:t>
      </w:r>
      <w:r>
        <w:rPr>
          <w:color w:val="202020"/>
        </w:rPr>
        <w:t xml:space="preserve"> files and falls back to the REST API v2 per object; an incremental crawl always uses the REST API with a "changed since last time" query (Section 4).</w:t>
      </w:r>
    </w:p>
    <w:p>
      <w:pPr>
        <w:pStyle w:val="ListNumber"/>
        <w:spacing w:after="40"/>
      </w:pPr>
      <w:r>
        <w:rPr>
          <w:b/>
          <w:color w:val="202020"/>
        </w:rPr>
        <w:t>Resolve access.</w:t>
      </w:r>
      <w:r>
        <w:rPr>
          <w:color w:val="202020"/>
        </w:rPr>
        <w:t xml:space="preserve"> For each record the connector works out who may see it — the owners plus the project team — and maps those Clarizen people and groups to Entra ID identities (Section 5).</w:t>
      </w:r>
    </w:p>
    <w:p>
      <w:pPr>
        <w:pStyle w:val="ListNumber"/>
        <w:spacing w:after="40"/>
      </w:pPr>
      <w:r>
        <w:rPr>
          <w:b/>
          <w:color w:val="202020"/>
        </w:rPr>
        <w:t>Convert.</w:t>
      </w:r>
      <w:r>
        <w:rPr>
          <w:color w:val="202020"/>
        </w:rPr>
        <w:t xml:space="preserve"> Each record becomes one external item: searchable text, a set of properties, a deep link back into Clarizen, and the access list from step 2. Financial fields are governed here (Section 6).</w:t>
      </w:r>
    </w:p>
    <w:p>
      <w:pPr>
        <w:pStyle w:val="ListNumber"/>
        <w:spacing w:after="40"/>
      </w:pPr>
      <w:r>
        <w:rPr>
          <w:b/>
          <w:color w:val="202020"/>
        </w:rPr>
        <w:t>Write to Graph.</w:t>
      </w:r>
      <w:r>
        <w:rPr>
          <w:color w:val="202020"/>
        </w:rPr>
        <w:t xml:space="preserve"> Items are pushed to the Copilot external connection in batches, with checkpoints so an interrupted crawl resumes where it stopped.</w:t>
      </w:r>
    </w:p>
    <w:p>
      <w:pPr>
        <w:pStyle w:val="ListNumber"/>
        <w:spacing w:after="40"/>
      </w:pPr>
      <w:r>
        <w:rPr>
          <w:b/>
          <w:color w:val="202020"/>
        </w:rPr>
        <w:t>Reconcile deletions.</w:t>
      </w:r>
      <w:r>
        <w:rPr>
          <w:color w:val="202020"/>
        </w:rPr>
        <w:t xml:space="preserve"> After a full crawl, records that vanished from Clarizen are withdrawn from the index (Section 7).</w:t>
      </w:r>
    </w:p>
    <w:p>
      <w:pPr>
        <w:spacing w:after="120"/>
      </w:pPr>
      <w:r>
        <w:rPr>
          <w:color w:val="202020"/>
        </w:rPr>
        <w:t xml:space="preserve">The pipeline in the middle — checkpoints, the dead-letter queue for failed records, retry/back-off, sharding, high availability and the circuit breakers — is the shared chassis described in the Common Guide. This guide covers the Clarizen-specific ends of the flow and the two connector-specific signature features: </w:t>
      </w:r>
      <w:r>
        <w:rPr>
          <w:b/>
          <w:color w:val="202020"/>
        </w:rPr>
        <w:t>financial-field governance</w:t>
      </w:r>
      <w:r>
        <w:rPr>
          <w:color w:val="202020"/>
        </w:rPr>
        <w:t xml:space="preserve"> (Section 6) and </w:t>
      </w:r>
      <w:r>
        <w:rPr>
          <w:b/>
          <w:color w:val="202020"/>
        </w:rPr>
        <w:t>HMAC-signed webhooks</w:t>
      </w:r>
      <w:r>
        <w:rPr>
          <w:color w:val="202020"/>
        </w:rPr>
        <w:t xml:space="preserve"> (Section 7).</w:t>
      </w:r>
    </w:p>
    <w:p>
      <w:pPr>
        <w:pStyle w:val="Heading2"/>
      </w:pPr>
      <w:r>
        <w:rPr>
          <w:color w:val="2E5496"/>
        </w:rPr>
        <w:t>3.2 The picture</w:t>
      </w:r>
    </w:p>
    <w:p>
      <w:pPr>
        <w:spacing w:after="120"/>
      </w:pPr>
      <w:r>
        <w:rPr>
          <w:color w:val="202020"/>
        </w:rPr>
        <w:t>Clarizen (REST v2 + TDW export)  →  the connector (resolve ACLs, convert, govern financials)  →  Microsoft Graph external connection  →  the Microsoft 365 Copilot / Microsoft Search index  →  the end user's Copilot answer, access-trimmed to what they may see.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The connector only ever writes to its own external connection (the Graph permissions are the </w:t>
            </w:r>
            <w:r>
              <w:rPr>
                <w:rFonts w:ascii="Consolas" w:hAnsi="Consolas"/>
                <w:color w:val="202020"/>
                <w:sz w:val="19"/>
              </w:rPr>
              <w:t>OwnedBy</w:t>
            </w:r>
            <w:r>
              <w:rPr>
                <w:color w:val="202020"/>
                <w:sz w:val="20"/>
              </w:rPr>
              <w:t xml:space="preserve"> variants). It cannot read or change mail, files, SharePoint sites or any other Copilot content — see the least-privilege permission set in Section 4.3.</w:t>
            </w:r>
          </w:p>
        </w:tc>
      </w:tr>
    </w:tbl>
    <w:p>
      <w:pPr>
        <w:spacing w:after="40"/>
      </w:pPr>
    </w:p>
    <w:p>
      <w:pPr>
        <w:pStyle w:val="Heading1"/>
      </w:pPr>
      <w:r>
        <w:rPr>
          <w:color w:val="1F3864"/>
        </w:rPr>
        <w:t>4. How the connector connects to Clarizen (the target system)</w:t>
      </w:r>
    </w:p>
    <w:p>
      <w:pPr>
        <w:spacing w:after="200"/>
      </w:pPr>
      <w:r>
        <w:rPr>
          <w:color w:val="595959"/>
          <w:sz w:val="23"/>
        </w:rPr>
        <w:t>This section is about the left-hand side of the flow: how the connector authenticates to Clarizen, how it queries records, how it protects your Clarizen API quota, and what it needs to reach across the network.</w:t>
      </w:r>
    </w:p>
    <w:p>
      <w:pPr>
        <w:pStyle w:val="Heading2"/>
      </w:pPr>
      <w:r>
        <w:rPr>
          <w:color w:val="2E5496"/>
        </w:rPr>
        <w:t>4.1 REST API v2, session authentication and CZQL</w:t>
      </w:r>
    </w:p>
    <w:p>
      <w:pPr>
        <w:spacing w:after="120"/>
      </w:pPr>
      <w:r>
        <w:rPr>
          <w:color w:val="202020"/>
        </w:rPr>
        <w:t xml:space="preserve">The connector talks to the Clarizen </w:t>
      </w:r>
      <w:r>
        <w:rPr>
          <w:b/>
          <w:color w:val="202020"/>
        </w:rPr>
        <w:t>REST API v2</w:t>
      </w:r>
      <w:r>
        <w:rPr>
          <w:color w:val="202020"/>
        </w:rPr>
        <w:t xml:space="preserve"> (default endpoint </w:t>
      </w:r>
      <w:r>
        <w:rPr>
          <w:rFonts w:ascii="Consolas" w:hAnsi="Consolas"/>
          <w:color w:val="202020"/>
          <w:sz w:val="19"/>
        </w:rPr>
        <w:t>https://api.clarizen.com/v2.0/services</w:t>
      </w:r>
      <w:r>
        <w:rPr>
          <w:color w:val="202020"/>
        </w:rPr>
        <w:t xml:space="preserve">; EU organisations use </w:t>
      </w:r>
      <w:r>
        <w:rPr>
          <w:rFonts w:ascii="Consolas" w:hAnsi="Consolas"/>
          <w:color w:val="202020"/>
          <w:sz w:val="19"/>
        </w:rPr>
        <w:t>https://api2.clarizen.com/v2.0/services</w:t>
      </w:r>
      <w:r>
        <w:rPr>
          <w:color w:val="202020"/>
        </w:rPr>
        <w:t xml:space="preserve">). It signs in with </w:t>
      </w:r>
      <w:r>
        <w:rPr>
          <w:b/>
          <w:color w:val="202020"/>
        </w:rPr>
        <w:t>session authentication</w:t>
      </w:r>
      <w:r>
        <w:rPr>
          <w:color w:val="202020"/>
        </w:rPr>
        <w:t xml:space="preserve">: it POSTs the API user's name and password to </w:t>
      </w:r>
      <w:r>
        <w:rPr>
          <w:rFonts w:ascii="Consolas" w:hAnsi="Consolas"/>
          <w:color w:val="202020"/>
          <w:sz w:val="19"/>
        </w:rPr>
        <w:t>authentication/login</w:t>
      </w:r>
      <w:r>
        <w:rPr>
          <w:color w:val="202020"/>
        </w:rPr>
        <w:t xml:space="preserve">, receives a </w:t>
      </w:r>
      <w:r>
        <w:rPr>
          <w:rFonts w:ascii="Consolas" w:hAnsi="Consolas"/>
          <w:color w:val="202020"/>
          <w:sz w:val="19"/>
        </w:rPr>
        <w:t>sessionId</w:t>
      </w:r>
      <w:r>
        <w:rPr>
          <w:color w:val="202020"/>
        </w:rPr>
        <w:t xml:space="preserve">, and sends that on every subsequent call as an </w:t>
      </w:r>
      <w:r>
        <w:rPr>
          <w:rFonts w:ascii="Consolas" w:hAnsi="Consolas"/>
          <w:color w:val="202020"/>
          <w:sz w:val="19"/>
        </w:rPr>
        <w:t>Authorization: Session &lt;id&gt;</w:t>
      </w:r>
      <w:r>
        <w:rPr>
          <w:color w:val="202020"/>
        </w:rPr>
        <w:t xml:space="preserve"> header. If a session expires mid-crawl (an HTTP 401 or a </w:t>
      </w:r>
      <w:r>
        <w:rPr>
          <w:rFonts w:ascii="Consolas" w:hAnsi="Consolas"/>
          <w:color w:val="202020"/>
          <w:sz w:val="19"/>
        </w:rPr>
        <w:t>SessionTimeout</w:t>
      </w:r>
      <w:r>
        <w:rPr>
          <w:color w:val="202020"/>
        </w:rPr>
        <w:t xml:space="preserve"> error), the connector logs in again once, transparently, and replays the call — you do nothing.</w:t>
      </w:r>
    </w:p>
    <w:p>
      <w:pPr>
        <w:spacing w:after="120"/>
      </w:pPr>
      <w:r>
        <w:rPr>
          <w:color w:val="202020"/>
        </w:rPr>
        <w:t xml:space="preserve">Records are read with </w:t>
      </w:r>
      <w:r>
        <w:rPr>
          <w:b/>
          <w:color w:val="202020"/>
        </w:rPr>
        <w:t>CZQL</w:t>
      </w:r>
      <w:r>
        <w:rPr>
          <w:color w:val="202020"/>
        </w:rPr>
        <w:t xml:space="preserve">, Clarizen's SQL-like query language, POSTed to </w:t>
      </w:r>
      <w:r>
        <w:rPr>
          <w:rFonts w:ascii="Consolas" w:hAnsi="Consolas"/>
          <w:color w:val="202020"/>
          <w:sz w:val="19"/>
        </w:rPr>
        <w:t>data/query</w:t>
      </w:r>
      <w:r>
        <w:rPr>
          <w:color w:val="202020"/>
        </w:rPr>
        <w:t xml:space="preserve"> and paged until every row is returned. An incremental crawl adds a </w:t>
      </w:r>
      <w:r>
        <w:rPr>
          <w:rFonts w:ascii="Consolas" w:hAnsi="Consolas"/>
          <w:color w:val="202020"/>
          <w:sz w:val="19"/>
        </w:rPr>
        <w:t>LastUpdatedOn &gt; &lt;last-sync-time&gt;</w:t>
      </w:r>
      <w:r>
        <w:rPr>
          <w:color w:val="202020"/>
        </w:rPr>
        <w:t xml:space="preserve"> condition so it only pulls records that changed since the previous run (the "delta cursor").</w:t>
      </w:r>
    </w:p>
    <w:p>
      <w:pPr>
        <w:pStyle w:val="Heading2"/>
      </w:pPr>
      <w:r>
        <w:rPr>
          <w:color w:val="2E5496"/>
        </w:rPr>
        <w:t>4.2 The API-budget governor</w:t>
      </w:r>
    </w:p>
    <w:p>
      <w:pPr>
        <w:spacing w:after="120"/>
      </w:pPr>
      <w:r>
        <w:rPr>
          <w:color w:val="202020"/>
        </w:rPr>
        <w:t xml:space="preserve">Clarizen organisations have a per-day API quota shared by everyone who uses the API. To make sure the connector never starves interactive users, it enforces its own </w:t>
      </w:r>
      <w:r>
        <w:rPr>
          <w:b/>
          <w:color w:val="202020"/>
        </w:rPr>
        <w:t>client-side daily budget</w:t>
      </w:r>
      <w:r>
        <w:rPr>
          <w:color w:val="202020"/>
        </w:rPr>
        <w:t>:</w:t>
      </w:r>
    </w:p>
    <w:p>
      <w:pPr>
        <w:pStyle w:val="ListBullet"/>
        <w:spacing w:after="40"/>
      </w:pPr>
      <w:r>
        <w:rPr>
          <w:rFonts w:ascii="Consolas" w:hAnsi="Consolas"/>
          <w:color w:val="202020"/>
          <w:sz w:val="19"/>
        </w:rPr>
        <w:t>CLARIZEN_API_CALLS_PER_DAY</w:t>
      </w:r>
      <w:r>
        <w:rPr>
          <w:color w:val="202020"/>
        </w:rPr>
        <w:t xml:space="preserve"> (default </w:t>
      </w:r>
      <w:r>
        <w:rPr>
          <w:b/>
          <w:color w:val="202020"/>
        </w:rPr>
        <w:t>25000</w:t>
      </w:r>
      <w:r>
        <w:rPr>
          <w:color w:val="202020"/>
        </w:rPr>
        <w:t>) is the connector's share of the org quota. Leave headroom below the org limit for other consumers.</w:t>
      </w:r>
    </w:p>
    <w:p>
      <w:pPr>
        <w:pStyle w:val="ListBullet"/>
        <w:spacing w:after="40"/>
      </w:pPr>
      <w:r>
        <w:rPr>
          <w:rFonts w:ascii="Consolas" w:hAnsi="Consolas"/>
          <w:color w:val="202020"/>
          <w:sz w:val="19"/>
        </w:rPr>
        <w:t>CLARIZEN_MAX_CALLS_PER_MINUTE</w:t>
      </w:r>
      <w:r>
        <w:rPr>
          <w:color w:val="202020"/>
        </w:rPr>
        <w:t xml:space="preserve"> (default </w:t>
      </w:r>
      <w:r>
        <w:rPr>
          <w:b/>
          <w:color w:val="202020"/>
        </w:rPr>
        <w:t>60</w:t>
      </w:r>
      <w:r>
        <w:rPr>
          <w:color w:val="202020"/>
        </w:rPr>
        <w:t>) smooths bursts — the connector paces itself so it never spikes the API.</w:t>
      </w:r>
    </w:p>
    <w:p>
      <w:pPr>
        <w:pStyle w:val="ListBullet"/>
        <w:spacing w:after="40"/>
      </w:pPr>
      <w:r>
        <w:rPr>
          <w:color w:val="202020"/>
        </w:rPr>
        <w:t xml:space="preserve">The budget window resets at </w:t>
      </w:r>
      <w:r>
        <w:rPr>
          <w:b/>
          <w:color w:val="202020"/>
        </w:rPr>
        <w:t>UTC midnight</w:t>
      </w:r>
      <w:r>
        <w:rPr>
          <w:color w:val="202020"/>
        </w:rPr>
        <w:t>. When the budget is exhausted the crawl saves its checkpoint and pauses cleanly; the next scheduled cycle resumes exactly where it stopped. Nothing is lost and no error escalation is needed.</w:t>
      </w:r>
    </w:p>
    <w:p>
      <w:pPr>
        <w:spacing w:after="120"/>
      </w:pPr>
      <w:r>
        <w:rPr>
          <w:color w:val="202020"/>
        </w:rPr>
        <w:t xml:space="preserve">The remaining budget is published live as the </w:t>
      </w:r>
      <w:r>
        <w:rPr>
          <w:rFonts w:ascii="Consolas" w:hAnsi="Consolas"/>
          <w:color w:val="202020"/>
          <w:sz w:val="19"/>
        </w:rPr>
        <w:t>api_budget_remaining</w:t>
      </w:r>
      <w:r>
        <w:rPr>
          <w:color w:val="202020"/>
        </w:rPr>
        <w:t xml:space="preserve"> metric (Section 11), so you can watch it during a large crawl.</w:t>
      </w:r>
    </w:p>
    <w:p>
      <w:pPr>
        <w:pStyle w:val="Heading2"/>
      </w:pPr>
      <w:r>
        <w:rPr>
          <w:color w:val="2E5496"/>
        </w:rPr>
        <w:t>4.3 TDW bulk export for full crawls</w:t>
      </w:r>
    </w:p>
    <w:p>
      <w:pPr>
        <w:spacing w:after="120"/>
      </w:pPr>
      <w:r>
        <w:rPr>
          <w:color w:val="202020"/>
        </w:rPr>
        <w:t xml:space="preserve">A full crawl of a large Clarizen org would burn a lot of API budget. To avoid that, the connector can read full crawls from Clarizen's </w:t>
      </w:r>
      <w:r>
        <w:rPr>
          <w:b/>
          <w:color w:val="202020"/>
        </w:rPr>
        <w:t>TDW (Torch Data Warehouse) bulk export</w:t>
      </w:r>
      <w:r>
        <w:rPr>
          <w:color w:val="202020"/>
        </w:rPr>
        <w:t xml:space="preserve"> instead of the live API. When </w:t>
      </w:r>
      <w:r>
        <w:rPr>
          <w:rFonts w:ascii="Consolas" w:hAnsi="Consolas"/>
          <w:color w:val="202020"/>
          <w:sz w:val="19"/>
        </w:rPr>
        <w:t>TDW_EXPORT_PATH</w:t>
      </w:r>
      <w:r>
        <w:rPr>
          <w:color w:val="202020"/>
        </w:rPr>
        <w:t xml:space="preserve"> points at a directory of nightly export files (one </w:t>
      </w:r>
      <w:r>
        <w:rPr>
          <w:rFonts w:ascii="Consolas" w:hAnsi="Consolas"/>
          <w:color w:val="202020"/>
          <w:sz w:val="19"/>
        </w:rPr>
        <w:t>{ObjectName}.csv</w:t>
      </w:r>
      <w:r>
        <w:rPr>
          <w:color w:val="202020"/>
        </w:rPr>
        <w:t xml:space="preserve"> or </w:t>
      </w:r>
      <w:r>
        <w:rPr>
          <w:rFonts w:ascii="Consolas" w:hAnsi="Consolas"/>
          <w:color w:val="202020"/>
          <w:sz w:val="19"/>
        </w:rPr>
        <w:t>{ObjectName}.json</w:t>
      </w:r>
      <w:r>
        <w:rPr>
          <w:color w:val="202020"/>
        </w:rPr>
        <w:t xml:space="preserve"> per object type), full crawls read records straight from those files and spend </w:t>
      </w:r>
      <w:r>
        <w:rPr>
          <w:b/>
          <w:color w:val="202020"/>
        </w:rPr>
        <w:t>zero</w:t>
      </w:r>
      <w:r>
        <w:rPr>
          <w:color w:val="202020"/>
        </w:rPr>
        <w:t xml:space="preserve"> API budget on them.</w:t>
      </w:r>
    </w:p>
    <w:p>
      <w:pPr>
        <w:pStyle w:val="ListBullet"/>
        <w:spacing w:after="40"/>
      </w:pPr>
      <w:r>
        <w:rPr>
          <w:color w:val="202020"/>
        </w:rPr>
        <w:t xml:space="preserve">Only </w:t>
      </w:r>
      <w:r>
        <w:rPr>
          <w:b/>
          <w:color w:val="202020"/>
        </w:rPr>
        <w:t>full</w:t>
      </w:r>
      <w:r>
        <w:rPr>
          <w:color w:val="202020"/>
        </w:rPr>
        <w:t xml:space="preserve"> crawls use TDW. Incremental crawls always use the live REST API (the export is a nightly snapshot and cannot see today's changes).</w:t>
      </w:r>
    </w:p>
    <w:p>
      <w:pPr>
        <w:pStyle w:val="ListBullet"/>
        <w:spacing w:after="40"/>
      </w:pPr>
      <w:r>
        <w:rPr>
          <w:color w:val="202020"/>
        </w:rPr>
        <w:t xml:space="preserve">Any object type without an export file automatically </w:t>
      </w:r>
      <w:r>
        <w:rPr>
          <w:b/>
          <w:color w:val="202020"/>
        </w:rPr>
        <w:t>falls back</w:t>
      </w:r>
      <w:r>
        <w:rPr>
          <w:color w:val="202020"/>
        </w:rPr>
        <w:t xml:space="preserve"> to the REST API — mixing the two is fine.</w:t>
      </w:r>
    </w:p>
    <w:p>
      <w:pPr>
        <w:pStyle w:val="ListBullet"/>
        <w:spacing w:after="40"/>
      </w:pPr>
      <w:r>
        <w:rPr>
          <w:color w:val="202020"/>
        </w:rPr>
        <w:t>Every export file must carry the entity id column (</w:t>
      </w:r>
      <w:r>
        <w:rPr>
          <w:rFonts w:ascii="Consolas" w:hAnsi="Consolas"/>
          <w:color w:val="202020"/>
          <w:sz w:val="19"/>
        </w:rPr>
        <w:t>id</w:t>
      </w:r>
      <w:r>
        <w:rPr>
          <w:color w:val="202020"/>
        </w:rPr>
        <w:t xml:space="preserve"> or </w:t>
      </w:r>
      <w:r>
        <w:rPr>
          <w:rFonts w:ascii="Consolas" w:hAnsi="Consolas"/>
          <w:color w:val="202020"/>
          <w:sz w:val="19"/>
        </w:rPr>
        <w:t>Id</w:t>
      </w:r>
      <w:r>
        <w:rPr>
          <w:color w:val="202020"/>
        </w:rPr>
        <w:t xml:space="preserve">). An export with no recognised id column is </w:t>
      </w:r>
      <w:r>
        <w:rPr>
          <w:b/>
          <w:color w:val="202020"/>
        </w:rPr>
        <w:t>rejected with a hard error</w:t>
      </w:r>
      <w:r>
        <w:rPr>
          <w:color w:val="202020"/>
        </w:rPr>
        <w:t xml:space="preserve"> (without ids the deletion sweep would misfire); individual rows with a blank id are dropped and logged.</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Make sure the upstream TDW export job finishes before the full crawl starts. A half-written or truncated export looks like a mass deletion to the connector — the deletion-sweep guards (Section 7) will catch it, but it is better to schedule a gap between the export job and the full crawl.</w:t>
            </w:r>
          </w:p>
        </w:tc>
      </w:tr>
    </w:tbl>
    <w:p>
      <w:pPr>
        <w:spacing w:after="40"/>
      </w:pPr>
    </w:p>
    <w:p>
      <w:pPr>
        <w:pStyle w:val="Heading2"/>
      </w:pPr>
      <w:r>
        <w:rPr>
          <w:color w:val="2E5496"/>
        </w:rPr>
        <w:t>4.4 Connection parameters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760"/>
        <w:gridCol w:w="2400"/>
        <w:gridCol w:w="4200"/>
      </w:tblGrid>
      <w:tr>
        <w:tc>
          <w:tcPr>
            <w:tcW w:type="dxa" w:w="2760"/>
            <w:shd w:val="clear" w:color="auto" w:fill="2E5496"/>
          </w:tcPr>
          <w:p>
            <w:r>
              <w:rPr>
                <w:b/>
                <w:color w:val="FFFFFF"/>
                <w:sz w:val="19"/>
              </w:rPr>
              <w:t>Setting</w:t>
            </w:r>
          </w:p>
        </w:tc>
        <w:tc>
          <w:tcPr>
            <w:tcW w:type="dxa" w:w="2400"/>
            <w:shd w:val="clear" w:color="auto" w:fill="2E5496"/>
          </w:tcPr>
          <w:p>
            <w:r>
              <w:rPr>
                <w:b/>
                <w:color w:val="FFFFFF"/>
                <w:sz w:val="19"/>
              </w:rPr>
              <w:t>Default</w:t>
            </w:r>
          </w:p>
        </w:tc>
        <w:tc>
          <w:tcPr>
            <w:tcW w:type="dxa" w:w="4200"/>
            <w:shd w:val="clear" w:color="auto" w:fill="2E5496"/>
          </w:tcPr>
          <w:p>
            <w:r>
              <w:rPr>
                <w:b/>
                <w:color w:val="FFFFFF"/>
                <w:sz w:val="19"/>
              </w:rPr>
              <w:t>What it is</w:t>
            </w:r>
          </w:p>
        </w:tc>
      </w:tr>
      <w:tr>
        <w:tc>
          <w:tcPr>
            <w:tcW w:type="dxa" w:w="2760"/>
          </w:tcPr>
          <w:p>
            <w:r>
              <w:rPr>
                <w:rFonts w:ascii="Consolas" w:hAnsi="Consolas"/>
                <w:color w:val="202020"/>
                <w:sz w:val="19"/>
              </w:rPr>
              <w:t>CLARIZEN_BASE_URL</w:t>
            </w:r>
          </w:p>
        </w:tc>
        <w:tc>
          <w:tcPr>
            <w:tcW w:type="dxa" w:w="2400"/>
          </w:tcPr>
          <w:p>
            <w:r>
              <w:rPr>
                <w:rFonts w:ascii="Consolas" w:hAnsi="Consolas"/>
                <w:color w:val="202020"/>
                <w:sz w:val="19"/>
              </w:rPr>
              <w:t>https://api.clarizen.com/v2.0/services</w:t>
            </w:r>
          </w:p>
        </w:tc>
        <w:tc>
          <w:tcPr>
            <w:tcW w:type="dxa" w:w="4200"/>
          </w:tcPr>
          <w:p>
            <w:r>
              <w:rPr>
                <w:color w:val="202020"/>
                <w:sz w:val="19"/>
              </w:rPr>
              <w:t xml:space="preserve">REST API v2 endpoint. EU orgs: </w:t>
            </w:r>
            <w:r>
              <w:rPr>
                <w:rFonts w:ascii="Consolas" w:hAnsi="Consolas"/>
                <w:color w:val="202020"/>
                <w:sz w:val="19"/>
              </w:rPr>
              <w:t>https://api2.clarizen.com/v2.0/services</w:t>
            </w:r>
            <w:r>
              <w:rPr>
                <w:color w:val="202020"/>
                <w:sz w:val="19"/>
              </w:rPr>
              <w:t>.</w:t>
            </w:r>
          </w:p>
        </w:tc>
      </w:tr>
      <w:tr>
        <w:tc>
          <w:tcPr>
            <w:tcW w:type="dxa" w:w="2760"/>
            <w:shd w:val="clear" w:color="auto" w:fill="F7F9FC"/>
          </w:tcPr>
          <w:p>
            <w:r>
              <w:rPr>
                <w:rFonts w:ascii="Consolas" w:hAnsi="Consolas"/>
                <w:color w:val="202020"/>
                <w:sz w:val="19"/>
              </w:rPr>
              <w:t>CLARIZEN_USERNAME</w:t>
            </w:r>
          </w:p>
        </w:tc>
        <w:tc>
          <w:tcPr>
            <w:tcW w:type="dxa" w:w="2400"/>
            <w:shd w:val="clear" w:color="auto" w:fill="F7F9FC"/>
          </w:tcPr>
          <w:p>
            <w:r>
              <w:rPr>
                <w:color w:val="202020"/>
                <w:sz w:val="19"/>
              </w:rPr>
              <w:t>(required)</w:t>
            </w:r>
          </w:p>
        </w:tc>
        <w:tc>
          <w:tcPr>
            <w:tcW w:type="dxa" w:w="4200"/>
            <w:shd w:val="clear" w:color="auto" w:fill="F7F9FC"/>
          </w:tcPr>
          <w:p>
            <w:r>
              <w:rPr>
                <w:color w:val="202020"/>
                <w:sz w:val="19"/>
              </w:rPr>
              <w:t>Login of the Clarizen API service user.</w:t>
            </w:r>
          </w:p>
        </w:tc>
      </w:tr>
      <w:tr>
        <w:tc>
          <w:tcPr>
            <w:tcW w:type="dxa" w:w="2760"/>
          </w:tcPr>
          <w:p>
            <w:r>
              <w:rPr>
                <w:rFonts w:ascii="Consolas" w:hAnsi="Consolas"/>
                <w:color w:val="202020"/>
                <w:sz w:val="19"/>
              </w:rPr>
              <w:t>SECRET_CLARIZEN_PASSWORD</w:t>
            </w:r>
          </w:p>
        </w:tc>
        <w:tc>
          <w:tcPr>
            <w:tcW w:type="dxa" w:w="2400"/>
          </w:tcPr>
          <w:p>
            <w:r>
              <w:rPr>
                <w:color w:val="202020"/>
                <w:sz w:val="19"/>
              </w:rPr>
              <w:t>(required, secret)</w:t>
            </w:r>
          </w:p>
        </w:tc>
        <w:tc>
          <w:tcPr>
            <w:tcW w:type="dxa" w:w="4200"/>
          </w:tcPr>
          <w:p>
            <w:r>
              <w:rPr>
                <w:color w:val="202020"/>
                <w:sz w:val="19"/>
              </w:rPr>
              <w:t xml:space="preserve">Password for that user. Lives in </w:t>
            </w:r>
            <w:r>
              <w:rPr>
                <w:rFonts w:ascii="Consolas" w:hAnsi="Consolas"/>
                <w:color w:val="202020"/>
                <w:sz w:val="19"/>
              </w:rPr>
              <w:t>.env.local.user</w:t>
            </w:r>
            <w:r>
              <w:rPr>
                <w:color w:val="202020"/>
                <w:sz w:val="19"/>
              </w:rPr>
              <w:t xml:space="preserve"> or Key Vault, never in the tracked config.</w:t>
            </w:r>
          </w:p>
        </w:tc>
      </w:tr>
      <w:tr>
        <w:tc>
          <w:tcPr>
            <w:tcW w:type="dxa" w:w="2760"/>
            <w:shd w:val="clear" w:color="auto" w:fill="F7F9FC"/>
          </w:tcPr>
          <w:p>
            <w:r>
              <w:rPr>
                <w:rFonts w:ascii="Consolas" w:hAnsi="Consolas"/>
                <w:color w:val="202020"/>
                <w:sz w:val="19"/>
              </w:rPr>
              <w:t>CLARIZEN_APP_URL</w:t>
            </w:r>
          </w:p>
        </w:tc>
        <w:tc>
          <w:tcPr>
            <w:tcW w:type="dxa" w:w="2400"/>
            <w:shd w:val="clear" w:color="auto" w:fill="F7F9FC"/>
          </w:tcPr>
          <w:p>
            <w:r>
              <w:rPr>
                <w:rFonts w:ascii="Consolas" w:hAnsi="Consolas"/>
                <w:color w:val="202020"/>
                <w:sz w:val="19"/>
              </w:rPr>
              <w:t>https://app.clarizen.com</w:t>
            </w:r>
          </w:p>
        </w:tc>
        <w:tc>
          <w:tcPr>
            <w:tcW w:type="dxa" w:w="4200"/>
            <w:shd w:val="clear" w:color="auto" w:fill="F7F9FC"/>
          </w:tcPr>
          <w:p>
            <w:r>
              <w:rPr>
                <w:color w:val="202020"/>
                <w:sz w:val="19"/>
              </w:rPr>
              <w:t>Web-app base used to build the result deep links Copilot shows.</w:t>
            </w:r>
          </w:p>
        </w:tc>
      </w:tr>
      <w:tr>
        <w:tc>
          <w:tcPr>
            <w:tcW w:type="dxa" w:w="2760"/>
          </w:tcPr>
          <w:p>
            <w:r>
              <w:rPr>
                <w:rFonts w:ascii="Consolas" w:hAnsi="Consolas"/>
                <w:color w:val="202020"/>
                <w:sz w:val="19"/>
              </w:rPr>
              <w:t>CLARIZEN_API_CALLS_PER_DAY</w:t>
            </w:r>
          </w:p>
        </w:tc>
        <w:tc>
          <w:tcPr>
            <w:tcW w:type="dxa" w:w="2400"/>
          </w:tcPr>
          <w:p>
            <w:r>
              <w:rPr>
                <w:color w:val="202020"/>
                <w:sz w:val="19"/>
              </w:rPr>
              <w:t>25000</w:t>
            </w:r>
          </w:p>
        </w:tc>
        <w:tc>
          <w:tcPr>
            <w:tcW w:type="dxa" w:w="4200"/>
          </w:tcPr>
          <w:p>
            <w:r>
              <w:rPr>
                <w:color w:val="202020"/>
                <w:sz w:val="19"/>
              </w:rPr>
              <w:t>Client-side daily API budget (the connector's share of the org quota).</w:t>
            </w:r>
          </w:p>
        </w:tc>
      </w:tr>
      <w:tr>
        <w:tc>
          <w:tcPr>
            <w:tcW w:type="dxa" w:w="2760"/>
            <w:shd w:val="clear" w:color="auto" w:fill="F7F9FC"/>
          </w:tcPr>
          <w:p>
            <w:r>
              <w:rPr>
                <w:rFonts w:ascii="Consolas" w:hAnsi="Consolas"/>
                <w:color w:val="202020"/>
                <w:sz w:val="19"/>
              </w:rPr>
              <w:t>CLARIZEN_MAX_CALLS_PER_MINUTE</w:t>
            </w:r>
          </w:p>
        </w:tc>
        <w:tc>
          <w:tcPr>
            <w:tcW w:type="dxa" w:w="2400"/>
            <w:shd w:val="clear" w:color="auto" w:fill="F7F9FC"/>
          </w:tcPr>
          <w:p>
            <w:r>
              <w:rPr>
                <w:color w:val="202020"/>
                <w:sz w:val="19"/>
              </w:rPr>
              <w:t>60</w:t>
            </w:r>
          </w:p>
        </w:tc>
        <w:tc>
          <w:tcPr>
            <w:tcW w:type="dxa" w:w="4200"/>
            <w:shd w:val="clear" w:color="auto" w:fill="F7F9FC"/>
          </w:tcPr>
          <w:p>
            <w:r>
              <w:rPr>
                <w:color w:val="202020"/>
                <w:sz w:val="19"/>
              </w:rPr>
              <w:t>Burst-smoothing rate limit.</w:t>
            </w:r>
          </w:p>
        </w:tc>
      </w:tr>
      <w:tr>
        <w:tc>
          <w:tcPr>
            <w:tcW w:type="dxa" w:w="2760"/>
          </w:tcPr>
          <w:p>
            <w:r>
              <w:rPr>
                <w:rFonts w:ascii="Consolas" w:hAnsi="Consolas"/>
                <w:color w:val="202020"/>
                <w:sz w:val="19"/>
              </w:rPr>
              <w:t>CLARIZEN_PAGE_SIZE</w:t>
            </w:r>
          </w:p>
        </w:tc>
        <w:tc>
          <w:tcPr>
            <w:tcW w:type="dxa" w:w="2400"/>
          </w:tcPr>
          <w:p>
            <w:r>
              <w:rPr>
                <w:color w:val="202020"/>
                <w:sz w:val="19"/>
              </w:rPr>
              <w:t>500 (max 5000)</w:t>
            </w:r>
          </w:p>
        </w:tc>
        <w:tc>
          <w:tcPr>
            <w:tcW w:type="dxa" w:w="4200"/>
          </w:tcPr>
          <w:p>
            <w:r>
              <w:rPr>
                <w:color w:val="202020"/>
                <w:sz w:val="19"/>
              </w:rPr>
              <w:t>Rows fetched per CZQL page.</w:t>
            </w:r>
          </w:p>
        </w:tc>
      </w:tr>
      <w:tr>
        <w:tc>
          <w:tcPr>
            <w:tcW w:type="dxa" w:w="2760"/>
            <w:shd w:val="clear" w:color="auto" w:fill="F7F9FC"/>
          </w:tcPr>
          <w:p>
            <w:r>
              <w:rPr>
                <w:rFonts w:ascii="Consolas" w:hAnsi="Consolas"/>
                <w:color w:val="202020"/>
                <w:sz w:val="19"/>
              </w:rPr>
              <w:t>TDW_EXPORT_PATH</w:t>
            </w:r>
          </w:p>
        </w:tc>
        <w:tc>
          <w:tcPr>
            <w:tcW w:type="dxa" w:w="2400"/>
            <w:shd w:val="clear" w:color="auto" w:fill="F7F9FC"/>
          </w:tcPr>
          <w:p>
            <w:r>
              <w:rPr>
                <w:color w:val="202020"/>
                <w:sz w:val="19"/>
              </w:rPr>
              <w:t>unset</w:t>
            </w:r>
          </w:p>
        </w:tc>
        <w:tc>
          <w:tcPr>
            <w:tcW w:type="dxa" w:w="4200"/>
            <w:shd w:val="clear" w:color="auto" w:fill="F7F9FC"/>
          </w:tcPr>
          <w:p>
            <w:r>
              <w:rPr>
                <w:color w:val="202020"/>
                <w:sz w:val="19"/>
              </w:rPr>
              <w:t>Directory of TDW bulk export files for full crawls. Unset = always use the API.</w:t>
            </w:r>
          </w:p>
        </w:tc>
      </w:tr>
    </w:tbl>
    <w:p>
      <w:pPr>
        <w:spacing w:after="40"/>
      </w:pPr>
    </w:p>
    <w:p>
      <w:pPr>
        <w:spacing w:after="120"/>
      </w:pPr>
      <w:r>
        <w:rPr>
          <w:color w:val="202020"/>
        </w:rPr>
        <w:t xml:space="preserve">Transient errors (HTTP 429 and 5xx) are retried up to four times, honouring the server's </w:t>
      </w:r>
      <w:r>
        <w:rPr>
          <w:rFonts w:ascii="Consolas" w:hAnsi="Consolas"/>
          <w:color w:val="202020"/>
          <w:sz w:val="19"/>
        </w:rPr>
        <w:t>Retry-After</w:t>
      </w:r>
      <w:r>
        <w:rPr>
          <w:color w:val="202020"/>
        </w:rPr>
        <w:t xml:space="preserve"> with every wait clamped to 60 seconds — the same hardening used on the Graph side (see the Common Guide on retry/back-off).</w:t>
      </w:r>
    </w:p>
    <w:p>
      <w:pPr>
        <w:pStyle w:val="Heading2"/>
      </w:pPr>
      <w:r>
        <w:rPr>
          <w:color w:val="2E5496"/>
        </w:rPr>
        <w:t>4.5 Network egress</w:t>
      </w:r>
    </w:p>
    <w:p>
      <w:pPr>
        <w:spacing w:after="120"/>
      </w:pPr>
      <w:r>
        <w:rPr>
          <w:color w:val="202020"/>
        </w:rPr>
        <w:t xml:space="preserve">The connector makes only outbound HTTPS (port 443) calls. On a locked-down network, ask your </w:t>
      </w:r>
      <w:r>
        <w:rPr>
          <w:b/>
          <w:color w:val="202020"/>
        </w:rPr>
        <w:t>network/firewall</w:t>
      </w:r>
      <w:r>
        <w:rPr>
          <w:color w:val="202020"/>
        </w:rPr>
        <w:t xml:space="preserve"> team to allow egress to the hosts you actually use:</w:t>
      </w:r>
    </w:p>
    <w:p>
      <w:pPr>
        <w:pStyle w:val="ListBullet"/>
        <w:spacing w:after="40"/>
      </w:pPr>
      <w:r>
        <w:rPr>
          <w:color w:val="202020"/>
        </w:rPr>
        <w:t xml:space="preserve">the </w:t>
      </w:r>
      <w:r>
        <w:rPr>
          <w:rFonts w:ascii="Consolas" w:hAnsi="Consolas"/>
          <w:color w:val="202020"/>
          <w:sz w:val="19"/>
        </w:rPr>
        <w:t>CLARIZEN_BASE_URL</w:t>
      </w:r>
      <w:r>
        <w:rPr>
          <w:color w:val="202020"/>
        </w:rPr>
        <w:t xml:space="preserve"> host (Clarizen REST API);</w:t>
      </w:r>
    </w:p>
    <w:p>
      <w:pPr>
        <w:pStyle w:val="ListBullet"/>
        <w:spacing w:after="40"/>
      </w:pPr>
      <w:r>
        <w:rPr>
          <w:color w:val="202020"/>
        </w:rPr>
        <w:t xml:space="preserve">the </w:t>
      </w:r>
      <w:r>
        <w:rPr>
          <w:rFonts w:ascii="Consolas" w:hAnsi="Consolas"/>
          <w:color w:val="202020"/>
          <w:sz w:val="19"/>
        </w:rPr>
        <w:t>GRAPH_BASE_URL</w:t>
      </w:r>
      <w:r>
        <w:rPr>
          <w:color w:val="202020"/>
        </w:rPr>
        <w:t xml:space="preserve"> host (Microsoft Graph, default </w:t>
      </w:r>
      <w:r>
        <w:rPr>
          <w:rFonts w:ascii="Consolas" w:hAnsi="Consolas"/>
          <w:color w:val="202020"/>
          <w:sz w:val="19"/>
        </w:rPr>
        <w:t>graph.microsoft.com</w:t>
      </w:r>
      <w:r>
        <w:rPr>
          <w:color w:val="202020"/>
        </w:rPr>
        <w:t>);</w:t>
      </w:r>
    </w:p>
    <w:p>
      <w:pPr>
        <w:pStyle w:val="ListBullet"/>
        <w:spacing w:after="40"/>
      </w:pPr>
      <w:r>
        <w:rPr>
          <w:color w:val="202020"/>
        </w:rPr>
        <w:t xml:space="preserve">the </w:t>
      </w:r>
      <w:r>
        <w:rPr>
          <w:rFonts w:ascii="Consolas" w:hAnsi="Consolas"/>
          <w:color w:val="202020"/>
          <w:sz w:val="19"/>
        </w:rPr>
        <w:t>AAD_APP_OAUTH_AUTHORITY_HOST</w:t>
      </w:r>
      <w:r>
        <w:rPr>
          <w:color w:val="202020"/>
        </w:rPr>
        <w:t xml:space="preserve"> host (Entra token endpoint, default </w:t>
      </w:r>
      <w:r>
        <w:rPr>
          <w:rFonts w:ascii="Consolas" w:hAnsi="Consolas"/>
          <w:color w:val="202020"/>
          <w:sz w:val="19"/>
        </w:rPr>
        <w:t>login.microsoftonline.com</w:t>
      </w:r>
      <w:r>
        <w:rPr>
          <w:color w:val="202020"/>
        </w:rPr>
        <w:t>);</w:t>
      </w:r>
    </w:p>
    <w:p>
      <w:pPr>
        <w:pStyle w:val="ListBullet"/>
        <w:spacing w:after="40"/>
      </w:pPr>
      <w:r>
        <w:rPr>
          <w:color w:val="202020"/>
        </w:rPr>
        <w:t>the Key Vault, alert-webhook and OpenTelemetry hosts, only if you enable those optional features.</w:t>
      </w:r>
    </w:p>
    <w:p>
      <w:pPr>
        <w:spacing w:after="120"/>
      </w:pPr>
      <w:r>
        <w:rPr>
          <w:color w:val="202020"/>
        </w:rPr>
        <w:t xml:space="preserve">If outbound traffic goes through a proxy or a TLS-inspecting gateway, set </w:t>
      </w:r>
      <w:r>
        <w:rPr>
          <w:rFonts w:ascii="Consolas" w:hAnsi="Consolas"/>
          <w:color w:val="202020"/>
          <w:sz w:val="19"/>
        </w:rPr>
        <w:t>PROXY_URL</w:t>
      </w:r>
      <w:r>
        <w:rPr>
          <w:color w:val="202020"/>
        </w:rPr>
        <w:t xml:space="preserve"> / </w:t>
      </w:r>
      <w:r>
        <w:rPr>
          <w:rFonts w:ascii="Consolas" w:hAnsi="Consolas"/>
          <w:color w:val="202020"/>
          <w:sz w:val="19"/>
        </w:rPr>
        <w:t>PROXY_BYPASS</w:t>
      </w:r>
      <w:r>
        <w:rPr>
          <w:color w:val="202020"/>
        </w:rPr>
        <w:t xml:space="preserve"> / </w:t>
      </w:r>
      <w:r>
        <w:rPr>
          <w:rFonts w:ascii="Consolas" w:hAnsi="Consolas"/>
          <w:color w:val="202020"/>
          <w:sz w:val="19"/>
        </w:rPr>
        <w:t>CA_BUNDLE_PATH</w:t>
      </w:r>
      <w:r>
        <w:rPr>
          <w:color w:val="202020"/>
        </w:rPr>
        <w:t xml:space="preserve"> (Section 13); all three fail fast at start-up with a clear message if misconfigured.</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Gather these before you start, and name the owning team for each: the </w:t>
            </w:r>
            <w:r>
              <w:rPr>
                <w:b/>
                <w:color w:val="202020"/>
                <w:sz w:val="20"/>
              </w:rPr>
              <w:t>Clarizen org endpoint</w:t>
            </w:r>
            <w:r>
              <w:rPr>
                <w:color w:val="202020"/>
                <w:sz w:val="20"/>
              </w:rPr>
              <w:t xml:space="preserve"> (EU vs US) and the </w:t>
            </w:r>
            <w:r>
              <w:rPr>
                <w:b/>
                <w:color w:val="202020"/>
                <w:sz w:val="20"/>
              </w:rPr>
              <w:t>API service account</w:t>
            </w:r>
            <w:r>
              <w:rPr>
                <w:color w:val="202020"/>
                <w:sz w:val="20"/>
              </w:rPr>
              <w:t xml:space="preserve"> username and password come from your </w:t>
            </w:r>
            <w:r>
              <w:rPr>
                <w:b/>
                <w:color w:val="202020"/>
                <w:sz w:val="20"/>
              </w:rPr>
              <w:t>Clarizen/Planview administrator</w:t>
            </w:r>
            <w:r>
              <w:rPr>
                <w:color w:val="202020"/>
                <w:sz w:val="20"/>
              </w:rPr>
              <w:t xml:space="preserve">; </w:t>
            </w:r>
            <w:r>
              <w:rPr>
                <w:b/>
                <w:color w:val="202020"/>
                <w:sz w:val="20"/>
              </w:rPr>
              <w:t>TDW export access</w:t>
            </w:r>
            <w:r>
              <w:rPr>
                <w:color w:val="202020"/>
                <w:sz w:val="20"/>
              </w:rPr>
              <w:t xml:space="preserve"> (the share/path and that the nightly job runs) also comes from them; the Entra </w:t>
            </w:r>
            <w:r>
              <w:rPr>
                <w:b/>
                <w:color w:val="202020"/>
                <w:sz w:val="20"/>
              </w:rPr>
              <w:t>tenant ID, application (client) ID and client secret/certificate</w:t>
            </w:r>
            <w:r>
              <w:rPr>
                <w:color w:val="202020"/>
                <w:sz w:val="20"/>
              </w:rPr>
              <w:t xml:space="preserve"> come from your </w:t>
            </w:r>
            <w:r>
              <w:rPr>
                <w:b/>
                <w:color w:val="202020"/>
                <w:sz w:val="20"/>
              </w:rPr>
              <w:t>Entra tenant admin</w:t>
            </w:r>
            <w:r>
              <w:rPr>
                <w:color w:val="202020"/>
                <w:sz w:val="20"/>
              </w:rPr>
              <w:t xml:space="preserve">; egress/proxy rules come from your </w:t>
            </w:r>
            <w:r>
              <w:rPr>
                <w:b/>
                <w:color w:val="202020"/>
                <w:sz w:val="20"/>
              </w:rPr>
              <w:t>network/firewall</w:t>
            </w:r>
            <w:r>
              <w:rPr>
                <w:color w:val="202020"/>
                <w:sz w:val="20"/>
              </w:rPr>
              <w:t xml:space="preserve"> team. Also confirm with the Clarizen admin </w:t>
            </w:r>
            <w:r>
              <w:rPr>
                <w:b/>
                <w:color w:val="202020"/>
                <w:sz w:val="20"/>
              </w:rPr>
              <w:t>which objects and fields</w:t>
            </w:r>
            <w:r>
              <w:rPr>
                <w:color w:val="202020"/>
                <w:sz w:val="20"/>
              </w:rPr>
              <w:t xml:space="preserve"> you are permitted to index.</w:t>
            </w:r>
          </w:p>
        </w:tc>
      </w:tr>
    </w:tbl>
    <w:p>
      <w:pPr>
        <w:spacing w:after="40"/>
      </w:pPr>
    </w:p>
    <w:p>
      <w:pPr>
        <w:pStyle w:val="Heading1"/>
      </w:pPr>
      <w:r>
        <w:rPr>
          <w:color w:val="1F3864"/>
        </w:rPr>
        <w:t>5. How Clarizen data appears in the Copilot index</w:t>
      </w:r>
    </w:p>
    <w:p>
      <w:pPr>
        <w:spacing w:after="200"/>
      </w:pPr>
      <w:r>
        <w:rPr>
          <w:color w:val="595959"/>
          <w:sz w:val="23"/>
        </w:rPr>
        <w:t>Each Clarizen record becomes one Microsoft Graph external item. This section explains what that item looks like — its id, its text, its properties — and, crucially, how the connector decides who is allowed to see it.</w:t>
      </w:r>
    </w:p>
    <w:p>
      <w:pPr>
        <w:pStyle w:val="Heading2"/>
      </w:pPr>
      <w:r>
        <w:rPr>
          <w:color w:val="2E5496"/>
        </w:rPr>
        <w:t>5.1 The external item</w:t>
      </w:r>
    </w:p>
    <w:p>
      <w:pPr>
        <w:spacing w:after="120"/>
      </w:pPr>
      <w:r>
        <w:rPr>
          <w:color w:val="202020"/>
        </w:rPr>
        <w:t xml:space="preserve">Each item's id is a stable composite of the object type and the Clarizen system id, for example </w:t>
      </w:r>
      <w:r>
        <w:rPr>
          <w:rFonts w:ascii="Consolas" w:hAnsi="Consolas"/>
          <w:color w:val="202020"/>
          <w:sz w:val="19"/>
        </w:rPr>
        <w:t>Task_1234567</w:t>
      </w:r>
      <w:r>
        <w:rPr>
          <w:color w:val="202020"/>
        </w:rPr>
        <w:t xml:space="preserve">. Every item carries a </w:t>
      </w:r>
      <w:r>
        <w:rPr>
          <w:b/>
          <w:color w:val="202020"/>
        </w:rPr>
        <w:t>deep link</w:t>
      </w:r>
      <w:r>
        <w:rPr>
          <w:color w:val="202020"/>
        </w:rPr>
        <w:t xml:space="preserve"> (</w:t>
      </w:r>
      <w:r>
        <w:rPr>
          <w:rFonts w:ascii="Consolas" w:hAnsi="Consolas"/>
          <w:color w:val="202020"/>
          <w:sz w:val="19"/>
        </w:rPr>
        <w:t>Url</w:t>
      </w:r>
      <w:r>
        <w:rPr>
          <w:color w:val="202020"/>
        </w:rPr>
        <w:t xml:space="preserve">) back to the record in the Clarizen web app, an </w:t>
      </w:r>
      <w:r>
        <w:rPr>
          <w:rFonts w:ascii="Consolas" w:hAnsi="Consolas"/>
          <w:color w:val="202020"/>
          <w:sz w:val="19"/>
        </w:rPr>
        <w:t>ObjectName</w:t>
      </w:r>
      <w:r>
        <w:rPr>
          <w:color w:val="202020"/>
        </w:rPr>
        <w:t xml:space="preserve"> (the Clarizen entity type), a </w:t>
      </w:r>
      <w:r>
        <w:rPr>
          <w:rFonts w:ascii="Consolas" w:hAnsi="Consolas"/>
          <w:color w:val="202020"/>
          <w:sz w:val="19"/>
        </w:rPr>
        <w:t>Title</w:t>
      </w:r>
      <w:r>
        <w:rPr>
          <w:color w:val="202020"/>
        </w:rPr>
        <w:t xml:space="preserve">, and a </w:t>
      </w:r>
      <w:r>
        <w:rPr>
          <w:b/>
          <w:color w:val="202020"/>
        </w:rPr>
        <w:t>searchable content body</w:t>
      </w:r>
      <w:r>
        <w:rPr>
          <w:color w:val="202020"/>
        </w:rPr>
        <w:t xml:space="preserve"> — the record's display name plus its description-style fields (description, mitigation plan, discussion body, comment), with any HTML stripped so Copilot grounds on clean text.</w:t>
      </w:r>
    </w:p>
    <w:p>
      <w:pPr>
        <w:pStyle w:val="Heading2"/>
      </w:pPr>
      <w:r>
        <w:rPr>
          <w:color w:val="2E5496"/>
        </w:rPr>
        <w:t>5.2 Field-to-property mapping</w:t>
      </w:r>
    </w:p>
    <w:p>
      <w:pPr>
        <w:spacing w:after="120"/>
      </w:pPr>
      <w:r>
        <w:rPr>
          <w:color w:val="202020"/>
        </w:rPr>
        <w:t xml:space="preserve">Fields listed in </w:t>
      </w:r>
      <w:r>
        <w:rPr>
          <w:rFonts w:ascii="Consolas" w:hAnsi="Consolas"/>
          <w:color w:val="202020"/>
          <w:sz w:val="19"/>
        </w:rPr>
        <w:t>config/schema.json</w:t>
      </w:r>
      <w:r>
        <w:rPr>
          <w:color w:val="202020"/>
        </w:rPr>
        <w:t xml:space="preserve"> map to the Graph properties defined in </w:t>
      </w:r>
      <w:r>
        <w:rPr>
          <w:rFonts w:ascii="Consolas" w:hAnsi="Consolas"/>
          <w:color w:val="202020"/>
          <w:sz w:val="19"/>
        </w:rPr>
        <w:t>config/graph-schema.json</w:t>
      </w:r>
      <w:r>
        <w:rPr>
          <w:color w:val="202020"/>
        </w:rPr>
        <w:t>. Properties are what Copilot can filter and refine on. The common ones: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1260"/>
        <w:gridCol w:w="5600"/>
      </w:tblGrid>
      <w:tr>
        <w:tc>
          <w:tcPr>
            <w:tcW w:type="dxa" w:w="2500"/>
            <w:shd w:val="clear" w:color="auto" w:fill="2E5496"/>
          </w:tcPr>
          <w:p>
            <w:r>
              <w:rPr>
                <w:b/>
                <w:color w:val="FFFFFF"/>
                <w:sz w:val="19"/>
              </w:rPr>
              <w:t>Graph property</w:t>
            </w:r>
          </w:p>
        </w:tc>
        <w:tc>
          <w:tcPr>
            <w:tcW w:type="dxa" w:w="1260"/>
            <w:shd w:val="clear" w:color="auto" w:fill="2E5496"/>
          </w:tcPr>
          <w:p>
            <w:r>
              <w:rPr>
                <w:b/>
                <w:color w:val="FFFFFF"/>
                <w:sz w:val="19"/>
              </w:rPr>
              <w:t>Type</w:t>
            </w:r>
          </w:p>
        </w:tc>
        <w:tc>
          <w:tcPr>
            <w:tcW w:type="dxa" w:w="5600"/>
            <w:shd w:val="clear" w:color="auto" w:fill="2E5496"/>
          </w:tcPr>
          <w:p>
            <w:r>
              <w:rPr>
                <w:b/>
                <w:color w:val="FFFFFF"/>
                <w:sz w:val="19"/>
              </w:rPr>
              <w:t>Meaning</w:t>
            </w:r>
          </w:p>
        </w:tc>
      </w:tr>
      <w:tr>
        <w:tc>
          <w:tcPr>
            <w:tcW w:type="dxa" w:w="2500"/>
          </w:tcPr>
          <w:p>
            <w:r>
              <w:rPr>
                <w:rFonts w:ascii="Consolas" w:hAnsi="Consolas"/>
                <w:color w:val="202020"/>
                <w:sz w:val="19"/>
              </w:rPr>
              <w:t>ObjectName</w:t>
            </w:r>
          </w:p>
        </w:tc>
        <w:tc>
          <w:tcPr>
            <w:tcW w:type="dxa" w:w="1260"/>
          </w:tcPr>
          <w:p>
            <w:r>
              <w:rPr>
                <w:color w:val="202020"/>
                <w:sz w:val="19"/>
              </w:rPr>
              <w:t>String</w:t>
            </w:r>
          </w:p>
        </w:tc>
        <w:tc>
          <w:tcPr>
            <w:tcW w:type="dxa" w:w="5600"/>
          </w:tcPr>
          <w:p>
            <w:r>
              <w:rPr>
                <w:color w:val="202020"/>
                <w:sz w:val="19"/>
              </w:rPr>
              <w:t>Clarizen entity type (Project, Task, Milestone, ...).</w:t>
            </w:r>
          </w:p>
        </w:tc>
      </w:tr>
      <w:tr>
        <w:tc>
          <w:tcPr>
            <w:tcW w:type="dxa" w:w="2500"/>
            <w:shd w:val="clear" w:color="auto" w:fill="F7F9FC"/>
          </w:tcPr>
          <w:p>
            <w:r>
              <w:rPr>
                <w:rFonts w:ascii="Consolas" w:hAnsi="Consolas"/>
                <w:color w:val="202020"/>
                <w:sz w:val="19"/>
              </w:rPr>
              <w:t>Title</w:t>
            </w:r>
          </w:p>
        </w:tc>
        <w:tc>
          <w:tcPr>
            <w:tcW w:type="dxa" w:w="1260"/>
            <w:shd w:val="clear" w:color="auto" w:fill="F7F9FC"/>
          </w:tcPr>
          <w:p>
            <w:r>
              <w:rPr>
                <w:color w:val="202020"/>
                <w:sz w:val="19"/>
              </w:rPr>
              <w:t>String</w:t>
            </w:r>
          </w:p>
        </w:tc>
        <w:tc>
          <w:tcPr>
            <w:tcW w:type="dxa" w:w="5600"/>
            <w:shd w:val="clear" w:color="auto" w:fill="F7F9FC"/>
          </w:tcPr>
          <w:p>
            <w:r>
              <w:rPr>
                <w:color w:val="202020"/>
                <w:sz w:val="19"/>
              </w:rPr>
              <w:t>Record display name.</w:t>
            </w:r>
          </w:p>
        </w:tc>
      </w:tr>
      <w:tr>
        <w:tc>
          <w:tcPr>
            <w:tcW w:type="dxa" w:w="2500"/>
          </w:tcPr>
          <w:p>
            <w:r>
              <w:rPr>
                <w:rFonts w:ascii="Consolas" w:hAnsi="Consolas"/>
                <w:color w:val="202020"/>
                <w:sz w:val="19"/>
              </w:rPr>
              <w:t>Url</w:t>
            </w:r>
          </w:p>
        </w:tc>
        <w:tc>
          <w:tcPr>
            <w:tcW w:type="dxa" w:w="1260"/>
          </w:tcPr>
          <w:p>
            <w:r>
              <w:rPr>
                <w:color w:val="202020"/>
                <w:sz w:val="19"/>
              </w:rPr>
              <w:t>String</w:t>
            </w:r>
          </w:p>
        </w:tc>
        <w:tc>
          <w:tcPr>
            <w:tcW w:type="dxa" w:w="5600"/>
          </w:tcPr>
          <w:p>
            <w:r>
              <w:rPr>
                <w:color w:val="202020"/>
                <w:sz w:val="19"/>
              </w:rPr>
              <w:t>Deep link into the Clarizen web app.</w:t>
            </w:r>
          </w:p>
        </w:tc>
      </w:tr>
      <w:tr>
        <w:tc>
          <w:tcPr>
            <w:tcW w:type="dxa" w:w="2500"/>
            <w:shd w:val="clear" w:color="auto" w:fill="F7F9FC"/>
          </w:tcPr>
          <w:p>
            <w:r>
              <w:rPr>
                <w:rFonts w:ascii="Consolas" w:hAnsi="Consolas"/>
                <w:color w:val="202020"/>
                <w:sz w:val="19"/>
              </w:rPr>
              <w:t>State</w:t>
            </w:r>
          </w:p>
        </w:tc>
        <w:tc>
          <w:tcPr>
            <w:tcW w:type="dxa" w:w="1260"/>
            <w:shd w:val="clear" w:color="auto" w:fill="F7F9FC"/>
          </w:tcPr>
          <w:p>
            <w:r>
              <w:rPr>
                <w:color w:val="202020"/>
                <w:sz w:val="19"/>
              </w:rPr>
              <w:t>String</w:t>
            </w:r>
          </w:p>
        </w:tc>
        <w:tc>
          <w:tcPr>
            <w:tcW w:type="dxa" w:w="5600"/>
            <w:shd w:val="clear" w:color="auto" w:fill="F7F9FC"/>
          </w:tcPr>
          <w:p>
            <w:r>
              <w:rPr>
                <w:color w:val="202020"/>
                <w:sz w:val="19"/>
              </w:rPr>
              <w:t>Lifecycle state (Draft, Active, On Hold, Completed, Cancelled).</w:t>
            </w:r>
          </w:p>
        </w:tc>
      </w:tr>
      <w:tr>
        <w:tc>
          <w:tcPr>
            <w:tcW w:type="dxa" w:w="2500"/>
          </w:tcPr>
          <w:p>
            <w:r>
              <w:rPr>
                <w:rFonts w:ascii="Consolas" w:hAnsi="Consolas"/>
                <w:color w:val="202020"/>
                <w:sz w:val="19"/>
              </w:rPr>
              <w:t>TrackStatus</w:t>
            </w:r>
          </w:p>
        </w:tc>
        <w:tc>
          <w:tcPr>
            <w:tcW w:type="dxa" w:w="1260"/>
          </w:tcPr>
          <w:p>
            <w:r>
              <w:rPr>
                <w:color w:val="202020"/>
                <w:sz w:val="19"/>
              </w:rPr>
              <w:t>String</w:t>
            </w:r>
          </w:p>
        </w:tc>
        <w:tc>
          <w:tcPr>
            <w:tcW w:type="dxa" w:w="5600"/>
          </w:tcPr>
          <w:p>
            <w:r>
              <w:rPr>
                <w:color w:val="202020"/>
                <w:sz w:val="19"/>
              </w:rPr>
              <w:t>Health (On Track / At Risk / Off Track).</w:t>
            </w:r>
          </w:p>
        </w:tc>
      </w:tr>
      <w:tr>
        <w:tc>
          <w:tcPr>
            <w:tcW w:type="dxa" w:w="2500"/>
            <w:shd w:val="clear" w:color="auto" w:fill="F7F9FC"/>
          </w:tcPr>
          <w:p>
            <w:r>
              <w:rPr>
                <w:rFonts w:ascii="Consolas" w:hAnsi="Consolas"/>
                <w:color w:val="202020"/>
                <w:sz w:val="19"/>
              </w:rPr>
              <w:t>Manager</w:t>
            </w:r>
            <w:r>
              <w:rPr>
                <w:color w:val="202020"/>
                <w:sz w:val="19"/>
              </w:rPr>
              <w:t xml:space="preserve"> / </w:t>
            </w:r>
            <w:r>
              <w:rPr>
                <w:rFonts w:ascii="Consolas" w:hAnsi="Consolas"/>
                <w:color w:val="202020"/>
                <w:sz w:val="19"/>
              </w:rPr>
              <w:t>Owner</w:t>
            </w:r>
          </w:p>
        </w:tc>
        <w:tc>
          <w:tcPr>
            <w:tcW w:type="dxa" w:w="1260"/>
            <w:shd w:val="clear" w:color="auto" w:fill="F7F9FC"/>
          </w:tcPr>
          <w:p>
            <w:r>
              <w:rPr>
                <w:color w:val="202020"/>
                <w:sz w:val="19"/>
              </w:rPr>
              <w:t>String</w:t>
            </w:r>
          </w:p>
        </w:tc>
        <w:tc>
          <w:tcPr>
            <w:tcW w:type="dxa" w:w="5600"/>
            <w:shd w:val="clear" w:color="auto" w:fill="F7F9FC"/>
          </w:tcPr>
          <w:p>
            <w:r>
              <w:rPr>
                <w:color w:val="202020"/>
                <w:sz w:val="19"/>
              </w:rPr>
              <w:t>Project manager / work-item owner.</w:t>
            </w:r>
          </w:p>
        </w:tc>
      </w:tr>
      <w:tr>
        <w:tc>
          <w:tcPr>
            <w:tcW w:type="dxa" w:w="2500"/>
          </w:tcPr>
          <w:p>
            <w:r>
              <w:rPr>
                <w:rFonts w:ascii="Consolas" w:hAnsi="Consolas"/>
                <w:color w:val="202020"/>
                <w:sz w:val="19"/>
              </w:rPr>
              <w:t>ProjectName</w:t>
            </w:r>
          </w:p>
        </w:tc>
        <w:tc>
          <w:tcPr>
            <w:tcW w:type="dxa" w:w="1260"/>
          </w:tcPr>
          <w:p>
            <w:r>
              <w:rPr>
                <w:color w:val="202020"/>
                <w:sz w:val="19"/>
              </w:rPr>
              <w:t>String</w:t>
            </w:r>
          </w:p>
        </w:tc>
        <w:tc>
          <w:tcPr>
            <w:tcW w:type="dxa" w:w="5600"/>
          </w:tcPr>
          <w:p>
            <w:r>
              <w:rPr>
                <w:color w:val="202020"/>
                <w:sz w:val="19"/>
              </w:rPr>
              <w:t>Parent project / work item name.</w:t>
            </w:r>
          </w:p>
        </w:tc>
      </w:tr>
      <w:tr>
        <w:tc>
          <w:tcPr>
            <w:tcW w:type="dxa" w:w="2500"/>
            <w:shd w:val="clear" w:color="auto" w:fill="F7F9FC"/>
          </w:tcPr>
          <w:p>
            <w:r>
              <w:rPr>
                <w:rFonts w:ascii="Consolas" w:hAnsi="Consolas"/>
                <w:color w:val="202020"/>
                <w:sz w:val="19"/>
              </w:rPr>
              <w:t>StartDate</w:t>
            </w:r>
            <w:r>
              <w:rPr>
                <w:color w:val="202020"/>
                <w:sz w:val="19"/>
              </w:rPr>
              <w:t xml:space="preserve"> / </w:t>
            </w:r>
            <w:r>
              <w:rPr>
                <w:rFonts w:ascii="Consolas" w:hAnsi="Consolas"/>
                <w:color w:val="202020"/>
                <w:sz w:val="19"/>
              </w:rPr>
              <w:t>DueDate</w:t>
            </w:r>
          </w:p>
        </w:tc>
        <w:tc>
          <w:tcPr>
            <w:tcW w:type="dxa" w:w="1260"/>
            <w:shd w:val="clear" w:color="auto" w:fill="F7F9FC"/>
          </w:tcPr>
          <w:p>
            <w:r>
              <w:rPr>
                <w:color w:val="202020"/>
                <w:sz w:val="19"/>
              </w:rPr>
              <w:t>DateTime</w:t>
            </w:r>
          </w:p>
        </w:tc>
        <w:tc>
          <w:tcPr>
            <w:tcW w:type="dxa" w:w="5600"/>
            <w:shd w:val="clear" w:color="auto" w:fill="F7F9FC"/>
          </w:tcPr>
          <w:p>
            <w:r>
              <w:rPr>
                <w:color w:val="202020"/>
                <w:sz w:val="19"/>
              </w:rPr>
              <w:t>Scheduled start and finish.</w:t>
            </w:r>
          </w:p>
        </w:tc>
      </w:tr>
      <w:tr>
        <w:tc>
          <w:tcPr>
            <w:tcW w:type="dxa" w:w="2500"/>
          </w:tcPr>
          <w:p>
            <w:r>
              <w:rPr>
                <w:rFonts w:ascii="Consolas" w:hAnsi="Consolas"/>
                <w:color w:val="202020"/>
                <w:sz w:val="19"/>
              </w:rPr>
              <w:t>PercentCompleted</w:t>
            </w:r>
          </w:p>
        </w:tc>
        <w:tc>
          <w:tcPr>
            <w:tcW w:type="dxa" w:w="1260"/>
          </w:tcPr>
          <w:p>
            <w:r>
              <w:rPr>
                <w:color w:val="202020"/>
                <w:sz w:val="19"/>
              </w:rPr>
              <w:t>Double</w:t>
            </w:r>
          </w:p>
        </w:tc>
        <w:tc>
          <w:tcPr>
            <w:tcW w:type="dxa" w:w="5600"/>
          </w:tcPr>
          <w:p>
            <w:r>
              <w:rPr>
                <w:color w:val="202020"/>
                <w:sz w:val="19"/>
              </w:rPr>
              <w:t>Percent complete (0-100).</w:t>
            </w:r>
          </w:p>
        </w:tc>
      </w:tr>
      <w:tr>
        <w:tc>
          <w:tcPr>
            <w:tcW w:type="dxa" w:w="2500"/>
            <w:shd w:val="clear" w:color="auto" w:fill="F7F9FC"/>
          </w:tcPr>
          <w:p>
            <w:r>
              <w:rPr>
                <w:rFonts w:ascii="Consolas" w:hAnsi="Consolas"/>
                <w:color w:val="202020"/>
                <w:sz w:val="19"/>
              </w:rPr>
              <w:t>Priority</w:t>
            </w:r>
            <w:r>
              <w:rPr>
                <w:color w:val="202020"/>
                <w:sz w:val="19"/>
              </w:rPr>
              <w:t xml:space="preserve"> / </w:t>
            </w:r>
            <w:r>
              <w:rPr>
                <w:rFonts w:ascii="Consolas" w:hAnsi="Consolas"/>
                <w:color w:val="202020"/>
                <w:sz w:val="19"/>
              </w:rPr>
              <w:t>Severity</w:t>
            </w:r>
          </w:p>
        </w:tc>
        <w:tc>
          <w:tcPr>
            <w:tcW w:type="dxa" w:w="1260"/>
            <w:shd w:val="clear" w:color="auto" w:fill="F7F9FC"/>
          </w:tcPr>
          <w:p>
            <w:r>
              <w:rPr>
                <w:color w:val="202020"/>
                <w:sz w:val="19"/>
              </w:rPr>
              <w:t>String</w:t>
            </w:r>
          </w:p>
        </w:tc>
        <w:tc>
          <w:tcPr>
            <w:tcW w:type="dxa" w:w="5600"/>
            <w:shd w:val="clear" w:color="auto" w:fill="F7F9FC"/>
          </w:tcPr>
          <w:p>
            <w:r>
              <w:rPr>
                <w:color w:val="202020"/>
                <w:sz w:val="19"/>
              </w:rPr>
              <w:t>Priority; issue severity.</w:t>
            </w:r>
          </w:p>
        </w:tc>
      </w:tr>
      <w:tr>
        <w:tc>
          <w:tcPr>
            <w:tcW w:type="dxa" w:w="2500"/>
          </w:tcPr>
          <w:p>
            <w:r>
              <w:rPr>
                <w:rFonts w:ascii="Consolas" w:hAnsi="Consolas"/>
                <w:color w:val="202020"/>
                <w:sz w:val="19"/>
              </w:rPr>
              <w:t>LastUpdatedOn</w:t>
            </w:r>
          </w:p>
        </w:tc>
        <w:tc>
          <w:tcPr>
            <w:tcW w:type="dxa" w:w="1260"/>
          </w:tcPr>
          <w:p>
            <w:r>
              <w:rPr>
                <w:color w:val="202020"/>
                <w:sz w:val="19"/>
              </w:rPr>
              <w:t>DateTime</w:t>
            </w:r>
          </w:p>
        </w:tc>
        <w:tc>
          <w:tcPr>
            <w:tcW w:type="dxa" w:w="5600"/>
          </w:tcPr>
          <w:p>
            <w:r>
              <w:rPr>
                <w:color w:val="202020"/>
                <w:sz w:val="19"/>
              </w:rPr>
              <w:t>Clarizen last-modified time — drives the incremental delta cursor.</w:t>
            </w:r>
          </w:p>
        </w:tc>
      </w:tr>
    </w:tbl>
    <w:p>
      <w:pPr>
        <w:spacing w:after="40"/>
      </w:pPr>
    </w:p>
    <w:p>
      <w:pPr>
        <w:spacing w:after="120"/>
      </w:pPr>
      <w:r>
        <w:rPr>
          <w:color w:val="202020"/>
        </w:rPr>
        <w:t>Financial properties (</w:t>
      </w:r>
      <w:r>
        <w:rPr>
          <w:rFonts w:ascii="Consolas" w:hAnsi="Consolas"/>
          <w:color w:val="202020"/>
          <w:sz w:val="19"/>
        </w:rPr>
        <w:t>PlannedCost</w:t>
      </w:r>
      <w:r>
        <w:rPr>
          <w:color w:val="202020"/>
        </w:rPr>
        <w:t xml:space="preserve">, </w:t>
      </w:r>
      <w:r>
        <w:rPr>
          <w:rFonts w:ascii="Consolas" w:hAnsi="Consolas"/>
          <w:color w:val="202020"/>
          <w:sz w:val="19"/>
        </w:rPr>
        <w:t>ActualCost</w:t>
      </w:r>
      <w:r>
        <w:rPr>
          <w:color w:val="202020"/>
        </w:rPr>
        <w:t xml:space="preserve">, </w:t>
      </w:r>
      <w:r>
        <w:rPr>
          <w:rFonts w:ascii="Consolas" w:hAnsi="Consolas"/>
          <w:color w:val="202020"/>
          <w:sz w:val="19"/>
        </w:rPr>
        <w:t>PlannedRevenue</w:t>
      </w:r>
      <w:r>
        <w:rPr>
          <w:color w:val="202020"/>
        </w:rPr>
        <w:t xml:space="preserve">, </w:t>
      </w:r>
      <w:r>
        <w:rPr>
          <w:rFonts w:ascii="Consolas" w:hAnsi="Consolas"/>
          <w:color w:val="202020"/>
          <w:sz w:val="19"/>
        </w:rPr>
        <w:t>ActualRevenue</w:t>
      </w:r>
      <w:r>
        <w:rPr>
          <w:color w:val="202020"/>
        </w:rPr>
        <w:t xml:space="preserve">, </w:t>
      </w:r>
      <w:r>
        <w:rPr>
          <w:rFonts w:ascii="Consolas" w:hAnsi="Consolas"/>
          <w:color w:val="202020"/>
          <w:sz w:val="19"/>
        </w:rPr>
        <w:t>BillingRate</w:t>
      </w:r>
      <w:r>
        <w:rPr>
          <w:color w:val="202020"/>
        </w:rPr>
        <w:t xml:space="preserve">) plus the classification flags </w:t>
      </w:r>
      <w:r>
        <w:rPr>
          <w:rFonts w:ascii="Consolas" w:hAnsi="Consolas"/>
          <w:color w:val="202020"/>
          <w:sz w:val="19"/>
        </w:rPr>
        <w:t>ContainsFinancialData</w:t>
      </w:r>
      <w:r>
        <w:rPr>
          <w:color w:val="202020"/>
        </w:rPr>
        <w:t xml:space="preserve"> and </w:t>
      </w:r>
      <w:r>
        <w:rPr>
          <w:rFonts w:ascii="Consolas" w:hAnsi="Consolas"/>
          <w:color w:val="202020"/>
          <w:sz w:val="19"/>
        </w:rPr>
        <w:t>DataClassification</w:t>
      </w:r>
      <w:r>
        <w:rPr>
          <w:color w:val="202020"/>
        </w:rPr>
        <w:t xml:space="preserve"> are covered in Section 6. Two optional properties, </w:t>
      </w:r>
      <w:r>
        <w:rPr>
          <w:rFonts w:ascii="Consolas" w:hAnsi="Consolas"/>
          <w:color w:val="202020"/>
          <w:sz w:val="19"/>
        </w:rPr>
        <w:t>SensitivityLabel</w:t>
      </w:r>
      <w:r>
        <w:rPr>
          <w:color w:val="202020"/>
        </w:rPr>
        <w:t xml:space="preserve"> and </w:t>
      </w:r>
      <w:r>
        <w:rPr>
          <w:rFonts w:ascii="Consolas" w:hAnsi="Consolas"/>
          <w:color w:val="202020"/>
          <w:sz w:val="19"/>
        </w:rPr>
        <w:t>DetectedCategories</w:t>
      </w:r>
      <w:r>
        <w:rPr>
          <w:color w:val="202020"/>
        </w:rPr>
        <w:t>, are set only when the shared content-classification feature is enabled (</w:t>
      </w:r>
      <w:r>
        <w:rPr>
          <w:rFonts w:ascii="Consolas" w:hAnsi="Consolas"/>
          <w:color w:val="202020"/>
          <w:sz w:val="19"/>
        </w:rPr>
        <w:t>CLASSIFICATION=true</w:t>
      </w:r>
      <w:r>
        <w:rPr>
          <w:color w:val="202020"/>
        </w:rPr>
        <w:t>) — see the Common Guide.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rFonts w:ascii="Consolas" w:hAnsi="Consolas"/>
                <w:color w:val="202020"/>
                <w:sz w:val="19"/>
              </w:rPr>
              <w:t>SensitivityLabel</w:t>
            </w:r>
            <w:r>
              <w:rPr>
                <w:color w:val="202020"/>
                <w:sz w:val="20"/>
              </w:rPr>
              <w:t xml:space="preserve"> is an </w:t>
            </w:r>
            <w:r>
              <w:rPr>
                <w:b/>
                <w:color w:val="202020"/>
                <w:sz w:val="20"/>
              </w:rPr>
              <w:t>advisory, connector-applied classification tag</w:t>
            </w:r>
            <w:r>
              <w:rPr>
                <w:color w:val="202020"/>
                <w:sz w:val="20"/>
              </w:rPr>
              <w:t>. Its values (</w:t>
            </w:r>
            <w:r>
              <w:rPr>
                <w:rFonts w:ascii="Consolas" w:hAnsi="Consolas"/>
                <w:color w:val="202020"/>
                <w:sz w:val="19"/>
              </w:rPr>
              <w:t>Public</w:t>
            </w:r>
            <w:r>
              <w:rPr>
                <w:color w:val="202020"/>
                <w:sz w:val="20"/>
              </w:rPr>
              <w:t>/</w:t>
            </w:r>
            <w:r>
              <w:rPr>
                <w:rFonts w:ascii="Consolas" w:hAnsi="Consolas"/>
                <w:color w:val="202020"/>
                <w:sz w:val="19"/>
              </w:rPr>
              <w:t>Internal</w:t>
            </w:r>
            <w:r>
              <w:rPr>
                <w:color w:val="202020"/>
                <w:sz w:val="20"/>
              </w:rPr>
              <w:t>/</w:t>
            </w:r>
            <w:r>
              <w:rPr>
                <w:rFonts w:ascii="Consolas" w:hAnsi="Consolas"/>
                <w:color w:val="202020"/>
                <w:sz w:val="19"/>
              </w:rPr>
              <w:t>Confidential</w:t>
            </w:r>
            <w:r>
              <w:rPr>
                <w:color w:val="202020"/>
                <w:sz w:val="20"/>
              </w:rPr>
              <w:t>/</w:t>
            </w:r>
            <w:r>
              <w:rPr>
                <w:rFonts w:ascii="Consolas" w:hAnsi="Consolas"/>
                <w:color w:val="202020"/>
                <w:sz w:val="19"/>
              </w:rPr>
              <w:t>Restricted</w:t>
            </w:r>
            <w:r>
              <w:rPr>
                <w:color w:val="202020"/>
                <w:sz w:val="20"/>
              </w:rPr>
              <w:t xml:space="preserve">) are aligned with Microsoft Purview *in naming only* — it is NOT a Purview / MIP sensitivity label and is NOT enforced by Purview, DLP or encryption. By itself it only informs search and downstream tooling. To make the top tier actually restrictive, turn on the opt-in </w:t>
            </w:r>
            <w:r>
              <w:rPr>
                <w:rFonts w:ascii="Consolas" w:hAnsi="Consolas"/>
                <w:color w:val="202020"/>
                <w:sz w:val="19"/>
              </w:rPr>
              <w:t>CLASSIFICATION_ENFORCE_ACL</w:t>
            </w:r>
            <w:r>
              <w:rPr>
                <w:color w:val="202020"/>
                <w:sz w:val="20"/>
              </w:rPr>
              <w:t xml:space="preserve"> (Section 13.8), which locks a </w:t>
            </w:r>
            <w:r>
              <w:rPr>
                <w:rFonts w:ascii="Consolas" w:hAnsi="Consolas"/>
                <w:color w:val="202020"/>
                <w:sz w:val="19"/>
              </w:rPr>
              <w:t>Restricted</w:t>
            </w:r>
            <w:r>
              <w:rPr>
                <w:color w:val="202020"/>
                <w:sz w:val="20"/>
              </w:rPr>
              <w:t xml:space="preserve"> item's Graph ACL to </w:t>
            </w:r>
            <w:r>
              <w:rPr>
                <w:rFonts w:ascii="Consolas" w:hAnsi="Consolas"/>
                <w:color w:val="202020"/>
                <w:sz w:val="19"/>
              </w:rPr>
              <w:t>CLASSIFICATION_RESTRICTED_GROUP_ID</w:t>
            </w:r>
            <w:r>
              <w:rPr>
                <w:color w:val="202020"/>
                <w:sz w:val="20"/>
              </w:rPr>
              <w:t>.</w:t>
            </w:r>
          </w:p>
        </w:tc>
      </w:tr>
    </w:tbl>
    <w:p>
      <w:pPr>
        <w:spacing w:after="40"/>
      </w:pPr>
    </w:p>
    <w:p>
      <w:pPr>
        <w:pStyle w:val="Heading3"/>
      </w:pPr>
      <w:r>
        <w:rPr>
          <w:color w:val="2E5496"/>
        </w:rPr>
        <w:t>5.2.1 Schema declarations are enforced — a bad schema stops the crawl (changed in v1.2)</w:t>
      </w:r>
    </w:p>
    <w:p>
      <w:pPr>
        <w:spacing w:after="120"/>
      </w:pPr>
      <w:r>
        <w:rPr>
          <w:color w:val="202020"/>
        </w:rPr>
        <w:t xml:space="preserve">Every property the connector stamps on an item must be declared in </w:t>
      </w:r>
      <w:r>
        <w:rPr>
          <w:rFonts w:ascii="Consolas" w:hAnsi="Consolas"/>
          <w:color w:val="202020"/>
          <w:sz w:val="19"/>
        </w:rPr>
        <w:t>config/graph-schema.json</w:t>
      </w:r>
      <w:r>
        <w:rPr>
          <w:color w:val="202020"/>
        </w:rPr>
        <w:t xml:space="preserve"> — the same file registered to Graph. Since v1.2 an </w:t>
      </w:r>
      <w:r>
        <w:rPr>
          <w:b/>
          <w:color w:val="202020"/>
        </w:rPr>
        <w:t>undeclared or blank</w:t>
      </w:r>
      <w:r>
        <w:rPr>
          <w:color w:val="202020"/>
        </w:rPr>
        <w:t xml:space="preserve"> Graph property name (for example an empty property value in </w:t>
      </w:r>
      <w:r>
        <w:rPr>
          <w:rFonts w:ascii="Consolas" w:hAnsi="Consolas"/>
          <w:color w:val="202020"/>
          <w:sz w:val="19"/>
        </w:rPr>
        <w:t>selectedFields</w:t>
      </w:r>
      <w:r>
        <w:rPr>
          <w:color w:val="202020"/>
        </w:rPr>
        <w:t xml:space="preserve">, or a degenerate </w:t>
      </w:r>
      <w:r>
        <w:rPr>
          <w:rFonts w:ascii="Consolas" w:hAnsi="Consolas"/>
          <w:color w:val="202020"/>
          <w:sz w:val="19"/>
        </w:rPr>
        <w:t>graph-schema.json</w:t>
      </w:r>
      <w:r>
        <w:rPr>
          <w:color w:val="202020"/>
        </w:rPr>
        <w:t xml:space="preserve"> that is missing, empty, not a JSON array, or declares no usable names) </w:t>
      </w:r>
      <w:r>
        <w:rPr>
          <w:b/>
          <w:color w:val="202020"/>
        </w:rPr>
        <w:t>aborts the crawl with a typed error</w:t>
      </w:r>
      <w:r>
        <w:rPr>
          <w:color w:val="202020"/>
        </w:rPr>
        <w:t xml:space="preserve"> (</w:t>
      </w:r>
      <w:r>
        <w:rPr>
          <w:rFonts w:ascii="Consolas" w:hAnsi="Consolas"/>
          <w:color w:val="202020"/>
          <w:sz w:val="19"/>
        </w:rPr>
        <w:t>UndeclaredGraphPropertyException</w:t>
      </w:r>
      <w:r>
        <w:rPr>
          <w:color w:val="202020"/>
        </w:rPr>
        <w:t xml:space="preserve"> or </w:t>
      </w:r>
      <w:r>
        <w:rPr>
          <w:rFonts w:ascii="Consolas" w:hAnsi="Consolas"/>
          <w:color w:val="202020"/>
          <w:sz w:val="19"/>
        </w:rPr>
        <w:t>GraphSchemaUnavailableException</w:t>
      </w:r>
      <w:r>
        <w:rPr>
          <w:color w:val="202020"/>
        </w:rPr>
        <w:t xml:space="preserve">) naming the problem: </w:t>
      </w:r>
      <w:r>
        <w:rPr>
          <w:b/>
          <w:color w:val="202020"/>
        </w:rPr>
        <w:t>zero items are pushed to Graph, nothing is dead-lettered, and the sync cursor is held</w:t>
      </w:r>
      <w:r>
        <w:rPr>
          <w:color w:val="202020"/>
        </w:rPr>
        <w:t>, so the next run starts exactly where this one did.</w:t>
      </w:r>
    </w:p>
    <w:p>
      <w:pPr>
        <w:spacing w:after="120"/>
      </w:pPr>
      <w:r>
        <w:rPr>
          <w:color w:val="202020"/>
        </w:rPr>
        <w:t xml:space="preserve">Previously such a mistake was demoted to per-record failures: every record was dead-lettered, the crawl closed as "completed", and the sync cursor advanced past records that never reached the index. That failure shape is gone. The operator procedure is simply: </w:t>
      </w:r>
      <w:r>
        <w:rPr>
          <w:b/>
          <w:color w:val="202020"/>
        </w:rPr>
        <w:t xml:space="preserve">fix the schema, re-run </w:t>
      </w:r>
      <w:r>
        <w:rPr>
          <w:rFonts w:ascii="Consolas" w:hAnsi="Consolas"/>
          <w:b/>
          <w:color w:val="202020"/>
          <w:sz w:val="19"/>
        </w:rPr>
        <w:t>validate-config --strict</w:t>
      </w:r>
      <w:r>
        <w:rPr>
          <w:b/>
          <w:color w:val="202020"/>
        </w:rPr>
        <w:t>, then crawl.</w:t>
      </w:r>
      <w:r>
        <w:rPr>
          <w:color w:val="202020"/>
        </w:rPr>
        <w:t xml:space="preserve"> </w:t>
      </w:r>
      <w:r>
        <w:rPr>
          <w:rFonts w:ascii="Consolas" w:hAnsi="Consolas"/>
          <w:color w:val="202020"/>
          <w:sz w:val="19"/>
        </w:rPr>
        <w:t>validate-config --strict</w:t>
      </w:r>
      <w:r>
        <w:rPr>
          <w:color w:val="202020"/>
        </w:rPr>
        <w:t xml:space="preserve"> catches these shapes up front — a stamped-but-undeclared property is an error, a declared-but-unstamped property is a warning (a failure under </w:t>
      </w:r>
      <w:r>
        <w:rPr>
          <w:rFonts w:ascii="Consolas" w:hAnsi="Consolas"/>
          <w:color w:val="202020"/>
          <w:sz w:val="19"/>
        </w:rPr>
        <w:t>--strict</w:t>
      </w:r>
      <w:r>
        <w:rPr>
          <w:color w:val="202020"/>
        </w:rPr>
        <w:t xml:space="preserve">), a blank </w:t>
      </w:r>
      <w:r>
        <w:rPr>
          <w:rFonts w:ascii="Consolas" w:hAnsi="Consolas"/>
          <w:color w:val="202020"/>
          <w:sz w:val="19"/>
        </w:rPr>
        <w:t>selectedFields</w:t>
      </w:r>
      <w:r>
        <w:rPr>
          <w:color w:val="202020"/>
        </w:rPr>
        <w:t xml:space="preserve"> property value is rejected at config load, and degenerate </w:t>
      </w:r>
      <w:r>
        <w:rPr>
          <w:rFonts w:ascii="Consolas" w:hAnsi="Consolas"/>
          <w:color w:val="202020"/>
          <w:sz w:val="19"/>
        </w:rPr>
        <w:t>graph-schema.json</w:t>
      </w:r>
      <w:r>
        <w:rPr>
          <w:color w:val="202020"/>
        </w:rPr>
        <w:t xml:space="preserve"> files are reported instead of passing silently. </w:t>
      </w:r>
      <w:r>
        <w:rPr>
          <w:b/>
          <w:color w:val="202020"/>
        </w:rPr>
        <w:t>Scope note:</w:t>
      </w:r>
      <w:r>
        <w:rPr>
          <w:color w:val="202020"/>
        </w:rPr>
        <w:t xml:space="preserve"> the stamped-property preflight invokes a hard-coded set of call sites, so it is retained only as an earlier, best-effort warning rather than as the guard — a stamp added outside those call sites passes preflight and is caught by the write-path abort described above, which needs no registration for a new stamp to be covered. Records are never silently dead-lettered for a configuration mistake.</w:t>
      </w:r>
    </w:p>
    <w:p>
      <w:pPr>
        <w:pStyle w:val="Heading2"/>
      </w:pPr>
      <w:r>
        <w:rPr>
          <w:color w:val="2E5496"/>
        </w:rPr>
        <w:t>5.3 The permission model and how it maps to ACLs</w:t>
      </w:r>
    </w:p>
    <w:p>
      <w:pPr>
        <w:spacing w:after="120"/>
      </w:pPr>
      <w:r>
        <w:rPr>
          <w:color w:val="202020"/>
        </w:rPr>
        <w:t xml:space="preserve">Copilot must never show a record to someone who cannot see it in Clarizen. The connector enforces this by attaching an </w:t>
      </w:r>
      <w:r>
        <w:rPr>
          <w:b/>
          <w:color w:val="202020"/>
        </w:rPr>
        <w:t>access control list (ACL)</w:t>
      </w:r>
      <w:r>
        <w:rPr>
          <w:color w:val="202020"/>
        </w:rPr>
        <w:t xml:space="preserve"> to every item; Microsoft Search then </w:t>
      </w:r>
      <w:r>
        <w:rPr>
          <w:b/>
          <w:color w:val="202020"/>
        </w:rPr>
        <w:t>access-trims</w:t>
      </w:r>
      <w:r>
        <w:rPr>
          <w:color w:val="202020"/>
        </w:rPr>
        <w:t xml:space="preserve"> results so each user sees only permitted items. The ACL is built per record from the object's </w:t>
      </w:r>
      <w:r>
        <w:rPr>
          <w:b/>
          <w:color w:val="202020"/>
        </w:rPr>
        <w:t>ACL mode</w:t>
      </w:r>
      <w:r>
        <w:rPr>
          <w:color w:val="202020"/>
        </w:rPr>
        <w:t xml:space="preserve">, set per object in </w:t>
      </w:r>
      <w:r>
        <w:rPr>
          <w:rFonts w:ascii="Consolas" w:hAnsi="Consolas"/>
          <w:color w:val="202020"/>
          <w:sz w:val="19"/>
        </w:rPr>
        <w:t>config/schema.json</w:t>
      </w:r>
      <w:r>
        <w:rPr>
          <w:color w:val="202020"/>
        </w:rPr>
        <w: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700"/>
        <w:gridCol w:w="5060"/>
        <w:gridCol w:w="2600"/>
      </w:tblGrid>
      <w:tr>
        <w:tc>
          <w:tcPr>
            <w:tcW w:type="dxa" w:w="1700"/>
            <w:shd w:val="clear" w:color="auto" w:fill="2E5496"/>
          </w:tcPr>
          <w:p>
            <w:r>
              <w:rPr>
                <w:b/>
                <w:color w:val="FFFFFF"/>
                <w:sz w:val="19"/>
              </w:rPr>
              <w:t>ACL mode</w:t>
            </w:r>
          </w:p>
        </w:tc>
        <w:tc>
          <w:tcPr>
            <w:tcW w:type="dxa" w:w="5060"/>
            <w:shd w:val="clear" w:color="auto" w:fill="2E5496"/>
          </w:tcPr>
          <w:p>
            <w:r>
              <w:rPr>
                <w:b/>
                <w:color w:val="FFFFFF"/>
                <w:sz w:val="19"/>
              </w:rPr>
              <w:t>Who is granted</w:t>
            </w:r>
          </w:p>
        </w:tc>
        <w:tc>
          <w:tcPr>
            <w:tcW w:type="dxa" w:w="2600"/>
            <w:shd w:val="clear" w:color="auto" w:fill="2E5496"/>
          </w:tcPr>
          <w:p>
            <w:r>
              <w:rPr>
                <w:b/>
                <w:color w:val="FFFFFF"/>
                <w:sz w:val="19"/>
              </w:rPr>
              <w:t>Used for (default)</w:t>
            </w:r>
          </w:p>
        </w:tc>
      </w:tr>
      <w:tr>
        <w:tc>
          <w:tcPr>
            <w:tcW w:type="dxa" w:w="1700"/>
          </w:tcPr>
          <w:p>
            <w:r>
              <w:rPr>
                <w:rFonts w:ascii="Consolas" w:hAnsi="Consolas"/>
                <w:color w:val="202020"/>
                <w:sz w:val="19"/>
              </w:rPr>
              <w:t>projectMembers</w:t>
            </w:r>
          </w:p>
        </w:tc>
        <w:tc>
          <w:tcPr>
            <w:tcW w:type="dxa" w:w="5060"/>
          </w:tcPr>
          <w:p>
            <w:r>
              <w:rPr>
                <w:color w:val="202020"/>
                <w:sz w:val="19"/>
              </w:rPr>
              <w:t>The record's owner fields PLUS everyone on the parent project's team (users and groups). This is Clarizen's normal work-item visibility model.</w:t>
            </w:r>
          </w:p>
        </w:tc>
        <w:tc>
          <w:tcPr>
            <w:tcW w:type="dxa" w:w="2600"/>
          </w:tcPr>
          <w:p>
            <w:r>
              <w:rPr>
                <w:color w:val="202020"/>
                <w:sz w:val="19"/>
              </w:rPr>
              <w:t>Project, Task, Milestone, Issue, Risk, Resource Assignment, Discussion, Attachment</w:t>
            </w:r>
          </w:p>
        </w:tc>
      </w:tr>
      <w:tr>
        <w:tc>
          <w:tcPr>
            <w:tcW w:type="dxa" w:w="1700"/>
            <w:shd w:val="clear" w:color="auto" w:fill="F7F9FC"/>
          </w:tcPr>
          <w:p>
            <w:r>
              <w:rPr>
                <w:rFonts w:ascii="Consolas" w:hAnsi="Consolas"/>
                <w:color w:val="202020"/>
                <w:sz w:val="19"/>
              </w:rPr>
              <w:t>ownerOnly</w:t>
            </w:r>
          </w:p>
        </w:tc>
        <w:tc>
          <w:tcPr>
            <w:tcW w:type="dxa" w:w="5060"/>
            <w:shd w:val="clear" w:color="auto" w:fill="F7F9FC"/>
          </w:tcPr>
          <w:p>
            <w:r>
              <w:rPr>
                <w:color w:val="202020"/>
                <w:sz w:val="19"/>
              </w:rPr>
              <w:t>Only the record's owner-type users (creator, owner, manager, assignee, reporter).</w:t>
            </w:r>
          </w:p>
        </w:tc>
        <w:tc>
          <w:tcPr>
            <w:tcW w:type="dxa" w:w="2600"/>
            <w:shd w:val="clear" w:color="auto" w:fill="F7F9FC"/>
          </w:tcPr>
          <w:p>
            <w:r>
              <w:rPr>
                <w:color w:val="202020"/>
                <w:sz w:val="19"/>
              </w:rPr>
              <w:t>Timesheet</w:t>
            </w:r>
          </w:p>
        </w:tc>
      </w:tr>
      <w:tr>
        <w:tc>
          <w:tcPr>
            <w:tcW w:type="dxa" w:w="1700"/>
          </w:tcPr>
          <w:p>
            <w:r>
              <w:rPr>
                <w:rFonts w:ascii="Consolas" w:hAnsi="Consolas"/>
                <w:color w:val="202020"/>
                <w:sz w:val="19"/>
              </w:rPr>
              <w:t>public</w:t>
            </w:r>
          </w:p>
        </w:tc>
        <w:tc>
          <w:tcPr>
            <w:tcW w:type="dxa" w:w="5060"/>
          </w:tcPr>
          <w:p>
            <w:r>
              <w:rPr>
                <w:color w:val="202020"/>
                <w:sz w:val="19"/>
              </w:rPr>
              <w:t>Everyone in the tenant except guests.</w:t>
            </w:r>
          </w:p>
        </w:tc>
        <w:tc>
          <w:tcPr>
            <w:tcW w:type="dxa" w:w="2600"/>
          </w:tcPr>
          <w:p>
            <w:r>
              <w:rPr>
                <w:color w:val="202020"/>
                <w:sz w:val="19"/>
              </w:rPr>
              <w:t>(available; used only where data is genuinely org-wide)</w:t>
            </w:r>
          </w:p>
        </w:tc>
      </w:tr>
    </w:tbl>
    <w:p>
      <w:pPr>
        <w:spacing w:after="40"/>
      </w:pPr>
    </w:p>
    <w:p>
      <w:pPr>
        <w:spacing w:after="120"/>
      </w:pPr>
      <w:r>
        <w:rPr>
          <w:color w:val="202020"/>
        </w:rPr>
        <w:t xml:space="preserve">The owner-type fields recognised on any record are </w:t>
      </w:r>
      <w:r>
        <w:rPr>
          <w:rFonts w:ascii="Consolas" w:hAnsi="Consolas"/>
          <w:color w:val="202020"/>
          <w:sz w:val="19"/>
        </w:rPr>
        <w:t>CreatedBy</w:t>
      </w:r>
      <w:r>
        <w:rPr>
          <w:color w:val="202020"/>
        </w:rPr>
        <w:t xml:space="preserve">, </w:t>
      </w:r>
      <w:r>
        <w:rPr>
          <w:rFonts w:ascii="Consolas" w:hAnsi="Consolas"/>
          <w:color w:val="202020"/>
          <w:sz w:val="19"/>
        </w:rPr>
        <w:t>Owner</w:t>
      </w:r>
      <w:r>
        <w:rPr>
          <w:color w:val="202020"/>
        </w:rPr>
        <w:t xml:space="preserve">, </w:t>
      </w:r>
      <w:r>
        <w:rPr>
          <w:rFonts w:ascii="Consolas" w:hAnsi="Consolas"/>
          <w:color w:val="202020"/>
          <w:sz w:val="19"/>
        </w:rPr>
        <w:t>Manager</w:t>
      </w:r>
      <w:r>
        <w:rPr>
          <w:color w:val="202020"/>
        </w:rPr>
        <w:t xml:space="preserve">, </w:t>
      </w:r>
      <w:r>
        <w:rPr>
          <w:rFonts w:ascii="Consolas" w:hAnsi="Consolas"/>
          <w:color w:val="202020"/>
          <w:sz w:val="19"/>
        </w:rPr>
        <w:t>AssignedTo</w:t>
      </w:r>
      <w:r>
        <w:rPr>
          <w:color w:val="202020"/>
        </w:rPr>
        <w:t xml:space="preserve"> and </w:t>
      </w:r>
      <w:r>
        <w:rPr>
          <w:rFonts w:ascii="Consolas" w:hAnsi="Consolas"/>
          <w:color w:val="202020"/>
          <w:sz w:val="19"/>
        </w:rPr>
        <w:t>ReportedBy</w:t>
      </w:r>
      <w:r>
        <w:rPr>
          <w:color w:val="202020"/>
        </w:rPr>
        <w:t>.</w:t>
      </w:r>
    </w:p>
    <w:p>
      <w:pPr>
        <w:pStyle w:val="Heading2"/>
      </w:pPr>
      <w:r>
        <w:rPr>
          <w:color w:val="2E5496"/>
        </w:rPr>
        <w:t>5.4 Mapping Clarizen people to Entra identities</w:t>
      </w:r>
    </w:p>
    <w:p>
      <w:pPr>
        <w:spacing w:after="120"/>
      </w:pPr>
      <w:r>
        <w:rPr>
          <w:color w:val="202020"/>
        </w:rPr>
        <w:t>An ACL is only useful if the connector can turn a Clarizen person or group into the Entra identity Copilot understands. During identity sync the connector loads Clarizen users, groups (with membership) and project resource links, then:</w:t>
      </w:r>
    </w:p>
    <w:p>
      <w:pPr>
        <w:pStyle w:val="ListBullet"/>
        <w:spacing w:after="40"/>
      </w:pPr>
      <w:r>
        <w:rPr>
          <w:color w:val="202020"/>
        </w:rPr>
        <w:t xml:space="preserve">resolves each Clarizen user to an Entra identity by </w:t>
      </w:r>
      <w:r>
        <w:rPr>
          <w:b/>
          <w:color w:val="202020"/>
        </w:rPr>
        <w:t>email / UPN</w:t>
      </w:r>
      <w:r>
        <w:rPr>
          <w:color w:val="202020"/>
        </w:rPr>
        <w:t>, and persists the mapping in the identity store;</w:t>
      </w:r>
    </w:p>
    <w:p>
      <w:pPr>
        <w:pStyle w:val="ListBullet"/>
        <w:spacing w:after="40"/>
      </w:pPr>
      <w:r>
        <w:rPr>
          <w:color w:val="202020"/>
        </w:rPr>
        <w:t xml:space="preserve">maps Clarizen groups to Entra groups through </w:t>
      </w:r>
      <w:r>
        <w:rPr>
          <w:rFonts w:ascii="Consolas" w:hAnsi="Consolas"/>
          <w:color w:val="202020"/>
          <w:sz w:val="19"/>
        </w:rPr>
        <w:t>CLARIZEN_GROUP_MAPPING</w:t>
      </w:r>
      <w:r>
        <w:rPr>
          <w:color w:val="202020"/>
        </w:rPr>
        <w:t xml:space="preserve">, or, for an unmapped group, </w:t>
      </w:r>
      <w:r>
        <w:rPr>
          <w:b/>
          <w:color w:val="202020"/>
        </w:rPr>
        <w:t>expands it to its member users</w:t>
      </w:r>
      <w:r>
        <w:rPr>
          <w:color w:val="202020"/>
        </w:rPr>
        <w:t xml:space="preserve"> so access is never silently dropped;</w:t>
      </w:r>
    </w:p>
    <w:p>
      <w:pPr>
        <w:pStyle w:val="ListBullet"/>
        <w:spacing w:after="40"/>
      </w:pPr>
      <w:r>
        <w:rPr>
          <w:color w:val="202020"/>
        </w:rPr>
        <w:t xml:space="preserve">optionally grants a super-user group on every item via </w:t>
      </w:r>
      <w:r>
        <w:rPr>
          <w:rFonts w:ascii="Consolas" w:hAnsi="Consolas"/>
          <w:color w:val="202020"/>
          <w:sz w:val="19"/>
        </w:rPr>
        <w:t>CLARIZEN_ADMIN_GROUP_ID</w:t>
      </w:r>
      <w:r>
        <w:rPr>
          <w:color w:val="202020"/>
        </w:rPr>
        <w:t xml:space="preserve"> (the Clarizen administrator equivalent).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A record that resolves to </w:t>
            </w:r>
            <w:r>
              <w:rPr>
                <w:b/>
                <w:color w:val="202020"/>
                <w:sz w:val="20"/>
              </w:rPr>
              <w:t>zero</w:t>
            </w:r>
            <w:r>
              <w:rPr>
                <w:color w:val="202020"/>
                <w:sz w:val="20"/>
              </w:rPr>
              <w:t xml:space="preserve"> Entra principals is </w:t>
            </w:r>
            <w:r>
              <w:rPr>
                <w:b/>
                <w:color w:val="202020"/>
                <w:sz w:val="20"/>
              </w:rPr>
              <w:t>skipped, never ingested world-readable</w:t>
            </w:r>
            <w:r>
              <w:rPr>
                <w:color w:val="202020"/>
                <w:sz w:val="20"/>
              </w:rPr>
              <w:t xml:space="preserve">. If you would rather such records go to a default group than be skipped, set </w:t>
            </w:r>
            <w:r>
              <w:rPr>
                <w:rFonts w:ascii="Consolas" w:hAnsi="Consolas"/>
                <w:color w:val="202020"/>
                <w:sz w:val="19"/>
              </w:rPr>
              <w:t>FALLBACK_ACL_GROUP_ID</w:t>
            </w:r>
            <w:r>
              <w:rPr>
                <w:color w:val="202020"/>
                <w:sz w:val="20"/>
              </w:rPr>
              <w:t xml:space="preserve"> to that Entra group. This fail-safe is why a mis-mapped identity causes missing results, not a data leak.</w:t>
            </w:r>
          </w:p>
        </w:tc>
      </w:tr>
    </w:tbl>
    <w:p>
      <w:pPr>
        <w:spacing w:after="40"/>
      </w:pPr>
    </w:p>
    <w:p>
      <w:pPr>
        <w:spacing w:after="120"/>
      </w:pPr>
      <w:r>
        <w:rPr>
          <w:color w:val="202020"/>
        </w:rPr>
        <w:t>Graph, external items, ACLs and Entra concepts in general are covered in the Common Guide §5 (Identity and access).</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b/>
                <w:color w:val="202020"/>
                <w:sz w:val="20"/>
              </w:rPr>
              <w:t>Entitlement freshness (changed in v1.1).</w:t>
            </w:r>
            <w:r>
              <w:rPr>
                <w:color w:val="202020"/>
                <w:sz w:val="20"/>
              </w:rPr>
              <w:t xml:space="preserve"> </w:t>
            </w:r>
            <w:r>
              <w:rPr>
                <w:rFonts w:ascii="Consolas" w:hAnsi="Consolas"/>
                <w:color w:val="202020"/>
                <w:sz w:val="19"/>
              </w:rPr>
              <w:t>IDENTITY_SYNC_ON_INCREMENTAL</w:t>
            </w:r>
            <w:r>
              <w:rPr>
                <w:color w:val="202020"/>
                <w:sz w:val="20"/>
              </w:rPr>
              <w:t xml:space="preserve"> now defaults to </w:t>
            </w:r>
            <w:r>
              <w:rPr>
                <w:rFonts w:ascii="Consolas" w:hAnsi="Consolas"/>
                <w:b/>
                <w:color w:val="202020"/>
                <w:sz w:val="19"/>
              </w:rPr>
              <w:t>true</w:t>
            </w:r>
            <w:r>
              <w:rPr>
                <w:color w:val="202020"/>
                <w:sz w:val="20"/>
              </w:rPr>
              <w:t xml:space="preserve">, so Clarizen-to-Entra entitlement changes are re-resolved on every incremental crawl instead of only on full crawls, shrinking ACL staleness to the incremental cadence. A residual, </w:t>
            </w:r>
            <w:r>
              <w:rPr>
                <w:b/>
                <w:color w:val="202020"/>
                <w:sz w:val="20"/>
              </w:rPr>
              <w:t>non-real-time</w:t>
            </w:r>
            <w:r>
              <w:rPr>
                <w:color w:val="202020"/>
                <w:sz w:val="20"/>
              </w:rPr>
              <w:t xml:space="preserve"> lag still remains between an entitlement change and the next incremental crawl; unchanged content is re-ACL'd on the re-ACL cadence (a periodic full crawl re-applies every item's ACL). To bound the lag tighter, run incrementals on a short cadence and schedule a full crawl matched to your entitlement SLA. Set it to </w:t>
            </w:r>
            <w:r>
              <w:rPr>
                <w:rFonts w:ascii="Consolas" w:hAnsi="Consolas"/>
                <w:color w:val="202020"/>
                <w:sz w:val="19"/>
              </w:rPr>
              <w:t>false</w:t>
            </w:r>
            <w:r>
              <w:rPr>
                <w:color w:val="202020"/>
                <w:sz w:val="20"/>
              </w:rPr>
              <w:t xml:space="preserve"> to restore the old full-crawl-only behaviour.</w:t>
            </w:r>
          </w:p>
        </w:tc>
      </w:tr>
    </w:tbl>
    <w:p>
      <w:pPr>
        <w:spacing w:after="40"/>
      </w:pPr>
    </w:p>
    <w:p>
      <w:pPr>
        <w:pStyle w:val="Heading2"/>
      </w:pPr>
      <w:r>
        <w:rPr>
          <w:color w:val="2E5496"/>
        </w:rPr>
        <w:t>5.5 The content gate and the ContentGateStatus verdict (optional)</w:t>
      </w:r>
    </w:p>
    <w:p>
      <w:pPr>
        <w:spacing w:after="120"/>
      </w:pPr>
      <w:r>
        <w:rPr>
          <w:color w:val="202020"/>
        </w:rPr>
        <w:t xml:space="preserve">Indexed content is Copilot </w:t>
      </w:r>
      <w:r>
        <w:rPr>
          <w:b/>
          <w:color w:val="202020"/>
        </w:rPr>
        <w:t>grounding context</w:t>
      </w:r>
      <w:r>
        <w:rPr>
          <w:color w:val="202020"/>
        </w:rPr>
        <w:t xml:space="preserve">: whatever text an item carries is placed in front of the model for every user whose query it grounds. The optional </w:t>
      </w:r>
      <w:r>
        <w:rPr>
          <w:b/>
          <w:color w:val="202020"/>
        </w:rPr>
        <w:t>content gate</w:t>
      </w:r>
      <w:r>
        <w:rPr>
          <w:color w:val="202020"/>
        </w:rPr>
        <w:t xml:space="preserve"> (</w:t>
      </w:r>
      <w:r>
        <w:rPr>
          <w:rFonts w:ascii="Consolas" w:hAnsi="Consolas"/>
          <w:color w:val="202020"/>
          <w:sz w:val="19"/>
        </w:rPr>
        <w:t>CONTENT_GATE</w:t>
      </w:r>
      <w:r>
        <w:rPr>
          <w:color w:val="202020"/>
        </w:rPr>
        <w:t xml:space="preserve">, default </w:t>
      </w:r>
      <w:r>
        <w:rPr>
          <w:b/>
          <w:color w:val="202020"/>
        </w:rPr>
        <w:t>off</w:t>
      </w:r>
      <w:r>
        <w:rPr>
          <w:color w:val="202020"/>
        </w:rPr>
        <w:t xml:space="preserve">) scans content before it is indexed: a config-driven prompt-injection scanner over the final indexed text (patterns in </w:t>
      </w:r>
      <w:r>
        <w:rPr>
          <w:rFonts w:ascii="Consolas" w:hAnsi="Consolas"/>
          <w:color w:val="202020"/>
          <w:sz w:val="19"/>
        </w:rPr>
        <w:t>config/content-gate.json</w:t>
      </w:r>
      <w:r>
        <w:rPr>
          <w:color w:val="202020"/>
        </w:rPr>
        <w:t>) and an ICAP/HTTP malware scanner (</w:t>
      </w:r>
      <w:r>
        <w:rPr>
          <w:rFonts w:ascii="Consolas" w:hAnsi="Consolas"/>
          <w:color w:val="202020"/>
          <w:sz w:val="19"/>
        </w:rPr>
        <w:t>CONTENT_GATE_ICAP_URL</w:t>
      </w:r>
      <w:r>
        <w:rPr>
          <w:color w:val="202020"/>
        </w:rPr>
        <w:t xml:space="preserve">) over attachment binaries. With the gate off, behaviour and cost are byte-identical to not having the feature. The full design, configuration and runbook live in the repository's </w:t>
      </w:r>
      <w:r>
        <w:rPr>
          <w:rFonts w:ascii="Consolas" w:hAnsi="Consolas"/>
          <w:color w:val="202020"/>
          <w:sz w:val="19"/>
        </w:rPr>
        <w:t>docs/CONTENT_GATE.md</w:t>
      </w:r>
      <w:r>
        <w:rPr>
          <w:color w:val="202020"/>
        </w:rPr>
        <w:t>.</w:t>
      </w:r>
    </w:p>
    <w:p>
      <w:pPr>
        <w:spacing w:after="120"/>
      </w:pPr>
      <w:r>
        <w:rPr>
          <w:color w:val="202020"/>
        </w:rPr>
        <w:t xml:space="preserve">Every scanned item is stamped with a </w:t>
      </w:r>
      <w:r>
        <w:rPr>
          <w:rFonts w:ascii="Consolas" w:hAnsi="Consolas"/>
          <w:color w:val="202020"/>
          <w:sz w:val="19"/>
        </w:rPr>
        <w:t>ContentGateStatus</w:t>
      </w:r>
      <w:r>
        <w:rPr>
          <w:color w:val="202020"/>
        </w:rPr>
        <w:t xml:space="preserve"> property. The value family is load-bearing — </w:t>
      </w:r>
      <w:r>
        <w:rPr>
          <w:rFonts w:ascii="Consolas" w:hAnsi="Consolas"/>
          <w:b/>
          <w:color w:val="202020"/>
          <w:sz w:val="19"/>
        </w:rPr>
        <w:t>clean</w:t>
      </w:r>
      <w:r>
        <w:rPr>
          <w:b/>
          <w:color w:val="202020"/>
        </w:rPr>
        <w:t xml:space="preserve"> means "read in full and nothing matched", never "we gave up"</w:t>
      </w:r>
      <w:r>
        <w:rPr>
          <w:color w:val="202020"/>
        </w:rPr>
        <w: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5860"/>
        <w:gridCol w:w="1200"/>
      </w:tblGrid>
      <w:tr>
        <w:tc>
          <w:tcPr>
            <w:tcW w:type="dxa" w:w="2300"/>
            <w:shd w:val="clear" w:color="auto" w:fill="2E5496"/>
          </w:tcPr>
          <w:p>
            <w:r>
              <w:rPr>
                <w:b/>
                <w:color w:val="FFFFFF"/>
                <w:sz w:val="19"/>
              </w:rPr>
              <w:t>Value</w:t>
            </w:r>
          </w:p>
        </w:tc>
        <w:tc>
          <w:tcPr>
            <w:tcW w:type="dxa" w:w="5860"/>
            <w:shd w:val="clear" w:color="auto" w:fill="2E5496"/>
          </w:tcPr>
          <w:p>
            <w:r>
              <w:rPr>
                <w:b/>
                <w:color w:val="FFFFFF"/>
                <w:sz w:val="19"/>
              </w:rPr>
              <w:t>Meaning</w:t>
            </w:r>
          </w:p>
        </w:tc>
        <w:tc>
          <w:tcPr>
            <w:tcW w:type="dxa" w:w="1200"/>
            <w:shd w:val="clear" w:color="auto" w:fill="2E5496"/>
          </w:tcPr>
          <w:p>
            <w:r>
              <w:rPr>
                <w:b/>
                <w:color w:val="FFFFFF"/>
                <w:sz w:val="19"/>
              </w:rPr>
              <w:t>Indexed?</w:t>
            </w:r>
          </w:p>
        </w:tc>
      </w:tr>
      <w:tr>
        <w:tc>
          <w:tcPr>
            <w:tcW w:type="dxa" w:w="2300"/>
          </w:tcPr>
          <w:p>
            <w:r>
              <w:rPr>
                <w:rFonts w:ascii="Consolas" w:hAnsi="Consolas"/>
                <w:color w:val="202020"/>
                <w:sz w:val="19"/>
              </w:rPr>
              <w:t>clean</w:t>
            </w:r>
          </w:p>
        </w:tc>
        <w:tc>
          <w:tcPr>
            <w:tcW w:type="dxa" w:w="5860"/>
          </w:tcPr>
          <w:p>
            <w:r>
              <w:rPr>
                <w:color w:val="202020"/>
                <w:sz w:val="19"/>
              </w:rPr>
              <w:t>The gate read ALL of the content — text and, for attachments, the bytes — and nothing matched.</w:t>
            </w:r>
          </w:p>
        </w:tc>
        <w:tc>
          <w:tcPr>
            <w:tcW w:type="dxa" w:w="1200"/>
          </w:tcPr>
          <w:p>
            <w:r>
              <w:rPr>
                <w:color w:val="202020"/>
                <w:sz w:val="19"/>
              </w:rPr>
              <w:t>Yes</w:t>
            </w:r>
          </w:p>
        </w:tc>
      </w:tr>
      <w:tr>
        <w:tc>
          <w:tcPr>
            <w:tcW w:type="dxa" w:w="2300"/>
            <w:shd w:val="clear" w:color="auto" w:fill="F7F9FC"/>
          </w:tcPr>
          <w:p>
            <w:r>
              <w:rPr>
                <w:rFonts w:ascii="Consolas" w:hAnsi="Consolas"/>
                <w:color w:val="202020"/>
                <w:sz w:val="19"/>
              </w:rPr>
              <w:t>incomplete:&lt;category&gt;</w:t>
            </w:r>
          </w:p>
        </w:tc>
        <w:tc>
          <w:tcPr>
            <w:tcW w:type="dxa" w:w="5860"/>
            <w:shd w:val="clear" w:color="auto" w:fill="F7F9FC"/>
          </w:tcPr>
          <w:p>
            <w:r>
              <w:rPr>
                <w:color w:val="202020"/>
                <w:sz w:val="19"/>
              </w:rPr>
              <w:t xml:space="preserve">The gate could NOT read all of it (content over the scan cap, an unusable pattern set, or no scanner saw the attachment bytes) and the applicable fail mode is open. E.g. </w:t>
            </w:r>
            <w:r>
              <w:rPr>
                <w:rFonts w:ascii="Consolas" w:hAnsi="Consolas"/>
                <w:color w:val="202020"/>
                <w:sz w:val="19"/>
              </w:rPr>
              <w:t>incomplete:malware-unscannable</w:t>
            </w:r>
            <w:r>
              <w:rPr>
                <w:color w:val="202020"/>
                <w:sz w:val="19"/>
              </w:rPr>
              <w:t xml:space="preserve"> (unscanned binary), </w:t>
            </w:r>
            <w:r>
              <w:rPr>
                <w:rFonts w:ascii="Consolas" w:hAnsi="Consolas"/>
                <w:color w:val="202020"/>
                <w:sz w:val="19"/>
              </w:rPr>
              <w:t>incomplete:injection.scan_truncated</w:t>
            </w:r>
            <w:r>
              <w:rPr>
                <w:color w:val="202020"/>
                <w:sz w:val="19"/>
              </w:rPr>
              <w:t xml:space="preserve"> (text scanned only as a prefix).</w:t>
            </w:r>
          </w:p>
        </w:tc>
        <w:tc>
          <w:tcPr>
            <w:tcW w:type="dxa" w:w="1200"/>
            <w:shd w:val="clear" w:color="auto" w:fill="F7F9FC"/>
          </w:tcPr>
          <w:p>
            <w:r>
              <w:rPr>
                <w:color w:val="202020"/>
                <w:sz w:val="19"/>
              </w:rPr>
              <w:t>Yes</w:t>
            </w:r>
          </w:p>
        </w:tc>
      </w:tr>
      <w:tr>
        <w:tc>
          <w:tcPr>
            <w:tcW w:type="dxa" w:w="2300"/>
          </w:tcPr>
          <w:p>
            <w:r>
              <w:rPr>
                <w:rFonts w:ascii="Consolas" w:hAnsi="Consolas"/>
                <w:color w:val="202020"/>
                <w:sz w:val="19"/>
              </w:rPr>
              <w:t>incomplete:&lt;cat-a&gt;+&lt;cat-b&gt;</w:t>
            </w:r>
          </w:p>
        </w:tc>
        <w:tc>
          <w:tcPr>
            <w:tcW w:type="dxa" w:w="5860"/>
          </w:tcPr>
          <w:p>
            <w:r>
              <w:rPr>
                <w:color w:val="202020"/>
                <w:sz w:val="19"/>
              </w:rPr>
              <w:t>More than one incomplete reason applied — e.g. unscannable attachment bytes AND a truncated item-level text scan. Both categories are kept, in first-appearance order; an earlier reason is never replaced by a later one.</w:t>
            </w:r>
          </w:p>
        </w:tc>
        <w:tc>
          <w:tcPr>
            <w:tcW w:type="dxa" w:w="1200"/>
          </w:tcPr>
          <w:p>
            <w:r>
              <w:rPr>
                <w:color w:val="202020"/>
                <w:sz w:val="19"/>
              </w:rPr>
              <w:t>Yes</w:t>
            </w:r>
          </w:p>
        </w:tc>
      </w:tr>
      <w:tr>
        <w:tc>
          <w:tcPr>
            <w:tcW w:type="dxa" w:w="2300"/>
            <w:shd w:val="clear" w:color="auto" w:fill="F7F9FC"/>
          </w:tcPr>
          <w:p>
            <w:r>
              <w:rPr>
                <w:rFonts w:ascii="Consolas" w:hAnsi="Consolas"/>
                <w:color w:val="202020"/>
                <w:sz w:val="19"/>
              </w:rPr>
              <w:t>blocked:&lt;category&gt;</w:t>
            </w:r>
          </w:p>
        </w:tc>
        <w:tc>
          <w:tcPr>
            <w:tcW w:type="dxa" w:w="5860"/>
            <w:shd w:val="clear" w:color="auto" w:fill="F7F9FC"/>
          </w:tcPr>
          <w:p>
            <w:r>
              <w:rPr>
                <w:color w:val="202020"/>
                <w:sz w:val="19"/>
              </w:rPr>
              <w:t>Positive verdict (injection or malware hit), or unscannable content with the applicable fail mode closed.</w:t>
            </w:r>
          </w:p>
        </w:tc>
        <w:tc>
          <w:tcPr>
            <w:tcW w:type="dxa" w:w="1200"/>
            <w:shd w:val="clear" w:color="auto" w:fill="F7F9FC"/>
          </w:tcPr>
          <w:p>
            <w:r>
              <w:rPr>
                <w:color w:val="202020"/>
                <w:sz w:val="19"/>
              </w:rPr>
              <w:t>NO — quarantined to the dead-letter queue</w:t>
            </w:r>
          </w:p>
        </w:tc>
      </w:tr>
    </w:tbl>
    <w:p>
      <w:pPr>
        <w:spacing w:after="40"/>
      </w:pPr>
    </w:p>
    <w:p>
      <w:pPr>
        <w:spacing w:after="120"/>
      </w:pPr>
      <w:r>
        <w:rPr>
          <w:b/>
          <w:color w:val="202020"/>
        </w:rPr>
        <w:t xml:space="preserve">Unscannable binaries stamp </w:t>
      </w:r>
      <w:r>
        <w:rPr>
          <w:rFonts w:ascii="Consolas" w:hAnsi="Consolas"/>
          <w:b/>
          <w:color w:val="202020"/>
          <w:sz w:val="19"/>
        </w:rPr>
        <w:t>incomplete</w:t>
      </w:r>
      <w:r>
        <w:rPr>
          <w:b/>
          <w:color w:val="202020"/>
        </w:rPr>
        <w:t xml:space="preserve">, never </w:t>
      </w:r>
      <w:r>
        <w:rPr>
          <w:rFonts w:ascii="Consolas" w:hAnsi="Consolas"/>
          <w:b/>
          <w:color w:val="202020"/>
          <w:sz w:val="19"/>
        </w:rPr>
        <w:t>clean</w:t>
      </w:r>
      <w:r>
        <w:rPr>
          <w:b/>
          <w:color w:val="202020"/>
        </w:rPr>
        <w:t>.</w:t>
      </w:r>
      <w:r>
        <w:rPr>
          <w:color w:val="202020"/>
        </w:rPr>
        <w:t xml:space="preserve"> An attachment whose bytes no scanner read (AV outage, no ICAP URL, or over </w:t>
      </w:r>
      <w:r>
        <w:rPr>
          <w:rFonts w:ascii="Consolas" w:hAnsi="Consolas"/>
          <w:color w:val="202020"/>
          <w:sz w:val="19"/>
        </w:rPr>
        <w:t>CONTENT_GATE_MAX_SCAN_MB</w:t>
      </w:r>
      <w:r>
        <w:rPr>
          <w:color w:val="202020"/>
        </w:rPr>
        <w:t xml:space="preserve">) under fail-open is stamped </w:t>
      </w:r>
      <w:r>
        <w:rPr>
          <w:rFonts w:ascii="Consolas" w:hAnsi="Consolas"/>
          <w:color w:val="202020"/>
          <w:sz w:val="19"/>
        </w:rPr>
        <w:t>incomplete:malware-unscannable</w:t>
      </w:r>
      <w:r>
        <w:rPr>
          <w:color w:val="202020"/>
        </w:rPr>
        <w:t xml:space="preserve">, and the later item-level text scan never overwrites that verdict — clean extracted text says nothing about the bytes it came from. Likewise, text over the scan cap is scanned as a prefix: a hit inside the prefix still blocks, but no hit yields </w:t>
      </w:r>
      <w:r>
        <w:rPr>
          <w:rFonts w:ascii="Consolas" w:hAnsi="Consolas"/>
          <w:color w:val="202020"/>
          <w:sz w:val="19"/>
        </w:rPr>
        <w:t>incomplete:injection.scan_truncated</w:t>
      </w:r>
      <w:r>
        <w:rPr>
          <w:color w:val="202020"/>
        </w:rPr>
        <w:t xml:space="preserve">, not </w:t>
      </w:r>
      <w:r>
        <w:rPr>
          <w:rFonts w:ascii="Consolas" w:hAnsi="Consolas"/>
          <w:color w:val="202020"/>
          <w:sz w:val="19"/>
        </w:rPr>
        <w:t>clean</w:t>
      </w:r>
      <w:r>
        <w:rPr>
          <w:color w:val="202020"/>
        </w:rPr>
        <w:t xml:space="preserve">. The shipped fail modes are deliberately asymmetric: binary fails </w:t>
      </w:r>
      <w:r>
        <w:rPr>
          <w:b/>
          <w:color w:val="202020"/>
        </w:rPr>
        <w:t>closed</w:t>
      </w:r>
      <w:r>
        <w:rPr>
          <w:color w:val="202020"/>
        </w:rPr>
        <w:t xml:space="preserve"> (quarantine) by default, text fails </w:t>
      </w:r>
      <w:r>
        <w:rPr>
          <w:b/>
          <w:color w:val="202020"/>
        </w:rPr>
        <w:t>open with a loud warning</w:t>
      </w:r>
      <w:r>
        <w:rPr>
          <w:color w:val="202020"/>
        </w:rPr>
        <w:t xml:space="preserve"> (</w:t>
      </w:r>
      <w:r>
        <w:rPr>
          <w:rFonts w:ascii="Consolas" w:hAnsi="Consolas"/>
          <w:color w:val="202020"/>
          <w:sz w:val="19"/>
        </w:rPr>
        <w:t>CONTENT_GATE_FAIL_MODE_BINARY=closed</w:t>
      </w:r>
      <w:r>
        <w:rPr>
          <w:color w:val="202020"/>
        </w:rPr>
        <w:t xml:space="preserve">, </w:t>
      </w:r>
      <w:r>
        <w:rPr>
          <w:rFonts w:ascii="Consolas" w:hAnsi="Consolas"/>
          <w:color w:val="202020"/>
          <w:sz w:val="19"/>
        </w:rPr>
        <w:t>CONTENT_GATE_FAIL_MODE_TEXT=open</w:t>
      </w:r>
      <w:r>
        <w:rPr>
          <w:color w:val="202020"/>
        </w:rPr>
        <w:t>).</w:t>
      </w:r>
    </w:p>
    <w:p>
      <w:pPr>
        <w:spacing w:after="120"/>
      </w:pPr>
      <w:r>
        <w:rPr>
          <w:b/>
          <w:color w:val="202020"/>
        </w:rPr>
        <w:t xml:space="preserve">What you do when you see </w:t>
      </w:r>
      <w:r>
        <w:rPr>
          <w:rFonts w:ascii="Consolas" w:hAnsi="Consolas"/>
          <w:b/>
          <w:color w:val="202020"/>
          <w:sz w:val="19"/>
        </w:rPr>
        <w:t>incomplete:</w:t>
      </w:r>
      <w:r>
        <w:rPr>
          <w:color w:val="202020"/>
        </w:rPr>
        <w:t xml:space="preserve"> — the item IS indexed, but part of it was never inspected:</w:t>
      </w:r>
    </w:p>
    <w:p>
      <w:pPr>
        <w:pStyle w:val="ListNumber"/>
        <w:spacing w:after="40"/>
      </w:pPr>
      <w:r>
        <w:rPr>
          <w:color w:val="202020"/>
        </w:rPr>
        <w:t xml:space="preserve">Treat it as a scanner-availability signal, not a content verdict. Check </w:t>
      </w:r>
      <w:r>
        <w:rPr>
          <w:rFonts w:ascii="Consolas" w:hAnsi="Consolas"/>
          <w:color w:val="202020"/>
          <w:sz w:val="19"/>
        </w:rPr>
        <w:t>content_gate_scan_unavailable_total{kind="binary"|"text"}</w:t>
      </w:r>
      <w:r>
        <w:rPr>
          <w:color w:val="202020"/>
        </w:rPr>
        <w:t xml:space="preserve"> — put an alert on that metric; it is the only signal that the gate stopped protecting a crawl.</w:t>
      </w:r>
    </w:p>
    <w:p>
      <w:pPr>
        <w:pStyle w:val="ListNumber"/>
        <w:spacing w:after="40"/>
      </w:pPr>
      <w:r>
        <w:rPr>
          <w:color w:val="202020"/>
        </w:rPr>
        <w:t xml:space="preserve">Fix the cause: restore the ICAP gateway / set </w:t>
      </w:r>
      <w:r>
        <w:rPr>
          <w:rFonts w:ascii="Consolas" w:hAnsi="Consolas"/>
          <w:color w:val="202020"/>
          <w:sz w:val="19"/>
        </w:rPr>
        <w:t>CONTENT_GATE_ICAP_URL</w:t>
      </w:r>
      <w:r>
        <w:rPr>
          <w:color w:val="202020"/>
        </w:rPr>
        <w:t xml:space="preserve"> (binary), repair </w:t>
      </w:r>
      <w:r>
        <w:rPr>
          <w:rFonts w:ascii="Consolas" w:hAnsi="Consolas"/>
          <w:color w:val="202020"/>
          <w:sz w:val="19"/>
        </w:rPr>
        <w:t>config/content-gate.json</w:t>
      </w:r>
      <w:r>
        <w:rPr>
          <w:color w:val="202020"/>
        </w:rPr>
        <w:t xml:space="preserve"> (text), or raise </w:t>
      </w:r>
      <w:r>
        <w:rPr>
          <w:rFonts w:ascii="Consolas" w:hAnsi="Consolas"/>
          <w:color w:val="202020"/>
          <w:sz w:val="19"/>
        </w:rPr>
        <w:t>CONTENT_GATE_MAX_SCAN_MB</w:t>
      </w:r>
      <w:r>
        <w:rPr>
          <w:color w:val="202020"/>
        </w:rPr>
        <w:t xml:space="preserve"> if legitimate content exceeds the scan cap.</w:t>
      </w:r>
    </w:p>
    <w:p>
      <w:pPr>
        <w:pStyle w:val="ListNumber"/>
        <w:spacing w:after="40"/>
      </w:pPr>
      <w:r>
        <w:rPr>
          <w:color w:val="202020"/>
        </w:rPr>
        <w:t xml:space="preserve">Re-ingest the affected items for a full-scan verdict — </w:t>
      </w:r>
      <w:r>
        <w:rPr>
          <w:rFonts w:ascii="Consolas" w:hAnsi="Consolas"/>
          <w:color w:val="202020"/>
          <w:sz w:val="19"/>
        </w:rPr>
        <w:t>ingest-item --id ...</w:t>
      </w:r>
      <w:r>
        <w:rPr>
          <w:color w:val="202020"/>
        </w:rPr>
        <w:t xml:space="preserve"> for one record, or the next crawl re-stamps everything it re-reads.</w:t>
      </w:r>
    </w:p>
    <w:p>
      <w:pPr>
        <w:spacing w:after="120"/>
      </w:pPr>
      <w:r>
        <w:rPr>
          <w:b/>
          <w:color w:val="202020"/>
        </w:rPr>
        <w:t>Quarantine, not drop.</w:t>
      </w:r>
      <w:r>
        <w:rPr>
          <w:color w:val="202020"/>
        </w:rPr>
        <w:t xml:space="preserve"> A </w:t>
      </w:r>
      <w:r>
        <w:rPr>
          <w:rFonts w:ascii="Consolas" w:hAnsi="Consolas"/>
          <w:color w:val="202020"/>
          <w:sz w:val="19"/>
        </w:rPr>
        <w:t>blocked:</w:t>
      </w:r>
      <w:r>
        <w:rPr>
          <w:color w:val="202020"/>
        </w:rPr>
        <w:t xml:space="preserve"> verdict never deletes anything: the item is withheld from the index, dead-lettered with reason </w:t>
      </w:r>
      <w:r>
        <w:rPr>
          <w:rFonts w:ascii="Consolas" w:hAnsi="Consolas"/>
          <w:color w:val="202020"/>
          <w:sz w:val="19"/>
        </w:rPr>
        <w:t>content-gate:&lt;category&gt;</w:t>
      </w:r>
      <w:r>
        <w:rPr>
          <w:color w:val="202020"/>
        </w:rPr>
        <w:t xml:space="preserve">, recorded in the decision ledger under the </w:t>
      </w:r>
      <w:r>
        <w:rPr>
          <w:rFonts w:ascii="Consolas" w:hAnsi="Consolas"/>
          <w:color w:val="202020"/>
          <w:sz w:val="19"/>
        </w:rPr>
        <w:t>quarantine</w:t>
      </w:r>
      <w:r>
        <w:rPr>
          <w:color w:val="202020"/>
        </w:rPr>
        <w:t xml:space="preserve"> kind, counted on </w:t>
      </w:r>
      <w:r>
        <w:rPr>
          <w:rFonts w:ascii="Consolas" w:hAnsi="Consolas"/>
          <w:color w:val="202020"/>
          <w:sz w:val="19"/>
        </w:rPr>
        <w:t>content_gate_blocked_total{category}</w:t>
      </w:r>
      <w:r>
        <w:rPr>
          <w:color w:val="202020"/>
        </w:rPr>
        <w:t xml:space="preserve">, and raised on the alert webhook. After fixing the document or tuning the pattern, </w:t>
      </w:r>
      <w:r>
        <w:rPr>
          <w:rFonts w:ascii="Consolas" w:hAnsi="Consolas"/>
          <w:color w:val="202020"/>
          <w:sz w:val="19"/>
        </w:rPr>
        <w:t>retry-failed</w:t>
      </w:r>
      <w:r>
        <w:rPr>
          <w:color w:val="202020"/>
        </w:rPr>
        <w:t xml:space="preserve"> re-fetches and re-drives it through the same gate. If a crawl suddenly quarantines every attachment, the ICAP gateway is probably down and the binary path is fail-closed as designed — fix the gateway, then </w:t>
      </w:r>
      <w:r>
        <w:rPr>
          <w:rFonts w:ascii="Consolas" w:hAnsi="Consolas"/>
          <w:color w:val="202020"/>
          <w:sz w:val="19"/>
        </w:rPr>
        <w:t>retry-failed</w:t>
      </w:r>
      <w:r>
        <w:rPr>
          <w:color w:val="202020"/>
        </w:rPr>
        <w: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b/>
                <w:color w:val="202020"/>
                <w:sz w:val="20"/>
              </w:rPr>
              <w:t>What remains open.</w:t>
            </w:r>
            <w:r>
              <w:rPr>
                <w:color w:val="202020"/>
                <w:sz w:val="20"/>
              </w:rPr>
              <w:t xml:space="preserve"> The injection scanner is a heuristic, not a security boundary — that is why its fail mode is open by default — and it has known, accepted residual false-positive shapes (accepted because quarantine is re-drivable, not destructive): a legitimate instruction to upload a file to an external URL ("send the invoice to https://portal.vendor.com/...") matches the exfiltration pattern, and emoji zero-width-joiner sequences adjacent to word characters can in principle match the hidden-text pattern. Tune or remove a systematically noisy pattern in </w:t>
            </w:r>
            <w:r>
              <w:rPr>
                <w:rFonts w:ascii="Consolas" w:hAnsi="Consolas"/>
                <w:color w:val="202020"/>
                <w:sz w:val="19"/>
              </w:rPr>
              <w:t>config/content-gate.json</w:t>
            </w:r>
            <w:r>
              <w:rPr>
                <w:color w:val="202020"/>
                <w:sz w:val="20"/>
              </w:rPr>
              <w:t xml:space="preserve">, then </w:t>
            </w:r>
            <w:r>
              <w:rPr>
                <w:rFonts w:ascii="Consolas" w:hAnsi="Consolas"/>
                <w:color w:val="202020"/>
                <w:sz w:val="19"/>
              </w:rPr>
              <w:t>retry-failed</w:t>
            </w:r>
            <w:r>
              <w:rPr>
                <w:color w:val="202020"/>
                <w:sz w:val="20"/>
              </w:rPr>
              <w:t>.</w:t>
            </w:r>
          </w:p>
        </w:tc>
      </w:tr>
    </w:tbl>
    <w:p>
      <w:pPr>
        <w:spacing w:after="40"/>
      </w:pPr>
    </w:p>
    <w:p>
      <w:pPr>
        <w:pStyle w:val="Heading1"/>
      </w:pPr>
      <w:r>
        <w:rPr>
          <w:color w:val="1F3864"/>
        </w:rPr>
        <w:t>6. Financial-field governance</w:t>
      </w:r>
    </w:p>
    <w:p>
      <w:pPr>
        <w:spacing w:after="200"/>
      </w:pPr>
      <w:r>
        <w:rPr>
          <w:color w:val="595959"/>
          <w:sz w:val="23"/>
        </w:rPr>
        <w:t>Clarizen holds budgets, costs, billing rates and revenue. In a bank, that financial data usually has a tighter audience than the project record it sits on. Financial-field governance is the connector's built-in control for exactly that — and it is a signature feature of this connector.</w:t>
      </w:r>
    </w:p>
    <w:p>
      <w:pPr>
        <w:pStyle w:val="Heading2"/>
      </w:pPr>
      <w:r>
        <w:rPr>
          <w:color w:val="2E5496"/>
        </w:rPr>
        <w:t>6.1 Why banks need it</w:t>
      </w:r>
    </w:p>
    <w:p>
      <w:pPr>
        <w:spacing w:after="120"/>
      </w:pPr>
      <w:r>
        <w:rPr>
          <w:color w:val="202020"/>
        </w:rPr>
        <w:t>A project manager may legitimately see a project's status and schedule but not its planned revenue or a colleague's billing rate. Without governance, indexing the record would expose those figures to everyone on the project team. Governance lets you tag, hide, or lock down the financial figures independently of the rest of the record.</w:t>
      </w:r>
    </w:p>
    <w:p>
      <w:pPr>
        <w:spacing w:after="120"/>
      </w:pPr>
      <w:r>
        <w:rPr>
          <w:color w:val="202020"/>
        </w:rPr>
        <w:t xml:space="preserve">The connector marks financial fields (defined per object in </w:t>
      </w:r>
      <w:r>
        <w:rPr>
          <w:rFonts w:ascii="Consolas" w:hAnsi="Consolas"/>
          <w:color w:val="202020"/>
          <w:sz w:val="19"/>
        </w:rPr>
        <w:t>config/schema.json</w:t>
      </w:r>
      <w:r>
        <w:rPr>
          <w:color w:val="202020"/>
        </w:rPr>
        <w:t xml:space="preserve"> — budget, cost, rates, actuals, revenue) and, on any item that actually carries one, sets two properties: </w:t>
      </w:r>
      <w:r>
        <w:rPr>
          <w:rFonts w:ascii="Consolas" w:hAnsi="Consolas"/>
          <w:color w:val="202020"/>
          <w:sz w:val="19"/>
        </w:rPr>
        <w:t>ContainsFinancialData=true</w:t>
      </w:r>
      <w:r>
        <w:rPr>
          <w:color w:val="202020"/>
        </w:rPr>
        <w:t xml:space="preserve"> and </w:t>
      </w:r>
      <w:r>
        <w:rPr>
          <w:rFonts w:ascii="Consolas" w:hAnsi="Consolas"/>
          <w:color w:val="202020"/>
          <w:sz w:val="19"/>
        </w:rPr>
        <w:t>DataClassification="financial"</w:t>
      </w:r>
      <w:r>
        <w:rPr>
          <w:color w:val="202020"/>
        </w:rPr>
        <w:t xml:space="preserve">. What happens to the figures themselves is decided by one setting, </w:t>
      </w:r>
      <w:r>
        <w:rPr>
          <w:rFonts w:ascii="Consolas" w:hAnsi="Consolas"/>
          <w:color w:val="202020"/>
          <w:sz w:val="19"/>
        </w:rPr>
        <w:t>FINANCIAL_DATA_MODE</w:t>
      </w:r>
      <w:r>
        <w:rPr>
          <w:color w:val="202020"/>
        </w:rPr>
        <w:t xml:space="preserve">, which now defaults to the protective </w:t>
      </w:r>
      <w:r>
        <w:rPr>
          <w:rFonts w:ascii="Consolas" w:hAnsi="Consolas"/>
          <w:color w:val="202020"/>
          <w:sz w:val="19"/>
        </w:rPr>
        <w:t>filter</w:t>
      </w:r>
      <w:r>
        <w:rPr>
          <w:color w:val="202020"/>
        </w:rPr>
        <w:t>.</w:t>
      </w:r>
    </w:p>
    <w:p>
      <w:pPr>
        <w:pStyle w:val="Heading2"/>
      </w:pPr>
      <w:r>
        <w:rPr>
          <w:color w:val="2E5496"/>
        </w:rPr>
        <w:t>6.2 The three modes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100"/>
        <w:gridCol w:w="3300"/>
        <w:gridCol w:w="2260"/>
        <w:gridCol w:w="2700"/>
      </w:tblGrid>
      <w:tr>
        <w:tc>
          <w:tcPr>
            <w:tcW w:type="dxa" w:w="1100"/>
            <w:shd w:val="clear" w:color="auto" w:fill="2E5496"/>
          </w:tcPr>
          <w:p>
            <w:r>
              <w:rPr>
                <w:b/>
                <w:color w:val="FFFFFF"/>
                <w:sz w:val="19"/>
              </w:rPr>
              <w:t>Mode</w:t>
            </w:r>
          </w:p>
        </w:tc>
        <w:tc>
          <w:tcPr>
            <w:tcW w:type="dxa" w:w="3300"/>
            <w:shd w:val="clear" w:color="auto" w:fill="2E5496"/>
          </w:tcPr>
          <w:p>
            <w:r>
              <w:rPr>
                <w:b/>
                <w:color w:val="FFFFFF"/>
                <w:sz w:val="19"/>
              </w:rPr>
              <w:t>What happens to the financial figures</w:t>
            </w:r>
          </w:p>
        </w:tc>
        <w:tc>
          <w:tcPr>
            <w:tcW w:type="dxa" w:w="2260"/>
            <w:shd w:val="clear" w:color="auto" w:fill="2E5496"/>
          </w:tcPr>
          <w:p>
            <w:r>
              <w:rPr>
                <w:b/>
                <w:color w:val="FFFFFF"/>
                <w:sz w:val="19"/>
              </w:rPr>
              <w:t>Who can see financial items</w:t>
            </w:r>
          </w:p>
        </w:tc>
        <w:tc>
          <w:tcPr>
            <w:tcW w:type="dxa" w:w="2700"/>
            <w:shd w:val="clear" w:color="auto" w:fill="2E5496"/>
          </w:tcPr>
          <w:p>
            <w:r>
              <w:rPr>
                <w:b/>
                <w:color w:val="FFFFFF"/>
                <w:sz w:val="19"/>
              </w:rPr>
              <w:t>When to choose it</w:t>
            </w:r>
          </w:p>
        </w:tc>
      </w:tr>
      <w:tr>
        <w:tc>
          <w:tcPr>
            <w:tcW w:type="dxa" w:w="1100"/>
          </w:tcPr>
          <w:p>
            <w:r>
              <w:rPr>
                <w:rFonts w:ascii="Consolas" w:hAnsi="Consolas"/>
                <w:color w:val="202020"/>
                <w:sz w:val="19"/>
              </w:rPr>
              <w:t>filter</w:t>
            </w:r>
            <w:r>
              <w:rPr>
                <w:color w:val="202020"/>
                <w:sz w:val="19"/>
              </w:rPr>
              <w:t xml:space="preserve"> (default)</w:t>
            </w:r>
          </w:p>
        </w:tc>
        <w:tc>
          <w:tcPr>
            <w:tcW w:type="dxa" w:w="3300"/>
          </w:tcPr>
          <w:p>
            <w:r>
              <w:rPr>
                <w:color w:val="202020"/>
                <w:sz w:val="19"/>
              </w:rPr>
              <w:t>The values are STRIPPED from the item before it is sent — from both properties and the searchable content body. Classification properties are still set.</w:t>
            </w:r>
          </w:p>
        </w:tc>
        <w:tc>
          <w:tcPr>
            <w:tcW w:type="dxa" w:w="2260"/>
          </w:tcPr>
          <w:p>
            <w:r>
              <w:rPr>
                <w:color w:val="202020"/>
                <w:sz w:val="19"/>
              </w:rPr>
              <w:t>Nobody sees figures through Copilot, at any ACL.</w:t>
            </w:r>
          </w:p>
        </w:tc>
        <w:tc>
          <w:tcPr>
            <w:tcW w:type="dxa" w:w="2700"/>
          </w:tcPr>
          <w:p>
            <w:r>
              <w:rPr>
                <w:color w:val="202020"/>
                <w:sz w:val="19"/>
              </w:rPr>
              <w:t>The safe default: Copilot should never surface the numbers, but the records themselves should still be findable.</w:t>
            </w:r>
          </w:p>
        </w:tc>
      </w:tr>
      <w:tr>
        <w:tc>
          <w:tcPr>
            <w:tcW w:type="dxa" w:w="1100"/>
            <w:shd w:val="clear" w:color="auto" w:fill="F7F9FC"/>
          </w:tcPr>
          <w:p>
            <w:r>
              <w:rPr>
                <w:rFonts w:ascii="Consolas" w:hAnsi="Consolas"/>
                <w:color w:val="202020"/>
                <w:sz w:val="19"/>
              </w:rPr>
              <w:t>tag</w:t>
            </w:r>
          </w:p>
        </w:tc>
        <w:tc>
          <w:tcPr>
            <w:tcW w:type="dxa" w:w="3300"/>
            <w:shd w:val="clear" w:color="auto" w:fill="F7F9FC"/>
          </w:tcPr>
          <w:p>
            <w:r>
              <w:rPr>
                <w:color w:val="202020"/>
                <w:sz w:val="19"/>
              </w:rPr>
              <w:t>Ingested normally. The item just gets the two classification properties — the figures are NOT hidden or restricted.</w:t>
            </w:r>
          </w:p>
        </w:tc>
        <w:tc>
          <w:tcPr>
            <w:tcW w:type="dxa" w:w="2260"/>
            <w:shd w:val="clear" w:color="auto" w:fill="F7F9FC"/>
          </w:tcPr>
          <w:p>
            <w:r>
              <w:rPr>
                <w:color w:val="202020"/>
                <w:sz w:val="19"/>
              </w:rPr>
              <w:t>Same audience as the rest of the record (its normal ACL): every project member with item access sees the figures.</w:t>
            </w:r>
          </w:p>
        </w:tc>
        <w:tc>
          <w:tcPr>
            <w:tcW w:type="dxa" w:w="2700"/>
            <w:shd w:val="clear" w:color="auto" w:fill="F7F9FC"/>
          </w:tcPr>
          <w:p>
            <w:r>
              <w:rPr>
                <w:color w:val="202020"/>
                <w:sz w:val="19"/>
              </w:rPr>
              <w:t xml:space="preserve">You only need to label/report on financial data (e.g. for DLP or a search vertical) AND accept that readers see the numbers. </w:t>
            </w:r>
            <w:r>
              <w:rPr>
                <w:rFonts w:ascii="Consolas" w:hAnsi="Consolas"/>
                <w:color w:val="202020"/>
                <w:sz w:val="19"/>
              </w:rPr>
              <w:t>validate-config</w:t>
            </w:r>
            <w:r>
              <w:rPr>
                <w:color w:val="202020"/>
                <w:sz w:val="19"/>
              </w:rPr>
              <w:t xml:space="preserve"> emits a loud warning in this mode.</w:t>
            </w:r>
          </w:p>
        </w:tc>
      </w:tr>
      <w:tr>
        <w:tc>
          <w:tcPr>
            <w:tcW w:type="dxa" w:w="1100"/>
          </w:tcPr>
          <w:p>
            <w:r>
              <w:rPr>
                <w:rFonts w:ascii="Consolas" w:hAnsi="Consolas"/>
                <w:color w:val="202020"/>
                <w:sz w:val="19"/>
              </w:rPr>
              <w:t>acl</w:t>
            </w:r>
          </w:p>
        </w:tc>
        <w:tc>
          <w:tcPr>
            <w:tcW w:type="dxa" w:w="3300"/>
          </w:tcPr>
          <w:p>
            <w:r>
              <w:rPr>
                <w:color w:val="202020"/>
                <w:sz w:val="19"/>
              </w:rPr>
              <w:t>Values are ingested, but the item's grants are REPLACED with a single grant to the finance group (existing deny entries are kept).</w:t>
            </w:r>
          </w:p>
        </w:tc>
        <w:tc>
          <w:tcPr>
            <w:tcW w:type="dxa" w:w="2260"/>
          </w:tcPr>
          <w:p>
            <w:r>
              <w:rPr>
                <w:color w:val="202020"/>
                <w:sz w:val="19"/>
              </w:rPr>
              <w:t xml:space="preserve">Only members of </w:t>
            </w:r>
            <w:r>
              <w:rPr>
                <w:rFonts w:ascii="Consolas" w:hAnsi="Consolas"/>
                <w:color w:val="202020"/>
                <w:sz w:val="19"/>
              </w:rPr>
              <w:t>FINANCIAL_DATA_GROUP_ID</w:t>
            </w:r>
            <w:r>
              <w:rPr>
                <w:color w:val="202020"/>
                <w:sz w:val="19"/>
              </w:rPr>
              <w:t>.</w:t>
            </w:r>
          </w:p>
        </w:tc>
        <w:tc>
          <w:tcPr>
            <w:tcW w:type="dxa" w:w="2700"/>
          </w:tcPr>
          <w:p>
            <w:r>
              <w:rPr>
                <w:color w:val="202020"/>
                <w:sz w:val="19"/>
              </w:rPr>
              <w:t>Only the finance team may see any record that carries financial data.</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b/>
                <w:color w:val="202020"/>
                <w:sz w:val="20"/>
              </w:rPr>
              <w:t>Changed in v1.1.</w:t>
            </w:r>
            <w:r>
              <w:rPr>
                <w:color w:val="202020"/>
                <w:sz w:val="20"/>
              </w:rPr>
              <w:t xml:space="preserve"> </w:t>
            </w:r>
            <w:r>
              <w:rPr>
                <w:rFonts w:ascii="Consolas" w:hAnsi="Consolas"/>
                <w:color w:val="202020"/>
                <w:sz w:val="19"/>
              </w:rPr>
              <w:t>FINANCIAL_DATA_MODE</w:t>
            </w:r>
            <w:r>
              <w:rPr>
                <w:color w:val="202020"/>
                <w:sz w:val="20"/>
              </w:rPr>
              <w:t xml:space="preserve"> now defaults to </w:t>
            </w:r>
            <w:r>
              <w:rPr>
                <w:rFonts w:ascii="Consolas" w:hAnsi="Consolas"/>
                <w:b/>
                <w:color w:val="202020"/>
                <w:sz w:val="19"/>
              </w:rPr>
              <w:t>filter</w:t>
            </w:r>
            <w:r>
              <w:rPr>
                <w:color w:val="202020"/>
                <w:sz w:val="20"/>
              </w:rPr>
              <w:t xml:space="preserve"> (it was </w:t>
            </w:r>
            <w:r>
              <w:rPr>
                <w:rFonts w:ascii="Consolas" w:hAnsi="Consolas"/>
                <w:color w:val="202020"/>
                <w:sz w:val="19"/>
              </w:rPr>
              <w:t>tag</w:t>
            </w:r>
            <w:r>
              <w:rPr>
                <w:color w:val="202020"/>
                <w:sz w:val="20"/>
              </w:rPr>
              <w:t xml:space="preserve">). On upgrade, financial figures are stripped from Copilot by default with no configuration change. If you deliberately want the old label-only behaviour, set </w:t>
            </w:r>
            <w:r>
              <w:rPr>
                <w:rFonts w:ascii="Consolas" w:hAnsi="Consolas"/>
                <w:color w:val="202020"/>
                <w:sz w:val="19"/>
              </w:rPr>
              <w:t>FINANCIAL_DATA_MODE=tag</w:t>
            </w:r>
            <w:r>
              <w:rPr>
                <w:color w:val="202020"/>
                <w:sz w:val="20"/>
              </w:rPr>
              <w:t xml:space="preserve"> explicitly and expect a </w:t>
            </w:r>
            <w:r>
              <w:rPr>
                <w:rFonts w:ascii="Consolas" w:hAnsi="Consolas"/>
                <w:color w:val="202020"/>
                <w:sz w:val="19"/>
              </w:rPr>
              <w:t>validate-config</w:t>
            </w:r>
            <w:r>
              <w:rPr>
                <w:color w:val="202020"/>
                <w:sz w:val="20"/>
              </w:rPr>
              <w:t xml:space="preserve"> warning — </w:t>
            </w:r>
            <w:r>
              <w:rPr>
                <w:rFonts w:ascii="Consolas" w:hAnsi="Consolas"/>
                <w:color w:val="202020"/>
                <w:sz w:val="19"/>
              </w:rPr>
              <w:t>tag</w:t>
            </w:r>
            <w:r>
              <w:rPr>
                <w:color w:val="202020"/>
                <w:sz w:val="20"/>
              </w:rPr>
              <w:t xml:space="preserve"> classifies but does NOT restrict who sees the figures.</w:t>
            </w:r>
          </w:p>
        </w:tc>
      </w:tr>
    </w:tbl>
    <w:p>
      <w:pPr>
        <w:spacing w:after="40"/>
      </w:pPr>
    </w:p>
    <w:p>
      <w:pPr>
        <w:spacing w:after="120"/>
      </w:pPr>
      <w:r>
        <w:rPr>
          <w:color w:val="202020"/>
        </w:rPr>
        <w:t xml:space="preserve">Governance also covers financial fields that flow into the searchable content body rather than into a property: in </w:t>
      </w:r>
      <w:r>
        <w:rPr>
          <w:rFonts w:ascii="Consolas" w:hAnsi="Consolas"/>
          <w:color w:val="202020"/>
          <w:sz w:val="19"/>
        </w:rPr>
        <w:t>filter</w:t>
      </w:r>
      <w:r>
        <w:rPr>
          <w:color w:val="202020"/>
        </w:rPr>
        <w:t xml:space="preserve"> mode their values are redacted from the content, and in every mode a record carrying one is still classified (and, in </w:t>
      </w:r>
      <w:r>
        <w:rPr>
          <w:rFonts w:ascii="Consolas" w:hAnsi="Consolas"/>
          <w:color w:val="202020"/>
          <w:sz w:val="19"/>
        </w:rPr>
        <w:t>acl</w:t>
      </w:r>
      <w:r>
        <w:rPr>
          <w:color w:val="202020"/>
        </w:rPr>
        <w:t xml:space="preserve"> mode, restricted).</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rFonts w:ascii="Consolas" w:hAnsi="Consolas"/>
                <w:color w:val="202020"/>
                <w:sz w:val="19"/>
              </w:rPr>
              <w:t>FINANCIAL_DATA_MODE=acl</w:t>
            </w:r>
            <w:r>
              <w:rPr>
                <w:color w:val="202020"/>
                <w:sz w:val="20"/>
              </w:rPr>
              <w:t xml:space="preserve"> </w:t>
            </w:r>
            <w:r>
              <w:rPr>
                <w:b/>
                <w:color w:val="202020"/>
                <w:sz w:val="20"/>
              </w:rPr>
              <w:t>requires</w:t>
            </w:r>
            <w:r>
              <w:rPr>
                <w:color w:val="202020"/>
                <w:sz w:val="20"/>
              </w:rPr>
              <w:t xml:space="preserve"> </w:t>
            </w:r>
            <w:r>
              <w:rPr>
                <w:rFonts w:ascii="Consolas" w:hAnsi="Consolas"/>
                <w:color w:val="202020"/>
                <w:sz w:val="19"/>
              </w:rPr>
              <w:t>FINANCIAL_DATA_GROUP_ID</w:t>
            </w:r>
            <w:r>
              <w:rPr>
                <w:color w:val="202020"/>
                <w:sz w:val="20"/>
              </w:rPr>
              <w:t xml:space="preserve"> to be set to the Entra group object id of the finance audience. Start-up fails fast with a clear message if it is missing. Ask your </w:t>
            </w:r>
            <w:r>
              <w:rPr>
                <w:b/>
                <w:color w:val="202020"/>
                <w:sz w:val="20"/>
              </w:rPr>
              <w:t>Entra tenant admin</w:t>
            </w:r>
            <w:r>
              <w:rPr>
                <w:color w:val="202020"/>
                <w:sz w:val="20"/>
              </w:rPr>
              <w:t xml:space="preserve"> for that group id.</w:t>
            </w:r>
          </w:p>
        </w:tc>
      </w:tr>
    </w:tbl>
    <w:p>
      <w:pPr>
        <w:spacing w:after="40"/>
      </w:pPr>
    </w:p>
    <w:p>
      <w:pPr>
        <w:pStyle w:val="Heading2"/>
      </w:pPr>
      <w:r>
        <w:rPr>
          <w:color w:val="2E5496"/>
        </w:rPr>
        <w:t>6.3 How to choose</w:t>
      </w:r>
    </w:p>
    <w:p>
      <w:pPr>
        <w:pStyle w:val="ListBullet"/>
        <w:spacing w:after="40"/>
      </w:pPr>
      <w:r>
        <w:rPr>
          <w:color w:val="202020"/>
        </w:rPr>
        <w:t xml:space="preserve">Regulator or policy says the figures must not leave the finance team → </w:t>
      </w:r>
      <w:r>
        <w:rPr>
          <w:b/>
          <w:color w:val="202020"/>
        </w:rPr>
        <w:t>acl</w:t>
      </w:r>
      <w:r>
        <w:rPr>
          <w:color w:val="202020"/>
        </w:rPr>
        <w:t>.</w:t>
      </w:r>
    </w:p>
    <w:p>
      <w:pPr>
        <w:pStyle w:val="ListBullet"/>
        <w:spacing w:after="40"/>
      </w:pPr>
      <w:r>
        <w:rPr>
          <w:color w:val="202020"/>
        </w:rPr>
        <w:t xml:space="preserve">Figures must not appear in Copilot answers at all, but the project records should stay searchable → </w:t>
      </w:r>
      <w:r>
        <w:rPr>
          <w:b/>
          <w:color w:val="202020"/>
        </w:rPr>
        <w:t>filter</w:t>
      </w:r>
      <w:r>
        <w:rPr>
          <w:color w:val="202020"/>
        </w:rPr>
        <w:t>.</w:t>
      </w:r>
    </w:p>
    <w:p>
      <w:pPr>
        <w:pStyle w:val="ListBullet"/>
        <w:spacing w:after="40"/>
      </w:pPr>
      <w:r>
        <w:rPr>
          <w:color w:val="202020"/>
        </w:rPr>
        <w:t xml:space="preserve">You only need the data labelled for reporting or a DLP policy → </w:t>
      </w:r>
      <w:r>
        <w:rPr>
          <w:b/>
          <w:color w:val="202020"/>
        </w:rPr>
        <w:t>tag</w:t>
      </w:r>
      <w:r>
        <w:rPr>
          <w:color w:val="202020"/>
        </w:rPr>
        <w:t>.</w:t>
      </w:r>
    </w:p>
    <w:p>
      <w:pPr>
        <w:pStyle w:val="Heading2"/>
      </w:pPr>
      <w:r>
        <w:rPr>
          <w:color w:val="2E5496"/>
        </w:rPr>
        <w:t>6.4 How to verify it is working</w:t>
      </w:r>
    </w:p>
    <w:p>
      <w:pPr>
        <w:pStyle w:val="ListNumber"/>
        <w:spacing w:after="40"/>
      </w:pPr>
      <w:r>
        <w:rPr>
          <w:color w:val="202020"/>
        </w:rPr>
        <w:t xml:space="preserve">Run </w:t>
      </w:r>
      <w:r>
        <w:rPr>
          <w:rFonts w:ascii="Consolas" w:hAnsi="Consolas"/>
          <w:color w:val="202020"/>
          <w:sz w:val="19"/>
        </w:rPr>
        <w:t>validate-config</w:t>
      </w:r>
      <w:r>
        <w:rPr>
          <w:color w:val="202020"/>
        </w:rPr>
        <w:t xml:space="preserve"> and confirm it reports the mode you intend (and, for </w:t>
      </w:r>
      <w:r>
        <w:rPr>
          <w:rFonts w:ascii="Consolas" w:hAnsi="Consolas"/>
          <w:color w:val="202020"/>
          <w:sz w:val="19"/>
        </w:rPr>
        <w:t>acl</w:t>
      </w:r>
      <w:r>
        <w:rPr>
          <w:color w:val="202020"/>
        </w:rPr>
        <w:t>, that the finance group id is present).</w:t>
      </w:r>
    </w:p>
    <w:p>
      <w:pPr>
        <w:pStyle w:val="ListNumber"/>
        <w:spacing w:after="40"/>
      </w:pPr>
      <w:r>
        <w:rPr>
          <w:color w:val="202020"/>
        </w:rPr>
        <w:t xml:space="preserve">After a crawl, inspect a known financial record (a Project) in the Graph connection: in </w:t>
      </w:r>
      <w:r>
        <w:rPr>
          <w:rFonts w:ascii="Consolas" w:hAnsi="Consolas"/>
          <w:color w:val="202020"/>
          <w:sz w:val="19"/>
        </w:rPr>
        <w:t>tag</w:t>
      </w:r>
      <w:r>
        <w:rPr>
          <w:color w:val="202020"/>
        </w:rPr>
        <w:t xml:space="preserve"> mode the </w:t>
      </w:r>
      <w:r>
        <w:rPr>
          <w:rFonts w:ascii="Consolas" w:hAnsi="Consolas"/>
          <w:color w:val="202020"/>
          <w:sz w:val="19"/>
        </w:rPr>
        <w:t>PlannedCost</w:t>
      </w:r>
      <w:r>
        <w:rPr>
          <w:color w:val="202020"/>
        </w:rPr>
        <w:t xml:space="preserve"> etc. properties are present; in </w:t>
      </w:r>
      <w:r>
        <w:rPr>
          <w:rFonts w:ascii="Consolas" w:hAnsi="Consolas"/>
          <w:color w:val="202020"/>
          <w:sz w:val="19"/>
        </w:rPr>
        <w:t>filter</w:t>
      </w:r>
      <w:r>
        <w:rPr>
          <w:color w:val="202020"/>
        </w:rPr>
        <w:t xml:space="preserve"> mode they are absent but </w:t>
      </w:r>
      <w:r>
        <w:rPr>
          <w:rFonts w:ascii="Consolas" w:hAnsi="Consolas"/>
          <w:color w:val="202020"/>
          <w:sz w:val="19"/>
        </w:rPr>
        <w:t>ContainsFinancialData=true</w:t>
      </w:r>
      <w:r>
        <w:rPr>
          <w:color w:val="202020"/>
        </w:rPr>
        <w:t xml:space="preserve"> remains; in </w:t>
      </w:r>
      <w:r>
        <w:rPr>
          <w:rFonts w:ascii="Consolas" w:hAnsi="Consolas"/>
          <w:color w:val="202020"/>
          <w:sz w:val="19"/>
        </w:rPr>
        <w:t>acl</w:t>
      </w:r>
      <w:r>
        <w:rPr>
          <w:color w:val="202020"/>
        </w:rPr>
        <w:t xml:space="preserve"> mode the item's ACL is the single finance-group grant.</w:t>
      </w:r>
    </w:p>
    <w:p>
      <w:pPr>
        <w:pStyle w:val="ListNumber"/>
        <w:spacing w:after="40"/>
      </w:pPr>
      <w:r>
        <w:rPr>
          <w:color w:val="202020"/>
        </w:rPr>
        <w:t xml:space="preserve">Confirm from two test users (Section 9.7): a finance user and a non-finance project member. In </w:t>
      </w:r>
      <w:r>
        <w:rPr>
          <w:rFonts w:ascii="Consolas" w:hAnsi="Consolas"/>
          <w:color w:val="202020"/>
          <w:sz w:val="19"/>
        </w:rPr>
        <w:t>acl</w:t>
      </w:r>
      <w:r>
        <w:rPr>
          <w:color w:val="202020"/>
        </w:rPr>
        <w:t xml:space="preserve"> mode only the finance user should retrieve the record at all; in </w:t>
      </w:r>
      <w:r>
        <w:rPr>
          <w:rFonts w:ascii="Consolas" w:hAnsi="Consolas"/>
          <w:color w:val="202020"/>
          <w:sz w:val="19"/>
        </w:rPr>
        <w:t>filter</w:t>
      </w:r>
      <w:r>
        <w:rPr>
          <w:color w:val="202020"/>
        </w:rPr>
        <w:t xml:space="preserve"> mode both find the record but neither sees figures.</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On tenants using financial governance, keep </w:t>
            </w:r>
            <w:r>
              <w:rPr>
                <w:rFonts w:ascii="Consolas" w:hAnsi="Consolas"/>
                <w:color w:val="202020"/>
                <w:sz w:val="19"/>
              </w:rPr>
              <w:t>DEADLETTER_PAYLOAD_MODE=redacted</w:t>
            </w:r>
            <w:r>
              <w:rPr>
                <w:color w:val="202020"/>
                <w:sz w:val="20"/>
              </w:rPr>
              <w:t xml:space="preserve"> (now the default, Section 13) so figures never sit in a failed-record file. </w:t>
            </w:r>
            <w:r>
              <w:rPr>
                <w:rFonts w:ascii="Consolas" w:hAnsi="Consolas"/>
                <w:color w:val="202020"/>
                <w:sz w:val="19"/>
              </w:rPr>
              <w:t>retry-failed</w:t>
            </w:r>
            <w:r>
              <w:rPr>
                <w:color w:val="202020"/>
                <w:sz w:val="20"/>
              </w:rPr>
              <w:t xml:space="preserve"> re-fetches from source, so redaction costs you nothing operationally.</w:t>
            </w:r>
          </w:p>
        </w:tc>
      </w:tr>
    </w:tbl>
    <w:p>
      <w:pPr>
        <w:spacing w:after="40"/>
      </w:pPr>
    </w:p>
    <w:p>
      <w:pPr>
        <w:pStyle w:val="Heading1"/>
      </w:pPr>
      <w:r>
        <w:rPr>
          <w:color w:val="1F3864"/>
        </w:rPr>
        <w:t>7. Near-real-time updates: webhooks &amp; the deletion sweep</w:t>
      </w:r>
    </w:p>
    <w:p>
      <w:pPr>
        <w:spacing w:after="200"/>
      </w:pPr>
      <w:r>
        <w:rPr>
          <w:color w:val="595959"/>
          <w:sz w:val="23"/>
        </w:rPr>
        <w:t>By default the connector is poll-driven: full crawls on a long cycle and incremental crawls on a short one. Two mechanisms sit on top of that: optional webhooks for near-real-time updates, and the deletion sweep that keeps the index from holding records that no longer exist.</w:t>
      </w:r>
    </w:p>
    <w:p>
      <w:pPr>
        <w:pStyle w:val="Heading2"/>
      </w:pPr>
      <w:r>
        <w:rPr>
          <w:color w:val="2E5496"/>
        </w:rPr>
        <w:t>7.1 Webhooks: how they work</w:t>
      </w:r>
    </w:p>
    <w:p>
      <w:pPr>
        <w:spacing w:after="120"/>
      </w:pPr>
      <w:r>
        <w:rPr>
          <w:color w:val="202020"/>
        </w:rPr>
        <w:t xml:space="preserve">With a webhook receiver enabled (only in </w:t>
      </w:r>
      <w:r>
        <w:rPr>
          <w:rFonts w:ascii="Consolas" w:hAnsi="Consolas"/>
          <w:color w:val="202020"/>
          <w:sz w:val="19"/>
        </w:rPr>
        <w:t>--continuous</w:t>
      </w:r>
      <w:r>
        <w:rPr>
          <w:color w:val="202020"/>
        </w:rPr>
        <w:t xml:space="preserve"> mode), Clarizen change notifications become </w:t>
      </w:r>
      <w:r>
        <w:rPr>
          <w:b/>
          <w:color w:val="202020"/>
        </w:rPr>
        <w:t>targeted</w:t>
      </w:r>
      <w:r>
        <w:rPr>
          <w:color w:val="202020"/>
        </w:rPr>
        <w:t xml:space="preserve"> work in near-real-time instead of waiting for the next incremental poll. A </w:t>
      </w:r>
      <w:r>
        <w:rPr>
          <w:rFonts w:ascii="Consolas" w:hAnsi="Consolas"/>
          <w:color w:val="202020"/>
          <w:sz w:val="19"/>
        </w:rPr>
        <w:t>created</w:t>
      </w:r>
      <w:r>
        <w:rPr>
          <w:color w:val="202020"/>
        </w:rPr>
        <w:t>/</w:t>
      </w:r>
      <w:r>
        <w:rPr>
          <w:rFonts w:ascii="Consolas" w:hAnsi="Consolas"/>
          <w:color w:val="202020"/>
          <w:sz w:val="19"/>
        </w:rPr>
        <w:t>updated</w:t>
      </w:r>
      <w:r>
        <w:rPr>
          <w:color w:val="202020"/>
        </w:rPr>
        <w:t xml:space="preserve"> event re-ingests that one record by id; a </w:t>
      </w:r>
      <w:r>
        <w:rPr>
          <w:rFonts w:ascii="Consolas" w:hAnsi="Consolas"/>
          <w:color w:val="202020"/>
          <w:sz w:val="19"/>
        </w:rPr>
        <w:t>deleted</w:t>
      </w:r>
      <w:r>
        <w:rPr>
          <w:color w:val="202020"/>
        </w:rPr>
        <w:t xml:space="preserve"> event withdraws it. Bursts for the same record within a short window are coalesced to a single ingest (last writer wins). The debouncer is </w:t>
      </w:r>
      <w:r>
        <w:rPr>
          <w:b/>
          <w:color w:val="202020"/>
        </w:rPr>
        <w:t>bounded</w:t>
      </w:r>
      <w:r>
        <w:rPr>
          <w:color w:val="202020"/>
        </w:rPr>
        <w:t xml:space="preserve">: it holds at most </w:t>
      </w:r>
      <w:r>
        <w:rPr>
          <w:rFonts w:ascii="Consolas" w:hAnsi="Consolas"/>
          <w:color w:val="202020"/>
          <w:sz w:val="19"/>
        </w:rPr>
        <w:t>CLARIZEN_WEBHOOK_MAX_PENDING</w:t>
      </w:r>
      <w:r>
        <w:rPr>
          <w:color w:val="202020"/>
        </w:rPr>
        <w:t xml:space="preserve"> distinct pending entities (default 100000) and evicts the oldest under a flood (drop-oldest back-pressure), so a burst of distinct events cannot exhaust memory — the polling cursor reconciles anything dropped.</w:t>
      </w:r>
    </w:p>
    <w:p>
      <w:pPr>
        <w:spacing w:after="120"/>
      </w:pPr>
      <w:r>
        <w:rPr>
          <w:color w:val="202020"/>
        </w:rPr>
        <w:t xml:space="preserve">Webhooks are an </w:t>
      </w:r>
      <w:r>
        <w:rPr>
          <w:b/>
          <w:color w:val="202020"/>
        </w:rPr>
        <w:t>accelerator, not a replacement</w:t>
      </w:r>
      <w:r>
        <w:rPr>
          <w:color w:val="202020"/>
        </w:rPr>
        <w:t>. The polling delta cursor stays the source of truth and the backstop: anything the receiver misses — during a restart, a network blip, or a signature it could not validate — is picked up by the next incremental crawl, because the cursor never advances past unprocessed changes.</w:t>
      </w:r>
    </w:p>
    <w:p>
      <w:pPr>
        <w:pStyle w:val="Heading2"/>
      </w:pPr>
      <w:r>
        <w:rPr>
          <w:color w:val="2E5496"/>
        </w:rPr>
        <w:t>7.2 Webhook security: validate before parse, fail closed</w:t>
      </w:r>
    </w:p>
    <w:p>
      <w:pPr>
        <w:spacing w:after="120"/>
      </w:pPr>
      <w:r>
        <w:rPr>
          <w:color w:val="202020"/>
        </w:rPr>
        <w:t>The receiver is an inbound endpoint, so its security is strict and worth understanding:</w:t>
      </w:r>
    </w:p>
    <w:p>
      <w:pPr>
        <w:pStyle w:val="ListBullet"/>
        <w:spacing w:after="40"/>
      </w:pPr>
      <w:r>
        <w:rPr>
          <w:b/>
          <w:color w:val="202020"/>
        </w:rPr>
        <w:t>HMAC-SHA256 over a signed timestamp, validated before parsing.</w:t>
      </w:r>
      <w:r>
        <w:rPr>
          <w:color w:val="202020"/>
        </w:rPr>
        <w:t xml:space="preserve"> The sender signs </w:t>
      </w:r>
      <w:r>
        <w:rPr>
          <w:rFonts w:ascii="Consolas" w:hAnsi="Consolas"/>
          <w:color w:val="202020"/>
          <w:sz w:val="19"/>
        </w:rPr>
        <w:t>{timestamp}.{raw body}</w:t>
      </w:r>
      <w:r>
        <w:rPr>
          <w:color w:val="202020"/>
        </w:rPr>
        <w:t xml:space="preserve"> with the shared secret </w:t>
      </w:r>
      <w:r>
        <w:rPr>
          <w:rFonts w:ascii="Consolas" w:hAnsi="Consolas"/>
          <w:color w:val="202020"/>
          <w:sz w:val="19"/>
        </w:rPr>
        <w:t>CLARIZEN_WEBHOOK_SECRET</w:t>
      </w:r>
      <w:r>
        <w:rPr>
          <w:color w:val="202020"/>
        </w:rPr>
        <w:t xml:space="preserve"> and sends the signature in a header (default </w:t>
      </w:r>
      <w:r>
        <w:rPr>
          <w:rFonts w:ascii="Consolas" w:hAnsi="Consolas"/>
          <w:color w:val="202020"/>
          <w:sz w:val="19"/>
        </w:rPr>
        <w:t>X-Clarizen-Signature</w:t>
      </w:r>
      <w:r>
        <w:rPr>
          <w:color w:val="202020"/>
        </w:rPr>
        <w:t xml:space="preserve">) alongside the timestamp in </w:t>
      </w:r>
      <w:r>
        <w:rPr>
          <w:rFonts w:ascii="Consolas" w:hAnsi="Consolas"/>
          <w:color w:val="202020"/>
          <w:sz w:val="19"/>
        </w:rPr>
        <w:t>CLARIZEN_WEBHOOK_TIMESTAMP_HEADER</w:t>
      </w:r>
      <w:r>
        <w:rPr>
          <w:color w:val="202020"/>
        </w:rPr>
        <w:t xml:space="preserve"> (default </w:t>
      </w:r>
      <w:r>
        <w:rPr>
          <w:rFonts w:ascii="Consolas" w:hAnsi="Consolas"/>
          <w:color w:val="202020"/>
          <w:sz w:val="19"/>
        </w:rPr>
        <w:t>X-Clarizen-Timestamp</w:t>
      </w:r>
      <w:r>
        <w:rPr>
          <w:color w:val="202020"/>
        </w:rPr>
        <w:t xml:space="preserve">, Unix seconds or ISO-8601). The connector recomputes the MAC over the exact raw bytes and compares it in constant time </w:t>
      </w:r>
      <w:r>
        <w:rPr>
          <w:b/>
          <w:color w:val="202020"/>
        </w:rPr>
        <w:t>before any JSON is parsed or enqueued</w:t>
      </w:r>
      <w:r>
        <w:rPr>
          <w:color w:val="202020"/>
        </w:rPr>
        <w:t>. A bad or missing signature is rejected with 401 and nothing is interpreted.</w:t>
      </w:r>
    </w:p>
    <w:p>
      <w:pPr>
        <w:pStyle w:val="ListBullet"/>
        <w:spacing w:after="40"/>
      </w:pPr>
      <w:r>
        <w:rPr>
          <w:b/>
          <w:color w:val="202020"/>
        </w:rPr>
        <w:t>Anti-replay (new in v1.1).</w:t>
      </w:r>
      <w:r>
        <w:rPr>
          <w:color w:val="202020"/>
        </w:rPr>
        <w:t xml:space="preserve"> Because the timestamp is bound INTO the HMAC it cannot be altered. With </w:t>
      </w:r>
      <w:r>
        <w:rPr>
          <w:rFonts w:ascii="Consolas" w:hAnsi="Consolas"/>
          <w:color w:val="202020"/>
          <w:sz w:val="19"/>
        </w:rPr>
        <w:t>CLARIZEN_WEBHOOK_REQUIRE_TIMESTAMP=true</w:t>
      </w:r>
      <w:r>
        <w:rPr>
          <w:color w:val="202020"/>
        </w:rPr>
        <w:t xml:space="preserve"> (the default) a post whose timestamp is outside </w:t>
      </w:r>
      <w:r>
        <w:rPr>
          <w:rFonts w:ascii="Consolas" w:hAnsi="Consolas"/>
          <w:color w:val="202020"/>
          <w:sz w:val="19"/>
        </w:rPr>
        <w:t>CLARIZEN_WEBHOOK_TIMESTAMP_TOLERANCE_SECONDS</w:t>
      </w:r>
      <w:r>
        <w:rPr>
          <w:color w:val="202020"/>
        </w:rPr>
        <w:t xml:space="preserve"> (default 300) — stale, future-dated or missing — is rejected fail-closed, as is a duplicate signature replayed within that window. Set </w:t>
      </w:r>
      <w:r>
        <w:rPr>
          <w:rFonts w:ascii="Consolas" w:hAnsi="Consolas"/>
          <w:color w:val="202020"/>
          <w:sz w:val="19"/>
        </w:rPr>
        <w:t>REQUIRE_TIMESTAMP=false</w:t>
      </w:r>
      <w:r>
        <w:rPr>
          <w:color w:val="202020"/>
        </w:rPr>
        <w:t xml:space="preserve"> only to migrate legacy senders that cannot yet send a timestamp; they then fall back to body-only HMAC with NO replay protection.</w:t>
      </w:r>
    </w:p>
    <w:p>
      <w:pPr>
        <w:pStyle w:val="ListBullet"/>
        <w:spacing w:after="40"/>
      </w:pPr>
      <w:r>
        <w:rPr>
          <w:b/>
          <w:color w:val="202020"/>
        </w:rPr>
        <w:t>Fail closed.</w:t>
      </w:r>
      <w:r>
        <w:rPr>
          <w:color w:val="202020"/>
        </w:rPr>
        <w:t xml:space="preserve"> If the webhook port is set but the secret is missing, the receiver </w:t>
      </w:r>
      <w:r>
        <w:rPr>
          <w:b/>
          <w:color w:val="202020"/>
        </w:rPr>
        <w:t>refuses to start</w:t>
      </w:r>
      <w:r>
        <w:rPr>
          <w:color w:val="202020"/>
        </w:rPr>
        <w:t xml:space="preserve"> — an unauthenticated endpoint is never exposed. The connector falls back to polling and </w:t>
      </w:r>
      <w:r>
        <w:rPr>
          <w:rFonts w:ascii="Consolas" w:hAnsi="Consolas"/>
          <w:color w:val="202020"/>
          <w:sz w:val="19"/>
        </w:rPr>
        <w:t>validate-config</w:t>
      </w:r>
      <w:r>
        <w:rPr>
          <w:color w:val="202020"/>
        </w:rPr>
        <w:t xml:space="preserve"> flags it as an error.</w:t>
      </w:r>
    </w:p>
    <w:p>
      <w:pPr>
        <w:pStyle w:val="ListBullet"/>
        <w:spacing w:after="40"/>
      </w:pPr>
      <w:r>
        <w:rPr>
          <w:b/>
          <w:color w:val="202020"/>
        </w:rPr>
        <w:t>Bounded and sanitised.</w:t>
      </w:r>
      <w:r>
        <w:rPr>
          <w:color w:val="202020"/>
        </w:rPr>
        <w:t xml:space="preserve"> Only </w:t>
      </w:r>
      <w:r>
        <w:rPr>
          <w:rFonts w:ascii="Consolas" w:hAnsi="Consolas"/>
          <w:color w:val="202020"/>
          <w:sz w:val="19"/>
        </w:rPr>
        <w:t>POST</w:t>
      </w:r>
      <w:r>
        <w:rPr>
          <w:color w:val="202020"/>
        </w:rPr>
        <w:t xml:space="preserve"> to the configured path is accepted (else 405); bodies over 1 MiB are rejected (413); the record id in an event must be a plain safe token before it is used.</w:t>
      </w:r>
    </w:p>
    <w:p>
      <w:pPr>
        <w:pStyle w:val="ListBullet"/>
        <w:spacing w:after="40"/>
      </w:pPr>
      <w:r>
        <w:rPr>
          <w:b/>
          <w:color w:val="202020"/>
        </w:rPr>
        <w:t>Plain HTTP by design.</w:t>
      </w:r>
      <w:r>
        <w:rPr>
          <w:color w:val="202020"/>
        </w:rPr>
        <w:t xml:space="preserve"> The receiver terminates plain HTTP; put TLS on your ingress/reverse proxy in front of it, exactly like the health endpoint.</w:t>
      </w:r>
    </w:p>
    <w:p>
      <w:pPr>
        <w:pStyle w:val="Heading2"/>
      </w:pPr>
      <w:r>
        <w:rPr>
          <w:color w:val="2E5496"/>
        </w:rPr>
        <w:t>7.3 What to configure for webhooks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100"/>
        <w:gridCol w:w="1900"/>
        <w:gridCol w:w="4360"/>
      </w:tblGrid>
      <w:tr>
        <w:tc>
          <w:tcPr>
            <w:tcW w:type="dxa" w:w="3100"/>
            <w:shd w:val="clear" w:color="auto" w:fill="2E5496"/>
          </w:tcPr>
          <w:p>
            <w:r>
              <w:rPr>
                <w:b/>
                <w:color w:val="FFFFFF"/>
                <w:sz w:val="19"/>
              </w:rPr>
              <w:t>Setting</w:t>
            </w:r>
          </w:p>
        </w:tc>
        <w:tc>
          <w:tcPr>
            <w:tcW w:type="dxa" w:w="1900"/>
            <w:shd w:val="clear" w:color="auto" w:fill="2E5496"/>
          </w:tcPr>
          <w:p>
            <w:r>
              <w:rPr>
                <w:b/>
                <w:color w:val="FFFFFF"/>
                <w:sz w:val="19"/>
              </w:rPr>
              <w:t>Default</w:t>
            </w:r>
          </w:p>
        </w:tc>
        <w:tc>
          <w:tcPr>
            <w:tcW w:type="dxa" w:w="4360"/>
            <w:shd w:val="clear" w:color="auto" w:fill="2E5496"/>
          </w:tcPr>
          <w:p>
            <w:r>
              <w:rPr>
                <w:b/>
                <w:color w:val="FFFFFF"/>
                <w:sz w:val="19"/>
              </w:rPr>
              <w:t>Meaning</w:t>
            </w:r>
          </w:p>
        </w:tc>
      </w:tr>
      <w:tr>
        <w:tc>
          <w:tcPr>
            <w:tcW w:type="dxa" w:w="3100"/>
          </w:tcPr>
          <w:p>
            <w:r>
              <w:rPr>
                <w:rFonts w:ascii="Consolas" w:hAnsi="Consolas"/>
                <w:color w:val="202020"/>
                <w:sz w:val="19"/>
              </w:rPr>
              <w:t>CLARIZEN_WEBHOOK_PORT</w:t>
            </w:r>
          </w:p>
        </w:tc>
        <w:tc>
          <w:tcPr>
            <w:tcW w:type="dxa" w:w="1900"/>
          </w:tcPr>
          <w:p>
            <w:r>
              <w:rPr>
                <w:color w:val="202020"/>
                <w:sz w:val="19"/>
              </w:rPr>
              <w:t>unset (off)</w:t>
            </w:r>
          </w:p>
        </w:tc>
        <w:tc>
          <w:tcPr>
            <w:tcW w:type="dxa" w:w="4360"/>
          </w:tcPr>
          <w:p>
            <w:r>
              <w:rPr>
                <w:color w:val="202020"/>
                <w:sz w:val="19"/>
              </w:rPr>
              <w:t xml:space="preserve">Port to listen on. &gt;0 enables the receiver in </w:t>
            </w:r>
            <w:r>
              <w:rPr>
                <w:rFonts w:ascii="Consolas" w:hAnsi="Consolas"/>
                <w:color w:val="202020"/>
                <w:sz w:val="19"/>
              </w:rPr>
              <w:t>--continuous</w:t>
            </w:r>
            <w:r>
              <w:rPr>
                <w:color w:val="202020"/>
                <w:sz w:val="19"/>
              </w:rPr>
              <w:t>.</w:t>
            </w:r>
          </w:p>
        </w:tc>
      </w:tr>
      <w:tr>
        <w:tc>
          <w:tcPr>
            <w:tcW w:type="dxa" w:w="3100"/>
            <w:shd w:val="clear" w:color="auto" w:fill="F7F9FC"/>
          </w:tcPr>
          <w:p>
            <w:r>
              <w:rPr>
                <w:rFonts w:ascii="Consolas" w:hAnsi="Consolas"/>
                <w:color w:val="202020"/>
                <w:sz w:val="19"/>
              </w:rPr>
              <w:t>CLARIZEN_WEBHOOK_SECRET</w:t>
            </w:r>
          </w:p>
        </w:tc>
        <w:tc>
          <w:tcPr>
            <w:tcW w:type="dxa" w:w="1900"/>
            <w:shd w:val="clear" w:color="auto" w:fill="F7F9FC"/>
          </w:tcPr>
          <w:p>
            <w:r>
              <w:rPr>
                <w:color w:val="202020"/>
                <w:sz w:val="19"/>
              </w:rPr>
              <w:t>unset</w:t>
            </w:r>
          </w:p>
        </w:tc>
        <w:tc>
          <w:tcPr>
            <w:tcW w:type="dxa" w:w="4360"/>
            <w:shd w:val="clear" w:color="auto" w:fill="F7F9FC"/>
          </w:tcPr>
          <w:p>
            <w:r>
              <w:rPr>
                <w:color w:val="202020"/>
                <w:sz w:val="19"/>
              </w:rPr>
              <w:t xml:space="preserve">HMAC shared secret. Required when the port is set; fail-closed if missing. Keep it in </w:t>
            </w:r>
            <w:r>
              <w:rPr>
                <w:rFonts w:ascii="Consolas" w:hAnsi="Consolas"/>
                <w:color w:val="202020"/>
                <w:sz w:val="19"/>
              </w:rPr>
              <w:t>.env.local.user</w:t>
            </w:r>
            <w:r>
              <w:rPr>
                <w:color w:val="202020"/>
                <w:sz w:val="19"/>
              </w:rPr>
              <w:t>.</w:t>
            </w:r>
          </w:p>
        </w:tc>
      </w:tr>
      <w:tr>
        <w:tc>
          <w:tcPr>
            <w:tcW w:type="dxa" w:w="3100"/>
          </w:tcPr>
          <w:p>
            <w:r>
              <w:rPr>
                <w:rFonts w:ascii="Consolas" w:hAnsi="Consolas"/>
                <w:color w:val="202020"/>
                <w:sz w:val="19"/>
              </w:rPr>
              <w:t>CLARIZEN_WEBHOOK_PATH</w:t>
            </w:r>
          </w:p>
        </w:tc>
        <w:tc>
          <w:tcPr>
            <w:tcW w:type="dxa" w:w="1900"/>
          </w:tcPr>
          <w:p>
            <w:r>
              <w:rPr>
                <w:rFonts w:ascii="Consolas" w:hAnsi="Consolas"/>
                <w:color w:val="202020"/>
                <w:sz w:val="19"/>
              </w:rPr>
              <w:t>/webhook</w:t>
            </w:r>
          </w:p>
        </w:tc>
        <w:tc>
          <w:tcPr>
            <w:tcW w:type="dxa" w:w="4360"/>
          </w:tcPr>
          <w:p>
            <w:r>
              <w:rPr>
                <w:color w:val="202020"/>
                <w:sz w:val="19"/>
              </w:rPr>
              <w:t>The POST path the receiver accepts.</w:t>
            </w:r>
          </w:p>
        </w:tc>
      </w:tr>
      <w:tr>
        <w:tc>
          <w:tcPr>
            <w:tcW w:type="dxa" w:w="3100"/>
            <w:shd w:val="clear" w:color="auto" w:fill="F7F9FC"/>
          </w:tcPr>
          <w:p>
            <w:r>
              <w:rPr>
                <w:rFonts w:ascii="Consolas" w:hAnsi="Consolas"/>
                <w:color w:val="202020"/>
                <w:sz w:val="19"/>
              </w:rPr>
              <w:t>CLARIZEN_WEBHOOK_SIGNATURE_HEADER</w:t>
            </w:r>
          </w:p>
        </w:tc>
        <w:tc>
          <w:tcPr>
            <w:tcW w:type="dxa" w:w="1900"/>
            <w:shd w:val="clear" w:color="auto" w:fill="F7F9FC"/>
          </w:tcPr>
          <w:p>
            <w:r>
              <w:rPr>
                <w:rFonts w:ascii="Consolas" w:hAnsi="Consolas"/>
                <w:color w:val="202020"/>
                <w:sz w:val="19"/>
              </w:rPr>
              <w:t>X-Clarizen-Signature</w:t>
            </w:r>
          </w:p>
        </w:tc>
        <w:tc>
          <w:tcPr>
            <w:tcW w:type="dxa" w:w="4360"/>
            <w:shd w:val="clear" w:color="auto" w:fill="F7F9FC"/>
          </w:tcPr>
          <w:p>
            <w:r>
              <w:rPr>
                <w:color w:val="202020"/>
                <w:sz w:val="19"/>
              </w:rPr>
              <w:t>Header carrying the signature.</w:t>
            </w:r>
          </w:p>
        </w:tc>
      </w:tr>
      <w:tr>
        <w:tc>
          <w:tcPr>
            <w:tcW w:type="dxa" w:w="3100"/>
          </w:tcPr>
          <w:p>
            <w:r>
              <w:rPr>
                <w:rFonts w:ascii="Consolas" w:hAnsi="Consolas"/>
                <w:color w:val="202020"/>
                <w:sz w:val="19"/>
              </w:rPr>
              <w:t>CLARIZEN_WEBHOOK_TIMESTAMP_HEADER</w:t>
            </w:r>
          </w:p>
        </w:tc>
        <w:tc>
          <w:tcPr>
            <w:tcW w:type="dxa" w:w="1900"/>
          </w:tcPr>
          <w:p>
            <w:r>
              <w:rPr>
                <w:rFonts w:ascii="Consolas" w:hAnsi="Consolas"/>
                <w:color w:val="202020"/>
                <w:sz w:val="19"/>
              </w:rPr>
              <w:t>X-Clarizen-Timestamp</w:t>
            </w:r>
          </w:p>
        </w:tc>
        <w:tc>
          <w:tcPr>
            <w:tcW w:type="dxa" w:w="4360"/>
          </w:tcPr>
          <w:p>
            <w:r>
              <w:rPr>
                <w:color w:val="202020"/>
                <w:sz w:val="19"/>
              </w:rPr>
              <w:t>Header carrying the signed timestamp (Unix seconds or ISO-8601).</w:t>
            </w:r>
          </w:p>
        </w:tc>
      </w:tr>
      <w:tr>
        <w:tc>
          <w:tcPr>
            <w:tcW w:type="dxa" w:w="3100"/>
            <w:shd w:val="clear" w:color="auto" w:fill="F7F9FC"/>
          </w:tcPr>
          <w:p>
            <w:r>
              <w:rPr>
                <w:rFonts w:ascii="Consolas" w:hAnsi="Consolas"/>
                <w:color w:val="202020"/>
                <w:sz w:val="19"/>
              </w:rPr>
              <w:t>CLARIZEN_WEBHOOK_REQUIRE_TIMESTAMP</w:t>
            </w:r>
          </w:p>
        </w:tc>
        <w:tc>
          <w:tcPr>
            <w:tcW w:type="dxa" w:w="1900"/>
            <w:shd w:val="clear" w:color="auto" w:fill="F7F9FC"/>
          </w:tcPr>
          <w:p>
            <w:r>
              <w:rPr>
                <w:color w:val="202020"/>
                <w:sz w:val="19"/>
              </w:rPr>
              <w:t>true</w:t>
            </w:r>
          </w:p>
        </w:tc>
        <w:tc>
          <w:tcPr>
            <w:tcW w:type="dxa" w:w="4360"/>
            <w:shd w:val="clear" w:color="auto" w:fill="F7F9FC"/>
          </w:tcPr>
          <w:p>
            <w:r>
              <w:rPr>
                <w:color w:val="202020"/>
                <w:sz w:val="19"/>
              </w:rPr>
              <w:t xml:space="preserve">Strict anti-replay: reject posts with no timestamp. </w:t>
            </w:r>
            <w:r>
              <w:rPr>
                <w:rFonts w:ascii="Consolas" w:hAnsi="Consolas"/>
                <w:color w:val="202020"/>
                <w:sz w:val="19"/>
              </w:rPr>
              <w:t>false</w:t>
            </w:r>
            <w:r>
              <w:rPr>
                <w:color w:val="202020"/>
                <w:sz w:val="19"/>
              </w:rPr>
              <w:t xml:space="preserve"> = legacy body-only migration mode, no replay protection.</w:t>
            </w:r>
          </w:p>
        </w:tc>
      </w:tr>
      <w:tr>
        <w:tc>
          <w:tcPr>
            <w:tcW w:type="dxa" w:w="3100"/>
          </w:tcPr>
          <w:p>
            <w:r>
              <w:rPr>
                <w:rFonts w:ascii="Consolas" w:hAnsi="Consolas"/>
                <w:color w:val="202020"/>
                <w:sz w:val="19"/>
              </w:rPr>
              <w:t>CLARIZEN_WEBHOOK_TIMESTAMP_TOLERANCE_SECONDS</w:t>
            </w:r>
          </w:p>
        </w:tc>
        <w:tc>
          <w:tcPr>
            <w:tcW w:type="dxa" w:w="1900"/>
          </w:tcPr>
          <w:p>
            <w:r>
              <w:rPr>
                <w:color w:val="202020"/>
                <w:sz w:val="19"/>
              </w:rPr>
              <w:t>300</w:t>
            </w:r>
          </w:p>
        </w:tc>
        <w:tc>
          <w:tcPr>
            <w:tcW w:type="dxa" w:w="4360"/>
          </w:tcPr>
          <w:p>
            <w:r>
              <w:rPr>
                <w:color w:val="202020"/>
                <w:sz w:val="19"/>
              </w:rPr>
              <w:t>Freshness window; older/newer requests are rejected fail-closed.</w:t>
            </w:r>
          </w:p>
        </w:tc>
      </w:tr>
      <w:tr>
        <w:tc>
          <w:tcPr>
            <w:tcW w:type="dxa" w:w="3100"/>
            <w:shd w:val="clear" w:color="auto" w:fill="F7F9FC"/>
          </w:tcPr>
          <w:p>
            <w:r>
              <w:rPr>
                <w:rFonts w:ascii="Consolas" w:hAnsi="Consolas"/>
                <w:color w:val="202020"/>
                <w:sz w:val="19"/>
              </w:rPr>
              <w:t>CLARIZEN_WEBHOOK_DEBOUNCE_MS</w:t>
            </w:r>
          </w:p>
        </w:tc>
        <w:tc>
          <w:tcPr>
            <w:tcW w:type="dxa" w:w="1900"/>
            <w:shd w:val="clear" w:color="auto" w:fill="F7F9FC"/>
          </w:tcPr>
          <w:p>
            <w:r>
              <w:rPr>
                <w:color w:val="202020"/>
                <w:sz w:val="19"/>
              </w:rPr>
              <w:t>2000</w:t>
            </w:r>
          </w:p>
        </w:tc>
        <w:tc>
          <w:tcPr>
            <w:tcW w:type="dxa" w:w="4360"/>
            <w:shd w:val="clear" w:color="auto" w:fill="F7F9FC"/>
          </w:tcPr>
          <w:p>
            <w:r>
              <w:rPr>
                <w:color w:val="202020"/>
                <w:sz w:val="19"/>
              </w:rPr>
              <w:t>Coalesce window per record.</w:t>
            </w:r>
          </w:p>
        </w:tc>
      </w:tr>
      <w:tr>
        <w:tc>
          <w:tcPr>
            <w:tcW w:type="dxa" w:w="3100"/>
          </w:tcPr>
          <w:p>
            <w:r>
              <w:rPr>
                <w:rFonts w:ascii="Consolas" w:hAnsi="Consolas"/>
                <w:color w:val="202020"/>
                <w:sz w:val="19"/>
              </w:rPr>
              <w:t>CLARIZEN_WEBHOOK_MAX_PENDING</w:t>
            </w:r>
          </w:p>
        </w:tc>
        <w:tc>
          <w:tcPr>
            <w:tcW w:type="dxa" w:w="1900"/>
          </w:tcPr>
          <w:p>
            <w:r>
              <w:rPr>
                <w:color w:val="202020"/>
                <w:sz w:val="19"/>
              </w:rPr>
              <w:t>100000</w:t>
            </w:r>
          </w:p>
        </w:tc>
        <w:tc>
          <w:tcPr>
            <w:tcW w:type="dxa" w:w="4360"/>
          </w:tcPr>
          <w:p>
            <w:r>
              <w:rPr>
                <w:color w:val="202020"/>
                <w:sz w:val="19"/>
              </w:rPr>
              <w:t>Cap on distinct pending entities in the debouncer (drop-oldest back-pressure).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The webhook secret is a shared value both the sender and the connector hold. Get the </w:t>
            </w:r>
            <w:r>
              <w:rPr>
                <w:b/>
                <w:color w:val="202020"/>
                <w:sz w:val="20"/>
              </w:rPr>
              <w:t>inbound URL and port</w:t>
            </w:r>
            <w:r>
              <w:rPr>
                <w:color w:val="202020"/>
                <w:sz w:val="20"/>
              </w:rPr>
              <w:t xml:space="preserve"> (and the TLS ingress) agreed with your </w:t>
            </w:r>
            <w:r>
              <w:rPr>
                <w:b/>
                <w:color w:val="202020"/>
                <w:sz w:val="20"/>
              </w:rPr>
              <w:t>network/firewall</w:t>
            </w:r>
            <w:r>
              <w:rPr>
                <w:color w:val="202020"/>
                <w:sz w:val="20"/>
              </w:rPr>
              <w:t xml:space="preserve"> team, and have the </w:t>
            </w:r>
            <w:r>
              <w:rPr>
                <w:b/>
                <w:color w:val="202020"/>
                <w:sz w:val="20"/>
              </w:rPr>
              <w:t>webhook secret</w:t>
            </w:r>
            <w:r>
              <w:rPr>
                <w:color w:val="202020"/>
                <w:sz w:val="20"/>
              </w:rPr>
              <w:t xml:space="preserve"> generated (at least 32 random bytes) and configured on the Clarizen side by your </w:t>
            </w:r>
            <w:r>
              <w:rPr>
                <w:b/>
                <w:color w:val="202020"/>
                <w:sz w:val="20"/>
              </w:rPr>
              <w:t>Clarizen/Planview administrator</w:t>
            </w:r>
            <w:r>
              <w:rPr>
                <w:color w:val="202020"/>
                <w:sz w:val="20"/>
              </w:rPr>
              <w:t>.</w:t>
            </w:r>
          </w:p>
        </w:tc>
      </w:tr>
    </w:tbl>
    <w:p>
      <w:pPr>
        <w:spacing w:after="40"/>
      </w:pPr>
    </w:p>
    <w:p>
      <w:pPr>
        <w:pStyle w:val="Heading2"/>
      </w:pPr>
      <w:r>
        <w:rPr>
          <w:color w:val="2E5496"/>
        </w:rPr>
        <w:t>7.4 The deletion sweep</w:t>
      </w:r>
    </w:p>
    <w:p>
      <w:pPr>
        <w:spacing w:after="120"/>
      </w:pPr>
      <w:r>
        <w:rPr>
          <w:color w:val="202020"/>
        </w:rPr>
        <w:t xml:space="preserve">Clarizen has no deletion feed, and the incremental delta cursor never sees removed records — so the connector tracks every confirmed item in an </w:t>
      </w:r>
      <w:r>
        <w:rPr>
          <w:b/>
          <w:color w:val="202020"/>
        </w:rPr>
        <w:t>inventory</w:t>
      </w:r>
      <w:r>
        <w:rPr>
          <w:color w:val="202020"/>
        </w:rPr>
        <w:t xml:space="preserve"> (</w:t>
      </w:r>
      <w:r>
        <w:rPr>
          <w:rFonts w:ascii="Consolas" w:hAnsi="Consolas"/>
          <w:color w:val="202020"/>
          <w:sz w:val="19"/>
        </w:rPr>
        <w:t>data/{CONNECTOR_ID}_inventory.db</w:t>
      </w:r>
      <w:r>
        <w:rPr>
          <w:color w:val="202020"/>
        </w:rPr>
        <w:t xml:space="preserve">, or </w:t>
      </w:r>
      <w:r>
        <w:rPr>
          <w:rFonts w:ascii="Consolas" w:hAnsi="Consolas"/>
          <w:color w:val="202020"/>
          <w:sz w:val="19"/>
        </w:rPr>
        <w:t>dbo.ItemInventory</w:t>
      </w:r>
      <w:r>
        <w:rPr>
          <w:color w:val="202020"/>
        </w:rPr>
        <w:t xml:space="preserve"> on SQL Server) and reconciles deletions with an </w:t>
      </w:r>
      <w:r>
        <w:rPr>
          <w:b/>
          <w:color w:val="202020"/>
        </w:rPr>
        <w:t>existence sweep</w:t>
      </w:r>
      <w:r>
        <w:rPr>
          <w:color w:val="202020"/>
        </w:rPr>
        <w:t>.</w:t>
      </w:r>
    </w:p>
    <w:p>
      <w:pPr>
        <w:pStyle w:val="ListBullet"/>
        <w:spacing w:after="40"/>
      </w:pPr>
      <w:r>
        <w:rPr>
          <w:color w:val="202020"/>
        </w:rPr>
        <w:t xml:space="preserve">After a </w:t>
      </w:r>
      <w:r>
        <w:rPr>
          <w:b/>
          <w:color w:val="202020"/>
        </w:rPr>
        <w:t>full</w:t>
      </w:r>
      <w:r>
        <w:rPr>
          <w:color w:val="202020"/>
        </w:rPr>
        <w:t xml:space="preserve"> crawl finishes an object type, the connector compares the inventory against the ids it just fetched. Ids in the inventory but absent from the source were deleted in Clarizen, so they are DELETEd from the Graph connection and dropped from the inventory. Incremental crawls never sweep.</w:t>
      </w:r>
    </w:p>
    <w:p>
      <w:pPr>
        <w:pStyle w:val="ListBullet"/>
        <w:spacing w:after="40"/>
      </w:pPr>
      <w:r>
        <w:rPr>
          <w:color w:val="202020"/>
        </w:rPr>
        <w:t xml:space="preserve">A </w:t>
      </w:r>
      <w:r>
        <w:rPr>
          <w:rFonts w:ascii="Consolas" w:hAnsi="Consolas"/>
          <w:color w:val="202020"/>
          <w:sz w:val="19"/>
        </w:rPr>
        <w:t>delete</w:t>
      </w:r>
      <w:r>
        <w:rPr>
          <w:color w:val="202020"/>
        </w:rPr>
        <w:t xml:space="preserve"> webhook event withdraws a record immediately; anything missed is caught by the next full-crawl sweep.</w:t>
      </w:r>
    </w:p>
    <w:p>
      <w:pPr>
        <w:pStyle w:val="ListBullet"/>
        <w:spacing w:after="40"/>
      </w:pPr>
      <w:r>
        <w:rPr>
          <w:rFonts w:ascii="Consolas" w:hAnsi="Consolas"/>
          <w:color w:val="202020"/>
          <w:sz w:val="19"/>
        </w:rPr>
        <w:t>reconcile</w:t>
      </w:r>
      <w:r>
        <w:rPr>
          <w:color w:val="202020"/>
        </w:rPr>
        <w:t xml:space="preserve"> audits index-versus-source drift on demand and, with </w:t>
      </w:r>
      <w:r>
        <w:rPr>
          <w:rFonts w:ascii="Consolas" w:hAnsi="Consolas"/>
          <w:color w:val="202020"/>
          <w:sz w:val="19"/>
        </w:rPr>
        <w:t>--fix</w:t>
      </w:r>
      <w:r>
        <w:rPr>
          <w:color w:val="202020"/>
        </w:rPr>
        <w:t>, deletes the stale items (Section 10).</w:t>
      </w:r>
    </w:p>
    <w:p>
      <w:pPr>
        <w:pStyle w:val="Heading3"/>
      </w:pPr>
      <w:r>
        <w:rPr>
          <w:color w:val="2E5496"/>
        </w:rPr>
        <w:t>7.4.1 Mass-deletion safety guards</w:t>
      </w:r>
    </w:p>
    <w:p>
      <w:pPr>
        <w:spacing w:after="120"/>
      </w:pPr>
      <w:r>
        <w:rPr>
          <w:color w:val="202020"/>
        </w:rPr>
        <w:t xml:space="preserve">A source outage or a truncated TDW export could make the whole index look stale. Two guards protect the sweep; if either trips, the sweep is </w:t>
      </w:r>
      <w:r>
        <w:rPr>
          <w:b/>
          <w:color w:val="202020"/>
        </w:rPr>
        <w:t>skipped</w:t>
      </w:r>
      <w:r>
        <w:rPr>
          <w:color w:val="202020"/>
        </w:rPr>
        <w:t xml:space="preserve">, a warning is logged, and a </w:t>
      </w:r>
      <w:r>
        <w:rPr>
          <w:rFonts w:ascii="Consolas" w:hAnsi="Consolas"/>
          <w:color w:val="202020"/>
          <w:sz w:val="19"/>
        </w:rPr>
        <w:t>deletion_sweep_skipped</w:t>
      </w:r>
      <w:r>
        <w:rPr>
          <w:color w:val="202020"/>
        </w:rPr>
        <w:t xml:space="preserve"> alert fires: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860"/>
        <w:gridCol w:w="900"/>
        <w:gridCol w:w="5600"/>
      </w:tblGrid>
      <w:tr>
        <w:tc>
          <w:tcPr>
            <w:tcW w:type="dxa" w:w="2860"/>
            <w:shd w:val="clear" w:color="auto" w:fill="2E5496"/>
          </w:tcPr>
          <w:p>
            <w:r>
              <w:rPr>
                <w:b/>
                <w:color w:val="FFFFFF"/>
                <w:sz w:val="19"/>
              </w:rPr>
              <w:t>Guard</w:t>
            </w:r>
          </w:p>
        </w:tc>
        <w:tc>
          <w:tcPr>
            <w:tcW w:type="dxa" w:w="900"/>
            <w:shd w:val="clear" w:color="auto" w:fill="2E5496"/>
          </w:tcPr>
          <w:p>
            <w:r>
              <w:rPr>
                <w:b/>
                <w:color w:val="FFFFFF"/>
                <w:sz w:val="19"/>
              </w:rPr>
              <w:t>Default</w:t>
            </w:r>
          </w:p>
        </w:tc>
        <w:tc>
          <w:tcPr>
            <w:tcW w:type="dxa" w:w="5600"/>
            <w:shd w:val="clear" w:color="auto" w:fill="2E5496"/>
          </w:tcPr>
          <w:p>
            <w:r>
              <w:rPr>
                <w:b/>
                <w:color w:val="FFFFFF"/>
                <w:sz w:val="19"/>
              </w:rPr>
              <w:t>What it does</w:t>
            </w:r>
          </w:p>
        </w:tc>
      </w:tr>
      <w:tr>
        <w:tc>
          <w:tcPr>
            <w:tcW w:type="dxa" w:w="2860"/>
          </w:tcPr>
          <w:p>
            <w:r>
              <w:rPr>
                <w:rFonts w:ascii="Consolas" w:hAnsi="Consolas"/>
                <w:color w:val="202020"/>
                <w:sz w:val="19"/>
              </w:rPr>
              <w:t>DELETION_SYNC_MAX_ITEMS</w:t>
            </w:r>
          </w:p>
        </w:tc>
        <w:tc>
          <w:tcPr>
            <w:tcW w:type="dxa" w:w="900"/>
          </w:tcPr>
          <w:p>
            <w:r>
              <w:rPr>
                <w:color w:val="202020"/>
                <w:sz w:val="19"/>
              </w:rPr>
              <w:t>1000</w:t>
            </w:r>
          </w:p>
        </w:tc>
        <w:tc>
          <w:tcPr>
            <w:tcW w:type="dxa" w:w="5600"/>
          </w:tcPr>
          <w:p>
            <w:r>
              <w:rPr>
                <w:color w:val="202020"/>
                <w:sz w:val="19"/>
              </w:rPr>
              <w:t>Absolute cap: never auto-delete more than this many items of one object type in a single sweep, whatever the inventory size. Also covers small object types.</w:t>
            </w:r>
          </w:p>
        </w:tc>
      </w:tr>
      <w:tr>
        <w:tc>
          <w:tcPr>
            <w:tcW w:type="dxa" w:w="2860"/>
            <w:shd w:val="clear" w:color="auto" w:fill="F7F9FC"/>
          </w:tcPr>
          <w:p>
            <w:r>
              <w:rPr>
                <w:rFonts w:ascii="Consolas" w:hAnsi="Consolas"/>
                <w:color w:val="202020"/>
                <w:sz w:val="19"/>
              </w:rPr>
              <w:t>DELETION_SYNC_MAX_PERCENT</w:t>
            </w:r>
          </w:p>
        </w:tc>
        <w:tc>
          <w:tcPr>
            <w:tcW w:type="dxa" w:w="900"/>
            <w:shd w:val="clear" w:color="auto" w:fill="F7F9FC"/>
          </w:tcPr>
          <w:p>
            <w:r>
              <w:rPr>
                <w:color w:val="202020"/>
                <w:sz w:val="19"/>
              </w:rPr>
              <w:t>25</w:t>
            </w:r>
          </w:p>
        </w:tc>
        <w:tc>
          <w:tcPr>
            <w:tcW w:type="dxa" w:w="5600"/>
            <w:shd w:val="clear" w:color="auto" w:fill="F7F9FC"/>
          </w:tcPr>
          <w:p>
            <w:r>
              <w:rPr>
                <w:color w:val="202020"/>
                <w:sz w:val="19"/>
              </w:rPr>
              <w:t>Percentage guard: skip the sweep if more than this share of an object type's inventory would be deleted. Engages once the inventory holds &gt;=20 items, or at any size when the source returned zero rows (the classic outage / truncated-export signature).</w:t>
            </w:r>
          </w:p>
        </w:tc>
      </w:tr>
      <w:tr>
        <w:tc>
          <w:tcPr>
            <w:tcW w:type="dxa" w:w="2860"/>
          </w:tcPr>
          <w:p>
            <w:r>
              <w:rPr>
                <w:rFonts w:ascii="Consolas" w:hAnsi="Consolas"/>
                <w:color w:val="202020"/>
                <w:sz w:val="19"/>
              </w:rPr>
              <w:t>DELETION_SYNC</w:t>
            </w:r>
          </w:p>
        </w:tc>
        <w:tc>
          <w:tcPr>
            <w:tcW w:type="dxa" w:w="900"/>
          </w:tcPr>
          <w:p>
            <w:r>
              <w:rPr>
                <w:color w:val="202020"/>
                <w:sz w:val="19"/>
              </w:rPr>
              <w:t>true</w:t>
            </w:r>
          </w:p>
        </w:tc>
        <w:tc>
          <w:tcPr>
            <w:tcW w:type="dxa" w:w="5600"/>
          </w:tcPr>
          <w:p>
            <w:r>
              <w:rPr>
                <w:color w:val="202020"/>
                <w:sz w:val="19"/>
              </w:rPr>
              <w:t xml:space="preserve">Master switch. </w:t>
            </w:r>
            <w:r>
              <w:rPr>
                <w:rFonts w:ascii="Consolas" w:hAnsi="Consolas"/>
                <w:color w:val="202020"/>
                <w:sz w:val="19"/>
              </w:rPr>
              <w:t>false</w:t>
            </w:r>
            <w:r>
              <w:rPr>
                <w:color w:val="202020"/>
                <w:sz w:val="19"/>
              </w:rPr>
              <w:t xml:space="preserve"> disables deletion entirely; the inventory is still maintained so </w:t>
            </w:r>
            <w:r>
              <w:rPr>
                <w:rFonts w:ascii="Consolas" w:hAnsi="Consolas"/>
                <w:color w:val="202020"/>
                <w:sz w:val="19"/>
              </w:rPr>
              <w:t>reconcile</w:t>
            </w:r>
            <w:r>
              <w:rPr>
                <w:color w:val="202020"/>
                <w:sz w:val="19"/>
              </w:rPr>
              <w:t xml:space="preserve"> keeps working.</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A tripped guard is doing its job. Diagnose whether the drop is real (a genuine mass archive) or a false signal (outage, truncated export) BEFORE loosening a guard — see Section 12. </w:t>
            </w:r>
            <w:r>
              <w:rPr>
                <w:rFonts w:ascii="Consolas" w:hAnsi="Consolas"/>
                <w:color w:val="202020"/>
                <w:sz w:val="19"/>
              </w:rPr>
              <w:t>reconcile --fix</w:t>
            </w:r>
            <w:r>
              <w:rPr>
                <w:color w:val="202020"/>
                <w:sz w:val="20"/>
              </w:rPr>
              <w:t xml:space="preserve"> intentionally bypasses the guards because it is an explicit operator action.</w:t>
            </w:r>
          </w:p>
        </w:tc>
      </w:tr>
    </w:tbl>
    <w:p>
      <w:pPr>
        <w:spacing w:after="40"/>
      </w:pPr>
    </w:p>
    <w:p>
      <w:pPr>
        <w:pStyle w:val="Heading1"/>
      </w:pPr>
      <w:r>
        <w:rPr>
          <w:color w:val="1F3864"/>
        </w:rPr>
        <w:t>8. Before you start: prerequisites &amp; intake checklist</w:t>
      </w:r>
    </w:p>
    <w:p>
      <w:pPr>
        <w:spacing w:after="200"/>
      </w:pPr>
      <w:r>
        <w:rPr>
          <w:color w:val="595959"/>
          <w:sz w:val="23"/>
        </w:rPr>
        <w:t>Collect everything below before the first install. Each row names who owns the value. Fill in the right-hand column as you gather them; do not start the install until every required row is complete.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4860"/>
        <w:gridCol w:w="2000"/>
      </w:tblGrid>
      <w:tr>
        <w:tc>
          <w:tcPr>
            <w:tcW w:type="dxa" w:w="2500"/>
            <w:shd w:val="clear" w:color="auto" w:fill="2E5496"/>
          </w:tcPr>
          <w:p>
            <w:r>
              <w:rPr>
                <w:b/>
                <w:color w:val="FFFFFF"/>
                <w:sz w:val="19"/>
              </w:rPr>
              <w:t>What to obtain</w:t>
            </w:r>
          </w:p>
        </w:tc>
        <w:tc>
          <w:tcPr>
            <w:tcW w:type="dxa" w:w="4860"/>
            <w:shd w:val="clear" w:color="auto" w:fill="2E5496"/>
          </w:tcPr>
          <w:p>
            <w:r>
              <w:rPr>
                <w:b/>
                <w:color w:val="FFFFFF"/>
                <w:sz w:val="19"/>
              </w:rPr>
              <w:t>Detail / who provides it</w:t>
            </w:r>
          </w:p>
        </w:tc>
        <w:tc>
          <w:tcPr>
            <w:tcW w:type="dxa" w:w="2000"/>
            <w:shd w:val="clear" w:color="auto" w:fill="2E5496"/>
          </w:tcPr>
          <w:p>
            <w:r>
              <w:rPr>
                <w:b/>
                <w:color w:val="FFFFFF"/>
                <w:sz w:val="19"/>
              </w:rPr>
              <w:t>Value / provided by</w:t>
            </w:r>
          </w:p>
        </w:tc>
      </w:tr>
      <w:tr>
        <w:tc>
          <w:tcPr>
            <w:tcW w:type="dxa" w:w="2500"/>
          </w:tcPr>
          <w:p>
            <w:r>
              <w:rPr>
                <w:color w:val="202020"/>
                <w:sz w:val="19"/>
              </w:rPr>
              <w:t>Entra tenant ID</w:t>
            </w:r>
          </w:p>
        </w:tc>
        <w:tc>
          <w:tcPr>
            <w:tcW w:type="dxa" w:w="4860"/>
          </w:tcPr>
          <w:p>
            <w:r>
              <w:rPr>
                <w:color w:val="202020"/>
                <w:sz w:val="19"/>
              </w:rPr>
              <w:t>GUID of your Microsoft Entra tenant. Entra tenant admin.</w:t>
            </w:r>
          </w:p>
        </w:tc>
        <w:tc>
          <w:tcPr>
            <w:tcW w:type="dxa" w:w="2000"/>
          </w:tcPr>
          <w:p/>
        </w:tc>
      </w:tr>
      <w:tr>
        <w:tc>
          <w:tcPr>
            <w:tcW w:type="dxa" w:w="2500"/>
            <w:shd w:val="clear" w:color="auto" w:fill="F7F9FC"/>
          </w:tcPr>
          <w:p>
            <w:r>
              <w:rPr>
                <w:color w:val="202020"/>
                <w:sz w:val="19"/>
              </w:rPr>
              <w:t>Entra app (client) ID</w:t>
            </w:r>
          </w:p>
        </w:tc>
        <w:tc>
          <w:tcPr>
            <w:tcW w:type="dxa" w:w="4860"/>
            <w:shd w:val="clear" w:color="auto" w:fill="F7F9FC"/>
          </w:tcPr>
          <w:p>
            <w:r>
              <w:rPr>
                <w:color w:val="202020"/>
                <w:sz w:val="19"/>
              </w:rPr>
              <w:t>Application (client) ID of the app registration created for this connector. Entra tenant admin.</w:t>
            </w:r>
          </w:p>
        </w:tc>
        <w:tc>
          <w:tcPr>
            <w:tcW w:type="dxa" w:w="2000"/>
            <w:shd w:val="clear" w:color="auto" w:fill="F7F9FC"/>
          </w:tcPr>
          <w:p/>
        </w:tc>
      </w:tr>
      <w:tr>
        <w:tc>
          <w:tcPr>
            <w:tcW w:type="dxa" w:w="2500"/>
          </w:tcPr>
          <w:p>
            <w:r>
              <w:rPr>
                <w:color w:val="202020"/>
                <w:sz w:val="19"/>
              </w:rPr>
              <w:t>App credential</w:t>
            </w:r>
          </w:p>
        </w:tc>
        <w:tc>
          <w:tcPr>
            <w:tcW w:type="dxa" w:w="4860"/>
          </w:tcPr>
          <w:p>
            <w:r>
              <w:rPr>
                <w:color w:val="202020"/>
                <w:sz w:val="19"/>
              </w:rPr>
              <w:t>Client secret value, OR a certificate (PFX/PEM path, or Windows-store thumbprint). Certificate preferred. Entra tenant admin.</w:t>
            </w:r>
          </w:p>
        </w:tc>
        <w:tc>
          <w:tcPr>
            <w:tcW w:type="dxa" w:w="2000"/>
          </w:tcPr>
          <w:p/>
        </w:tc>
      </w:tr>
      <w:tr>
        <w:tc>
          <w:tcPr>
            <w:tcW w:type="dxa" w:w="2500"/>
            <w:shd w:val="clear" w:color="auto" w:fill="F7F9FC"/>
          </w:tcPr>
          <w:p>
            <w:r>
              <w:rPr>
                <w:color w:val="202020"/>
                <w:sz w:val="19"/>
              </w:rPr>
              <w:t>Graph API permissions consented</w:t>
            </w:r>
          </w:p>
        </w:tc>
        <w:tc>
          <w:tcPr>
            <w:tcW w:type="dxa" w:w="4860"/>
            <w:shd w:val="clear" w:color="auto" w:fill="F7F9FC"/>
          </w:tcPr>
          <w:p>
            <w:r>
              <w:rPr>
                <w:rFonts w:ascii="Consolas" w:hAnsi="Consolas"/>
                <w:color w:val="202020"/>
                <w:sz w:val="19"/>
              </w:rPr>
              <w:t>ExternalConnection.ReadWrite.OwnedBy</w:t>
            </w:r>
            <w:r>
              <w:rPr>
                <w:color w:val="202020"/>
                <w:sz w:val="19"/>
              </w:rPr>
              <w:t xml:space="preserve">, </w:t>
            </w:r>
            <w:r>
              <w:rPr>
                <w:rFonts w:ascii="Consolas" w:hAnsi="Consolas"/>
                <w:color w:val="202020"/>
                <w:sz w:val="19"/>
              </w:rPr>
              <w:t>ExternalItem.ReadWrite.OwnedBy</w:t>
            </w:r>
            <w:r>
              <w:rPr>
                <w:color w:val="202020"/>
                <w:sz w:val="19"/>
              </w:rPr>
              <w:t xml:space="preserve">, </w:t>
            </w:r>
            <w:r>
              <w:rPr>
                <w:rFonts w:ascii="Consolas" w:hAnsi="Consolas"/>
                <w:color w:val="202020"/>
                <w:sz w:val="19"/>
              </w:rPr>
              <w:t>User.Read.All</w:t>
            </w:r>
            <w:r>
              <w:rPr>
                <w:color w:val="202020"/>
                <w:sz w:val="19"/>
              </w:rPr>
              <w:t xml:space="preserve"> — application permissions, admin-consented. Entra tenant admin.</w:t>
            </w:r>
          </w:p>
        </w:tc>
        <w:tc>
          <w:tcPr>
            <w:tcW w:type="dxa" w:w="2000"/>
            <w:shd w:val="clear" w:color="auto" w:fill="F7F9FC"/>
          </w:tcPr>
          <w:p/>
        </w:tc>
      </w:tr>
      <w:tr>
        <w:tc>
          <w:tcPr>
            <w:tcW w:type="dxa" w:w="2500"/>
          </w:tcPr>
          <w:p>
            <w:r>
              <w:rPr>
                <w:color w:val="202020"/>
                <w:sz w:val="19"/>
              </w:rPr>
              <w:t>Key Vault (optional)</w:t>
            </w:r>
          </w:p>
        </w:tc>
        <w:tc>
          <w:tcPr>
            <w:tcW w:type="dxa" w:w="4860"/>
          </w:tcPr>
          <w:p>
            <w:r>
              <w:rPr>
                <w:color w:val="202020"/>
                <w:sz w:val="19"/>
              </w:rPr>
              <w:t>Vault URI if secrets are resolved from Azure Key Vault (</w:t>
            </w:r>
            <w:r>
              <w:rPr>
                <w:rFonts w:ascii="Consolas" w:hAnsi="Consolas"/>
                <w:color w:val="202020"/>
                <w:sz w:val="19"/>
              </w:rPr>
              <w:t>USE_KEY_VAULT</w:t>
            </w:r>
            <w:r>
              <w:rPr>
                <w:color w:val="202020"/>
                <w:sz w:val="19"/>
              </w:rPr>
              <w:t>). Entra tenant admin / platform.</w:t>
            </w:r>
          </w:p>
        </w:tc>
        <w:tc>
          <w:tcPr>
            <w:tcW w:type="dxa" w:w="2000"/>
          </w:tcPr>
          <w:p/>
        </w:tc>
      </w:tr>
      <w:tr>
        <w:tc>
          <w:tcPr>
            <w:tcW w:type="dxa" w:w="2500"/>
            <w:shd w:val="clear" w:color="auto" w:fill="F7F9FC"/>
          </w:tcPr>
          <w:p>
            <w:r>
              <w:rPr>
                <w:color w:val="202020"/>
                <w:sz w:val="19"/>
              </w:rPr>
              <w:t>Clarizen API endpoint</w:t>
            </w:r>
          </w:p>
        </w:tc>
        <w:tc>
          <w:tcPr>
            <w:tcW w:type="dxa" w:w="4860"/>
            <w:shd w:val="clear" w:color="auto" w:fill="F7F9FC"/>
          </w:tcPr>
          <w:p>
            <w:r>
              <w:rPr>
                <w:color w:val="202020"/>
                <w:sz w:val="19"/>
              </w:rPr>
              <w:t>US (</w:t>
            </w:r>
            <w:r>
              <w:rPr>
                <w:rFonts w:ascii="Consolas" w:hAnsi="Consolas"/>
                <w:color w:val="202020"/>
                <w:sz w:val="19"/>
              </w:rPr>
              <w:t>api.clarizen.com</w:t>
            </w:r>
            <w:r>
              <w:rPr>
                <w:color w:val="202020"/>
                <w:sz w:val="19"/>
              </w:rPr>
              <w:t>) or EU (</w:t>
            </w:r>
            <w:r>
              <w:rPr>
                <w:rFonts w:ascii="Consolas" w:hAnsi="Consolas"/>
                <w:color w:val="202020"/>
                <w:sz w:val="19"/>
              </w:rPr>
              <w:t>api2.clarizen.com</w:t>
            </w:r>
            <w:r>
              <w:rPr>
                <w:color w:val="202020"/>
                <w:sz w:val="19"/>
              </w:rPr>
              <w:t>). Clarizen/Planview administrator.</w:t>
            </w:r>
          </w:p>
        </w:tc>
        <w:tc>
          <w:tcPr>
            <w:tcW w:type="dxa" w:w="2000"/>
            <w:shd w:val="clear" w:color="auto" w:fill="F7F9FC"/>
          </w:tcPr>
          <w:p/>
        </w:tc>
      </w:tr>
      <w:tr>
        <w:tc>
          <w:tcPr>
            <w:tcW w:type="dxa" w:w="2500"/>
          </w:tcPr>
          <w:p>
            <w:r>
              <w:rPr>
                <w:color w:val="202020"/>
                <w:sz w:val="19"/>
              </w:rPr>
              <w:t>Clarizen service account</w:t>
            </w:r>
          </w:p>
        </w:tc>
        <w:tc>
          <w:tcPr>
            <w:tcW w:type="dxa" w:w="4860"/>
          </w:tcPr>
          <w:p>
            <w:r>
              <w:rPr>
                <w:color w:val="202020"/>
                <w:sz w:val="19"/>
              </w:rPr>
              <w:t>API username + password for a dedicated service user. Clarizen/Planview administrator.</w:t>
            </w:r>
          </w:p>
        </w:tc>
        <w:tc>
          <w:tcPr>
            <w:tcW w:type="dxa" w:w="2000"/>
          </w:tcPr>
          <w:p/>
        </w:tc>
      </w:tr>
      <w:tr>
        <w:tc>
          <w:tcPr>
            <w:tcW w:type="dxa" w:w="2500"/>
            <w:shd w:val="clear" w:color="auto" w:fill="F7F9FC"/>
          </w:tcPr>
          <w:p>
            <w:r>
              <w:rPr>
                <w:color w:val="202020"/>
                <w:sz w:val="19"/>
              </w:rPr>
              <w:t>TDW export access</w:t>
            </w:r>
          </w:p>
        </w:tc>
        <w:tc>
          <w:tcPr>
            <w:tcW w:type="dxa" w:w="4860"/>
            <w:shd w:val="clear" w:color="auto" w:fill="F7F9FC"/>
          </w:tcPr>
          <w:p>
            <w:r>
              <w:rPr>
                <w:color w:val="202020"/>
                <w:sz w:val="19"/>
              </w:rPr>
              <w:t>Path/share of the nightly TDW export files, and confirmation the job runs. Clarizen/Planview administrator.</w:t>
            </w:r>
          </w:p>
        </w:tc>
        <w:tc>
          <w:tcPr>
            <w:tcW w:type="dxa" w:w="2000"/>
            <w:shd w:val="clear" w:color="auto" w:fill="F7F9FC"/>
          </w:tcPr>
          <w:p/>
        </w:tc>
      </w:tr>
      <w:tr>
        <w:tc>
          <w:tcPr>
            <w:tcW w:type="dxa" w:w="2500"/>
          </w:tcPr>
          <w:p>
            <w:r>
              <w:rPr>
                <w:color w:val="202020"/>
                <w:sz w:val="19"/>
              </w:rPr>
              <w:t>Permitted objects &amp; fields</w:t>
            </w:r>
          </w:p>
        </w:tc>
        <w:tc>
          <w:tcPr>
            <w:tcW w:type="dxa" w:w="4860"/>
          </w:tcPr>
          <w:p>
            <w:r>
              <w:rPr>
                <w:color w:val="202020"/>
                <w:sz w:val="19"/>
              </w:rPr>
              <w:t>Which Clarizen objects/fields you may index; the financial fields list. Clarizen/Planview administrator.</w:t>
            </w:r>
          </w:p>
        </w:tc>
        <w:tc>
          <w:tcPr>
            <w:tcW w:type="dxa" w:w="2000"/>
          </w:tcPr>
          <w:p/>
        </w:tc>
      </w:tr>
      <w:tr>
        <w:tc>
          <w:tcPr>
            <w:tcW w:type="dxa" w:w="2500"/>
            <w:shd w:val="clear" w:color="auto" w:fill="F7F9FC"/>
          </w:tcPr>
          <w:p>
            <w:r>
              <w:rPr>
                <w:color w:val="202020"/>
                <w:sz w:val="19"/>
              </w:rPr>
              <w:t>Webhook secret (optional)</w:t>
            </w:r>
          </w:p>
        </w:tc>
        <w:tc>
          <w:tcPr>
            <w:tcW w:type="dxa" w:w="4860"/>
            <w:shd w:val="clear" w:color="auto" w:fill="F7F9FC"/>
          </w:tcPr>
          <w:p>
            <w:r>
              <w:rPr>
                <w:color w:val="202020"/>
                <w:sz w:val="19"/>
              </w:rPr>
              <w:t>Shared HMAC secret (&gt;=32 random bytes) if using webhooks. Clarizen/Planview administrator.</w:t>
            </w:r>
          </w:p>
        </w:tc>
        <w:tc>
          <w:tcPr>
            <w:tcW w:type="dxa" w:w="2000"/>
            <w:shd w:val="clear" w:color="auto" w:fill="F7F9FC"/>
          </w:tcPr>
          <w:p/>
        </w:tc>
      </w:tr>
      <w:tr>
        <w:tc>
          <w:tcPr>
            <w:tcW w:type="dxa" w:w="2500"/>
          </w:tcPr>
          <w:p>
            <w:r>
              <w:rPr>
                <w:color w:val="202020"/>
                <w:sz w:val="19"/>
              </w:rPr>
              <w:t>Webhook inbound URL/port (optional)</w:t>
            </w:r>
          </w:p>
        </w:tc>
        <w:tc>
          <w:tcPr>
            <w:tcW w:type="dxa" w:w="4860"/>
          </w:tcPr>
          <w:p>
            <w:r>
              <w:rPr>
                <w:color w:val="202020"/>
                <w:sz w:val="19"/>
              </w:rPr>
              <w:t>The public URL, TLS ingress and port that reach the receiver. Network/firewall.</w:t>
            </w:r>
          </w:p>
        </w:tc>
        <w:tc>
          <w:tcPr>
            <w:tcW w:type="dxa" w:w="2000"/>
          </w:tcPr>
          <w:p/>
        </w:tc>
      </w:tr>
      <w:tr>
        <w:tc>
          <w:tcPr>
            <w:tcW w:type="dxa" w:w="2500"/>
            <w:shd w:val="clear" w:color="auto" w:fill="F7F9FC"/>
          </w:tcPr>
          <w:p>
            <w:r>
              <w:rPr>
                <w:color w:val="202020"/>
                <w:sz w:val="19"/>
              </w:rPr>
              <w:t>Service account (Windows)</w:t>
            </w:r>
          </w:p>
        </w:tc>
        <w:tc>
          <w:tcPr>
            <w:tcW w:type="dxa" w:w="4860"/>
            <w:shd w:val="clear" w:color="auto" w:fill="F7F9FC"/>
          </w:tcPr>
          <w:p>
            <w:r>
              <w:rPr>
                <w:color w:val="202020"/>
                <w:sz w:val="19"/>
              </w:rPr>
              <w:t>gMSA or virtual service account to run the service; not LocalSystem in production. Windows/platform.</w:t>
            </w:r>
          </w:p>
        </w:tc>
        <w:tc>
          <w:tcPr>
            <w:tcW w:type="dxa" w:w="2000"/>
            <w:shd w:val="clear" w:color="auto" w:fill="F7F9FC"/>
          </w:tcPr>
          <w:p/>
        </w:tc>
      </w:tr>
      <w:tr>
        <w:tc>
          <w:tcPr>
            <w:tcW w:type="dxa" w:w="2500"/>
          </w:tcPr>
          <w:p>
            <w:r>
              <w:rPr>
                <w:color w:val="202020"/>
                <w:sz w:val="19"/>
              </w:rPr>
              <w:t>Proxy / CA bundle (optional)</w:t>
            </w:r>
          </w:p>
        </w:tc>
        <w:tc>
          <w:tcPr>
            <w:tcW w:type="dxa" w:w="4860"/>
          </w:tcPr>
          <w:p>
            <w:r>
              <w:rPr>
                <w:rFonts w:ascii="Consolas" w:hAnsi="Consolas"/>
                <w:color w:val="202020"/>
                <w:sz w:val="19"/>
              </w:rPr>
              <w:t>PROXY_URL</w:t>
            </w:r>
            <w:r>
              <w:rPr>
                <w:color w:val="202020"/>
                <w:sz w:val="19"/>
              </w:rPr>
              <w:t>, bypass list, and a CA bundle for TLS inspection. Network/firewall.</w:t>
            </w:r>
          </w:p>
        </w:tc>
        <w:tc>
          <w:tcPr>
            <w:tcW w:type="dxa" w:w="2000"/>
          </w:tcPr>
          <w:p/>
        </w:tc>
      </w:tr>
      <w:tr>
        <w:tc>
          <w:tcPr>
            <w:tcW w:type="dxa" w:w="2500"/>
            <w:shd w:val="clear" w:color="auto" w:fill="F7F9FC"/>
          </w:tcPr>
          <w:p>
            <w:r>
              <w:rPr>
                <w:color w:val="202020"/>
                <w:sz w:val="19"/>
              </w:rPr>
              <w:t>SQL Server (optional)</w:t>
            </w:r>
          </w:p>
        </w:tc>
        <w:tc>
          <w:tcPr>
            <w:tcW w:type="dxa" w:w="4860"/>
            <w:shd w:val="clear" w:color="auto" w:fill="F7F9FC"/>
          </w:tcPr>
          <w:p>
            <w:r>
              <w:rPr>
                <w:color w:val="202020"/>
                <w:sz w:val="19"/>
              </w:rPr>
              <w:t>Connection string / AG listener if using the SQL state backend or HA. DBA / platform.</w:t>
            </w:r>
          </w:p>
        </w:tc>
        <w:tc>
          <w:tcPr>
            <w:tcW w:type="dxa" w:w="2000"/>
            <w:shd w:val="clear" w:color="auto" w:fill="F7F9FC"/>
          </w:tcPr>
          <w:p/>
        </w:tc>
      </w:tr>
    </w:tbl>
    <w:p>
      <w:pPr>
        <w:spacing w:after="40"/>
      </w:pPr>
    </w:p>
    <w:p>
      <w:pPr>
        <w:spacing w:after="120"/>
      </w:pPr>
      <w:r>
        <w:rPr>
          <w:color w:val="202020"/>
        </w:rPr>
        <w:t>Installing the runtime and the service itself, and the shared prerequisites, are covered in the Common Guide §6 (deployment).</w:t>
      </w:r>
    </w:p>
    <w:p>
      <w:pPr>
        <w:pStyle w:val="Heading1"/>
      </w:pPr>
      <w:r>
        <w:rPr>
          <w:color w:val="1F3864"/>
        </w:rPr>
        <w:t>9. Setting it up, step by step</w:t>
      </w:r>
    </w:p>
    <w:p>
      <w:pPr>
        <w:spacing w:after="200"/>
      </w:pPr>
      <w:r>
        <w:rPr>
          <w:color w:val="595959"/>
          <w:sz w:val="23"/>
        </w:rPr>
        <w:t xml:space="preserve">This is the first-run sequence. Run each command from the connector's home directory so that </w:t>
      </w:r>
      <w:r>
        <w:rPr>
          <w:rFonts w:ascii="Consolas" w:hAnsi="Consolas"/>
          <w:color w:val="595959"/>
          <w:sz w:val="19"/>
        </w:rPr>
        <w:t>config/</w:t>
      </w:r>
      <w:r>
        <w:rPr>
          <w:color w:val="595959"/>
          <w:sz w:val="23"/>
        </w:rPr>
        <w:t xml:space="preserve">, </w:t>
      </w:r>
      <w:r>
        <w:rPr>
          <w:rFonts w:ascii="Consolas" w:hAnsi="Consolas"/>
          <w:color w:val="595959"/>
          <w:sz w:val="19"/>
        </w:rPr>
        <w:t>env/</w:t>
      </w:r>
      <w:r>
        <w:rPr>
          <w:color w:val="595959"/>
          <w:sz w:val="23"/>
        </w:rPr>
        <w:t xml:space="preserve">, </w:t>
      </w:r>
      <w:r>
        <w:rPr>
          <w:rFonts w:ascii="Consolas" w:hAnsi="Consolas"/>
          <w:color w:val="595959"/>
          <w:sz w:val="19"/>
        </w:rPr>
        <w:t>logs/</w:t>
      </w:r>
      <w:r>
        <w:rPr>
          <w:color w:val="595959"/>
          <w:sz w:val="23"/>
        </w:rPr>
        <w:t xml:space="preserve"> and </w:t>
      </w:r>
      <w:r>
        <w:rPr>
          <w:rFonts w:ascii="Consolas" w:hAnsi="Consolas"/>
          <w:color w:val="595959"/>
          <w:sz w:val="19"/>
        </w:rPr>
        <w:t>data/</w:t>
      </w:r>
      <w:r>
        <w:rPr>
          <w:color w:val="595959"/>
          <w:sz w:val="23"/>
        </w:rPr>
        <w:t xml:space="preserve"> resolve correctly. The program name is </w:t>
      </w:r>
      <w:r>
        <w:rPr>
          <w:rFonts w:ascii="Consolas" w:hAnsi="Consolas"/>
          <w:color w:val="595959"/>
          <w:sz w:val="19"/>
        </w:rPr>
        <w:t>ClarizenConnector</w:t>
      </w:r>
      <w:r>
        <w:rPr>
          <w:color w:val="595959"/>
          <w:sz w:val="23"/>
        </w:rPr>
        <w:t>.</w:t>
      </w:r>
    </w:p>
    <w:p>
      <w:pPr>
        <w:pStyle w:val="Heading2"/>
      </w:pPr>
      <w:r>
        <w:rPr>
          <w:color w:val="2E5496"/>
        </w:rPr>
        <w:t>9.1 Confirm prerequisites and install</w:t>
      </w:r>
    </w:p>
    <w:p>
      <w:pPr>
        <w:spacing w:after="120"/>
      </w:pPr>
      <w:r>
        <w:rPr>
          <w:color w:val="202020"/>
        </w:rPr>
        <w:t>Complete the Section 8 checklist. Install the .NET 10 runtime and lay down the connector files/service as described in the Common Guide §6 (deployment) and the project README's "Running as a Windows service" steps. Do not start the service yet.</w:t>
      </w:r>
    </w:p>
    <w:p>
      <w:pPr>
        <w:pStyle w:val="Heading2"/>
      </w:pPr>
      <w:r>
        <w:rPr>
          <w:color w:val="2E5496"/>
        </w:rPr>
        <w:t>9.2 Set the environment variables</w:t>
      </w:r>
    </w:p>
    <w:p>
      <w:pPr>
        <w:spacing w:after="120"/>
      </w:pPr>
      <w:r>
        <w:rPr>
          <w:color w:val="202020"/>
        </w:rPr>
        <w:t xml:space="preserve">Copy </w:t>
      </w:r>
      <w:r>
        <w:rPr>
          <w:rFonts w:ascii="Consolas" w:hAnsi="Consolas"/>
          <w:color w:val="202020"/>
          <w:sz w:val="19"/>
        </w:rPr>
        <w:t>env/.env.local.example</w:t>
      </w:r>
      <w:r>
        <w:rPr>
          <w:color w:val="202020"/>
        </w:rPr>
        <w:t xml:space="preserve"> to </w:t>
      </w:r>
      <w:r>
        <w:rPr>
          <w:rFonts w:ascii="Consolas" w:hAnsi="Consolas"/>
          <w:color w:val="202020"/>
          <w:sz w:val="19"/>
        </w:rPr>
        <w:t>env/.env.local</w:t>
      </w:r>
      <w:r>
        <w:rPr>
          <w:color w:val="202020"/>
        </w:rPr>
        <w:t xml:space="preserve"> for non-secret settings, and put every </w:t>
      </w:r>
      <w:r>
        <w:rPr>
          <w:rFonts w:ascii="Consolas" w:hAnsi="Consolas"/>
          <w:color w:val="202020"/>
          <w:sz w:val="19"/>
        </w:rPr>
        <w:t>SECRET_*</w:t>
      </w:r>
      <w:r>
        <w:rPr>
          <w:color w:val="202020"/>
        </w:rPr>
        <w:t xml:space="preserve"> value (</w:t>
      </w:r>
      <w:r>
        <w:rPr>
          <w:rFonts w:ascii="Consolas" w:hAnsi="Consolas"/>
          <w:color w:val="202020"/>
          <w:sz w:val="19"/>
        </w:rPr>
        <w:t>SECRET_CLARIZEN_PASSWORD</w:t>
      </w:r>
      <w:r>
        <w:rPr>
          <w:color w:val="202020"/>
        </w:rPr>
        <w:t xml:space="preserve">, </w:t>
      </w:r>
      <w:r>
        <w:rPr>
          <w:rFonts w:ascii="Consolas" w:hAnsi="Consolas"/>
          <w:color w:val="202020"/>
          <w:sz w:val="19"/>
        </w:rPr>
        <w:t>SECRET_AAD_APP_CLIENT_SECRET</w:t>
      </w:r>
      <w:r>
        <w:rPr>
          <w:color w:val="202020"/>
        </w:rPr>
        <w:t xml:space="preserve">, </w:t>
      </w:r>
      <w:r>
        <w:rPr>
          <w:rFonts w:ascii="Consolas" w:hAnsi="Consolas"/>
          <w:color w:val="202020"/>
          <w:sz w:val="19"/>
        </w:rPr>
        <w:t>CLARIZEN_WEBHOOK_SECRET</w:t>
      </w:r>
      <w:r>
        <w:rPr>
          <w:color w:val="202020"/>
        </w:rPr>
        <w:t xml:space="preserve">) in </w:t>
      </w:r>
      <w:r>
        <w:rPr>
          <w:rFonts w:ascii="Consolas" w:hAnsi="Consolas"/>
          <w:color w:val="202020"/>
          <w:sz w:val="19"/>
        </w:rPr>
        <w:t>env/.env.local.user</w:t>
      </w:r>
      <w:r>
        <w:rPr>
          <w:color w:val="202020"/>
        </w:rPr>
        <w:t xml:space="preserve">, which is never committed. At minimum set </w:t>
      </w:r>
      <w:r>
        <w:rPr>
          <w:rFonts w:ascii="Consolas" w:hAnsi="Consolas"/>
          <w:color w:val="202020"/>
          <w:sz w:val="19"/>
        </w:rPr>
        <w:t>CONNECTOR_ID</w:t>
      </w:r>
      <w:r>
        <w:rPr>
          <w:color w:val="202020"/>
        </w:rPr>
        <w:t xml:space="preserve">, the Clarizen and Entra credentials, and your intended </w:t>
      </w:r>
      <w:r>
        <w:rPr>
          <w:rFonts w:ascii="Consolas" w:hAnsi="Consolas"/>
          <w:color w:val="202020"/>
          <w:sz w:val="19"/>
        </w:rPr>
        <w:t>FINANCIAL_DATA_MODE</w:t>
      </w:r>
      <w:r>
        <w:rPr>
          <w:color w:val="202020"/>
        </w:rPr>
        <w:t>. Full list in Section 13.</w:t>
      </w:r>
    </w:p>
    <w:p>
      <w:pPr>
        <w:pStyle w:val="Heading2"/>
      </w:pPr>
      <w:r>
        <w:rPr>
          <w:color w:val="2E5496"/>
        </w:rPr>
        <w:t>9.3 Validate before you touch anything</w:t>
      </w:r>
    </w:p>
    <w:p>
      <w:pPr>
        <w:spacing w:after="120"/>
      </w:pPr>
      <w:r>
        <w:rPr>
          <w:color w:val="202020"/>
        </w:rPr>
        <w:t xml:space="preserve">Run </w:t>
      </w:r>
      <w:r>
        <w:rPr>
          <w:rFonts w:ascii="Consolas" w:hAnsi="Consolas"/>
          <w:color w:val="202020"/>
          <w:sz w:val="19"/>
        </w:rPr>
        <w:t>validate-config --strict</w:t>
      </w:r>
      <w:r>
        <w:rPr>
          <w:color w:val="202020"/>
        </w:rPr>
        <w:t xml:space="preserve">. It checks the environment variables, config files, schema shape — including that every property the connector stamps is declared in </w:t>
      </w:r>
      <w:r>
        <w:rPr>
          <w:rFonts w:ascii="Consolas" w:hAnsi="Consolas"/>
          <w:color w:val="202020"/>
          <w:sz w:val="19"/>
        </w:rPr>
        <w:t>config/graph-schema.json</w:t>
      </w:r>
      <w:r>
        <w:rPr>
          <w:color w:val="202020"/>
        </w:rPr>
        <w:t xml:space="preserve"> and that the file itself is usable (Section 5.2.1) — and, in strict mode, live connectivity to both Clarizen and Graph. Fix everything it reports before continuing. Then run </w:t>
      </w:r>
      <w:r>
        <w:rPr>
          <w:rFonts w:ascii="Consolas" w:hAnsi="Consolas"/>
          <w:color w:val="202020"/>
          <w:sz w:val="19"/>
        </w:rPr>
        <w:t>identity-dry-run --save --verbose</w:t>
      </w:r>
      <w:r>
        <w:rPr>
          <w:color w:val="202020"/>
        </w:rPr>
        <w:t xml:space="preserve"> to confirm Clarizen users and groups resolve to Entra identities and to seed the identity store.</w:t>
      </w:r>
    </w:p>
    <w:p>
      <w:pPr>
        <w:pStyle w:val="Heading2"/>
      </w:pPr>
      <w:r>
        <w:rPr>
          <w:color w:val="2E5496"/>
        </w:rPr>
        <w:t>9.4 Create the connection and schema</w:t>
      </w:r>
    </w:p>
    <w:p>
      <w:pPr>
        <w:spacing w:after="120"/>
      </w:pPr>
      <w:r>
        <w:rPr>
          <w:color w:val="202020"/>
        </w:rPr>
        <w:t xml:space="preserve">Run </w:t>
      </w:r>
      <w:r>
        <w:rPr>
          <w:rFonts w:ascii="Consolas" w:hAnsi="Consolas"/>
          <w:color w:val="202020"/>
          <w:sz w:val="19"/>
        </w:rPr>
        <w:t>setup-connection</w:t>
      </w:r>
      <w:r>
        <w:rPr>
          <w:color w:val="202020"/>
        </w:rPr>
        <w:t xml:space="preserve">. This creates (or verifies) the Graph external connection and registers the schema from </w:t>
      </w:r>
      <w:r>
        <w:rPr>
          <w:rFonts w:ascii="Consolas" w:hAnsi="Consolas"/>
          <w:color w:val="202020"/>
          <w:sz w:val="19"/>
        </w:rPr>
        <w:t>config/graph-schema.json</w:t>
      </w:r>
      <w:r>
        <w:rPr>
          <w:color w:val="202020"/>
        </w:rPr>
        <w:t xml:space="preserve">. No records are ingested yet. This is the step that needs the </w:t>
      </w:r>
      <w:r>
        <w:rPr>
          <w:rFonts w:ascii="Consolas" w:hAnsi="Consolas"/>
          <w:color w:val="202020"/>
          <w:sz w:val="19"/>
        </w:rPr>
        <w:t>ExternalConnection</w:t>
      </w:r>
      <w:r>
        <w:rPr>
          <w:color w:val="202020"/>
        </w:rPr>
        <w:t xml:space="preserve"> Graph permission.</w:t>
      </w:r>
    </w:p>
    <w:p>
      <w:pPr>
        <w:pStyle w:val="Heading2"/>
      </w:pPr>
      <w:r>
        <w:rPr>
          <w:color w:val="2E5496"/>
        </w:rPr>
        <w:t>9.5 Run the first full crawl (via TDW)</w:t>
      </w:r>
    </w:p>
    <w:p>
      <w:pPr>
        <w:spacing w:after="120"/>
      </w:pPr>
      <w:r>
        <w:rPr>
          <w:color w:val="202020"/>
        </w:rPr>
        <w:t xml:space="preserve">Run </w:t>
      </w:r>
      <w:r>
        <w:rPr>
          <w:rFonts w:ascii="Consolas" w:hAnsi="Consolas"/>
          <w:color w:val="202020"/>
          <w:sz w:val="19"/>
        </w:rPr>
        <w:t>full-deployment</w:t>
      </w:r>
      <w:r>
        <w:rPr>
          <w:color w:val="202020"/>
        </w:rPr>
        <w:t xml:space="preserve">. The first cycle is always a full crawl and includes identity sync. With </w:t>
      </w:r>
      <w:r>
        <w:rPr>
          <w:rFonts w:ascii="Consolas" w:hAnsi="Consolas"/>
          <w:color w:val="202020"/>
          <w:sz w:val="19"/>
        </w:rPr>
        <w:t>TDW_EXPORT_PATH</w:t>
      </w:r>
      <w:r>
        <w:rPr>
          <w:color w:val="202020"/>
        </w:rPr>
        <w:t xml:space="preserve"> set, the full crawl reads from the bulk export and spends little or no API budget; object types without an export file fall back to the API. Watch </w:t>
      </w:r>
      <w:r>
        <w:rPr>
          <w:rFonts w:ascii="Consolas" w:hAnsi="Consolas"/>
          <w:color w:val="202020"/>
          <w:sz w:val="19"/>
        </w:rPr>
        <w:t>logs/</w:t>
      </w:r>
      <w:r>
        <w:rPr>
          <w:color w:val="202020"/>
        </w:rPr>
        <w:t xml:space="preserve"> and the metrics — </w:t>
      </w:r>
      <w:r>
        <w:rPr>
          <w:rFonts w:ascii="Consolas" w:hAnsi="Consolas"/>
          <w:color w:val="202020"/>
          <w:sz w:val="19"/>
        </w:rPr>
        <w:t>items_ingested_total</w:t>
      </w:r>
      <w:r>
        <w:rPr>
          <w:color w:val="202020"/>
        </w:rPr>
        <w:t xml:space="preserve"> should climb and </w:t>
      </w:r>
      <w:r>
        <w:rPr>
          <w:rFonts w:ascii="Consolas" w:hAnsi="Consolas"/>
          <w:color w:val="202020"/>
          <w:sz w:val="19"/>
        </w:rPr>
        <w:t>crawls_completed_total</w:t>
      </w:r>
      <w:r>
        <w:rPr>
          <w:color w:val="202020"/>
        </w:rPr>
        <w:t xml:space="preserve"> should reach 1.</w:t>
      </w:r>
    </w:p>
    <w:p>
      <w:pPr>
        <w:pStyle w:val="Heading2"/>
      </w:pPr>
      <w:r>
        <w:rPr>
          <w:color w:val="2E5496"/>
        </w:rPr>
        <w:t>9.6 Enable webhooks (optional)</w:t>
      </w:r>
    </w:p>
    <w:p>
      <w:pPr>
        <w:spacing w:after="120"/>
      </w:pPr>
      <w:r>
        <w:rPr>
          <w:color w:val="202020"/>
        </w:rPr>
        <w:t xml:space="preserve">If you are using near-real-time updates, set </w:t>
      </w:r>
      <w:r>
        <w:rPr>
          <w:rFonts w:ascii="Consolas" w:hAnsi="Consolas"/>
          <w:color w:val="202020"/>
          <w:sz w:val="19"/>
        </w:rPr>
        <w:t>CLARIZEN_WEBHOOK_PORT</w:t>
      </w:r>
      <w:r>
        <w:rPr>
          <w:color w:val="202020"/>
        </w:rPr>
        <w:t xml:space="preserve"> and </w:t>
      </w:r>
      <w:r>
        <w:rPr>
          <w:rFonts w:ascii="Consolas" w:hAnsi="Consolas"/>
          <w:color w:val="202020"/>
          <w:sz w:val="19"/>
        </w:rPr>
        <w:t>CLARIZEN_WEBHOOK_SECRET</w:t>
      </w:r>
      <w:r>
        <w:rPr>
          <w:color w:val="202020"/>
        </w:rPr>
        <w:t xml:space="preserve">, put the receiver behind your TLS ingress, and run in </w:t>
      </w:r>
      <w:r>
        <w:rPr>
          <w:rFonts w:ascii="Consolas" w:hAnsi="Consolas"/>
          <w:color w:val="202020"/>
          <w:sz w:val="19"/>
        </w:rPr>
        <w:t>--continuous</w:t>
      </w:r>
      <w:r>
        <w:rPr>
          <w:color w:val="202020"/>
        </w:rPr>
        <w:t xml:space="preserve"> mode (Section 10). Confirm </w:t>
      </w:r>
      <w:r>
        <w:rPr>
          <w:rFonts w:ascii="Consolas" w:hAnsi="Consolas"/>
          <w:color w:val="202020"/>
          <w:sz w:val="19"/>
        </w:rPr>
        <w:t>webhook_receiver_up</w:t>
      </w:r>
      <w:r>
        <w:rPr>
          <w:color w:val="202020"/>
        </w:rPr>
        <w:t xml:space="preserve"> is 1 and send a test change in Clarizen; </w:t>
      </w:r>
      <w:r>
        <w:rPr>
          <w:rFonts w:ascii="Consolas" w:hAnsi="Consolas"/>
          <w:color w:val="202020"/>
          <w:sz w:val="19"/>
        </w:rPr>
        <w:t>webhook_events_accepted_total</w:t>
      </w:r>
      <w:r>
        <w:rPr>
          <w:color w:val="202020"/>
        </w:rPr>
        <w:t xml:space="preserve"> should increment.</w:t>
      </w:r>
    </w:p>
    <w:p>
      <w:pPr>
        <w:pStyle w:val="Heading2"/>
      </w:pPr>
      <w:r>
        <w:rPr>
          <w:color w:val="2E5496"/>
        </w:rPr>
        <w:t>9.7 Verify in Copilot with two differently-permissioned users</w:t>
      </w:r>
    </w:p>
    <w:p>
      <w:pPr>
        <w:spacing w:after="120"/>
      </w:pPr>
      <w:r>
        <w:rPr>
          <w:color w:val="202020"/>
        </w:rPr>
        <w:t xml:space="preserve">The single most important acceptance test is that access trimming works. Pick </w:t>
      </w:r>
      <w:r>
        <w:rPr>
          <w:b/>
          <w:color w:val="202020"/>
        </w:rPr>
        <w:t>two</w:t>
      </w:r>
      <w:r>
        <w:rPr>
          <w:color w:val="202020"/>
        </w:rPr>
        <w:t xml:space="preserve"> test users:</w:t>
      </w:r>
    </w:p>
    <w:p>
      <w:pPr>
        <w:pStyle w:val="ListNumber"/>
        <w:spacing w:after="40"/>
      </w:pPr>
      <w:r>
        <w:rPr>
          <w:color w:val="202020"/>
        </w:rPr>
        <w:t>a user who is a member of a specific project in Clarizen, and</w:t>
      </w:r>
    </w:p>
    <w:p>
      <w:pPr>
        <w:pStyle w:val="ListNumber"/>
        <w:spacing w:after="40"/>
      </w:pPr>
      <w:r>
        <w:rPr>
          <w:color w:val="202020"/>
        </w:rPr>
        <w:t xml:space="preserve">a user who is not on that project (and, if you use </w:t>
      </w:r>
      <w:r>
        <w:rPr>
          <w:rFonts w:ascii="Consolas" w:hAnsi="Consolas"/>
          <w:color w:val="202020"/>
          <w:sz w:val="19"/>
        </w:rPr>
        <w:t>acl</w:t>
      </w:r>
      <w:r>
        <w:rPr>
          <w:color w:val="202020"/>
        </w:rPr>
        <w:t xml:space="preserve"> financial mode, one finance user and one non-finance user).</w:t>
      </w:r>
    </w:p>
    <w:p>
      <w:pPr>
        <w:spacing w:after="120"/>
      </w:pPr>
      <w:r>
        <w:rPr>
          <w:color w:val="202020"/>
        </w:rPr>
        <w:t xml:space="preserve">In Copilot / Microsoft Search, confirm the project member can find that project's records and the non-member cannot; and, under </w:t>
      </w:r>
      <w:r>
        <w:rPr>
          <w:rFonts w:ascii="Consolas" w:hAnsi="Consolas"/>
          <w:color w:val="202020"/>
          <w:sz w:val="19"/>
        </w:rPr>
        <w:t>acl</w:t>
      </w:r>
      <w:r>
        <w:rPr>
          <w:color w:val="202020"/>
        </w:rPr>
        <w:t xml:space="preserve"> financial mode, that only the finance user retrieves records carrying financial data. If a non-member sees a record, stop and re-check identity mapping (Section 5.4) before going wider.</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Newly ingested items can take a little time to appear in search while Microsoft indexes them. Give it a few minutes before concluding something is wrong.</w:t>
            </w:r>
          </w:p>
        </w:tc>
      </w:tr>
    </w:tbl>
    <w:p>
      <w:pPr>
        <w:spacing w:after="40"/>
      </w:pPr>
    </w:p>
    <w:p>
      <w:pPr>
        <w:pStyle w:val="Heading1"/>
      </w:pPr>
      <w:r>
        <w:rPr>
          <w:color w:val="1F3864"/>
        </w:rPr>
        <w:t>10. Running it day to day</w:t>
      </w:r>
    </w:p>
    <w:p>
      <w:pPr>
        <w:spacing w:after="200"/>
      </w:pPr>
      <w:r>
        <w:rPr>
          <w:color w:val="595959"/>
          <w:sz w:val="23"/>
        </w:rPr>
        <w:t>Once deployed as a continuous service, the connector runs itself. Here is what normal operation looks like and the handful of commands you will use.</w:t>
      </w:r>
    </w:p>
    <w:p>
      <w:pPr>
        <w:pStyle w:val="Heading2"/>
      </w:pPr>
      <w:r>
        <w:rPr>
          <w:color w:val="2E5496"/>
        </w:rPr>
        <w:t>10.1 Continuous crawls</w:t>
      </w:r>
    </w:p>
    <w:p>
      <w:pPr>
        <w:spacing w:after="120"/>
      </w:pPr>
      <w:r>
        <w:rPr>
          <w:color w:val="202020"/>
        </w:rPr>
        <w:t xml:space="preserve">In </w:t>
      </w:r>
      <w:r>
        <w:rPr>
          <w:rFonts w:ascii="Consolas" w:hAnsi="Consolas"/>
          <w:color w:val="202020"/>
          <w:sz w:val="19"/>
        </w:rPr>
        <w:t>--continuous</w:t>
      </w:r>
      <w:r>
        <w:rPr>
          <w:color w:val="202020"/>
        </w:rPr>
        <w:t xml:space="preserve"> mode the service runs scheduled </w:t>
      </w:r>
      <w:r>
        <w:rPr>
          <w:b/>
          <w:color w:val="202020"/>
        </w:rPr>
        <w:t>full</w:t>
      </w:r>
      <w:r>
        <w:rPr>
          <w:color w:val="202020"/>
        </w:rPr>
        <w:t xml:space="preserve"> crawls on </w:t>
      </w:r>
      <w:r>
        <w:rPr>
          <w:rFonts w:ascii="Consolas" w:hAnsi="Consolas"/>
          <w:color w:val="202020"/>
          <w:sz w:val="19"/>
        </w:rPr>
        <w:t>--full-crawl-hours</w:t>
      </w:r>
      <w:r>
        <w:rPr>
          <w:color w:val="202020"/>
        </w:rPr>
        <w:t xml:space="preserve"> (12-168, default 24) and </w:t>
      </w:r>
      <w:r>
        <w:rPr>
          <w:b/>
          <w:color w:val="202020"/>
        </w:rPr>
        <w:t>incremental</w:t>
      </w:r>
      <w:r>
        <w:rPr>
          <w:color w:val="202020"/>
        </w:rPr>
        <w:t xml:space="preserve"> crawls on </w:t>
      </w:r>
      <w:r>
        <w:rPr>
          <w:rFonts w:ascii="Consolas" w:hAnsi="Consolas"/>
          <w:color w:val="202020"/>
          <w:sz w:val="19"/>
        </w:rPr>
        <w:t>--incremental-hours</w:t>
      </w:r>
      <w:r>
        <w:rPr>
          <w:color w:val="202020"/>
        </w:rPr>
        <w:t xml:space="preserve"> (1-168, default 4). The default service command is </w:t>
      </w:r>
      <w:r>
        <w:rPr>
          <w:rFonts w:ascii="Consolas" w:hAnsi="Consolas"/>
          <w:color w:val="202020"/>
          <w:sz w:val="19"/>
        </w:rPr>
        <w:t>full-deployment --continuous --full-crawl-hours 24 --incremental-hours 4</w:t>
      </w:r>
      <w:r>
        <w:rPr>
          <w:color w:val="202020"/>
        </w:rPr>
        <w:t>. Incremental crawls use the delta cursor; full crawls refresh identity, run the deletion sweep, and refresh the snapshot webhooks use for ACLs. A graceful stop (service stop or Ctrl+C) finishes the in-flight chunk, saves the checkpoint and exits; the next start resumes cleanly.</w:t>
      </w:r>
    </w:p>
    <w:p>
      <w:pPr>
        <w:pStyle w:val="Heading2"/>
      </w:pPr>
      <w:r>
        <w:rPr>
          <w:color w:val="2E5496"/>
        </w:rPr>
        <w:t>10.2 The commands you will actually run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300"/>
        <w:gridCol w:w="6060"/>
      </w:tblGrid>
      <w:tr>
        <w:tc>
          <w:tcPr>
            <w:tcW w:type="dxa" w:w="3300"/>
            <w:shd w:val="clear" w:color="auto" w:fill="2E5496"/>
          </w:tcPr>
          <w:p>
            <w:r>
              <w:rPr>
                <w:b/>
                <w:color w:val="FFFFFF"/>
                <w:sz w:val="19"/>
              </w:rPr>
              <w:t>Command</w:t>
            </w:r>
          </w:p>
        </w:tc>
        <w:tc>
          <w:tcPr>
            <w:tcW w:type="dxa" w:w="6060"/>
            <w:shd w:val="clear" w:color="auto" w:fill="2E5496"/>
          </w:tcPr>
          <w:p>
            <w:r>
              <w:rPr>
                <w:b/>
                <w:color w:val="FFFFFF"/>
                <w:sz w:val="19"/>
              </w:rPr>
              <w:t>When you run it</w:t>
            </w:r>
          </w:p>
        </w:tc>
      </w:tr>
      <w:tr>
        <w:tc>
          <w:tcPr>
            <w:tcW w:type="dxa" w:w="3300"/>
          </w:tcPr>
          <w:p>
            <w:r>
              <w:rPr>
                <w:rFonts w:ascii="Consolas" w:hAnsi="Consolas"/>
                <w:color w:val="202020"/>
                <w:sz w:val="19"/>
              </w:rPr>
              <w:t>ingest --verbose</w:t>
            </w:r>
          </w:p>
        </w:tc>
        <w:tc>
          <w:tcPr>
            <w:tcW w:type="dxa" w:w="6060"/>
          </w:tcPr>
          <w:p>
            <w:r>
              <w:rPr>
                <w:color w:val="202020"/>
                <w:sz w:val="19"/>
              </w:rPr>
              <w:t>Kick a one-off content crawl (connection &amp; schema already exist).</w:t>
            </w:r>
          </w:p>
        </w:tc>
      </w:tr>
      <w:tr>
        <w:tc>
          <w:tcPr>
            <w:tcW w:type="dxa" w:w="3300"/>
            <w:shd w:val="clear" w:color="auto" w:fill="F7F9FC"/>
          </w:tcPr>
          <w:p>
            <w:r>
              <w:rPr>
                <w:rFonts w:ascii="Consolas" w:hAnsi="Consolas"/>
                <w:color w:val="202020"/>
                <w:sz w:val="19"/>
              </w:rPr>
              <w:t>ingest-object --type Project</w:t>
            </w:r>
          </w:p>
        </w:tc>
        <w:tc>
          <w:tcPr>
            <w:tcW w:type="dxa" w:w="6060"/>
            <w:shd w:val="clear" w:color="auto" w:fill="F7F9FC"/>
          </w:tcPr>
          <w:p>
            <w:r>
              <w:rPr>
                <w:color w:val="202020"/>
                <w:sz w:val="19"/>
              </w:rPr>
              <w:t>Re-crawl a single object type, e.g. after a schema tweak.</w:t>
            </w:r>
          </w:p>
        </w:tc>
      </w:tr>
      <w:tr>
        <w:tc>
          <w:tcPr>
            <w:tcW w:type="dxa" w:w="3300"/>
          </w:tcPr>
          <w:p>
            <w:r>
              <w:rPr>
                <w:rFonts w:ascii="Consolas" w:hAnsi="Consolas"/>
                <w:color w:val="202020"/>
                <w:sz w:val="19"/>
              </w:rPr>
              <w:t>ingest-item --id /Task/1234567</w:t>
            </w:r>
          </w:p>
        </w:tc>
        <w:tc>
          <w:tcPr>
            <w:tcW w:type="dxa" w:w="6060"/>
          </w:tcPr>
          <w:p>
            <w:r>
              <w:rPr>
                <w:color w:val="202020"/>
                <w:sz w:val="19"/>
              </w:rPr>
              <w:t>Re-ingest one record on demand.</w:t>
            </w:r>
          </w:p>
        </w:tc>
      </w:tr>
      <w:tr>
        <w:tc>
          <w:tcPr>
            <w:tcW w:type="dxa" w:w="3300"/>
            <w:shd w:val="clear" w:color="auto" w:fill="F7F9FC"/>
          </w:tcPr>
          <w:p>
            <w:r>
              <w:rPr>
                <w:rFonts w:ascii="Consolas" w:hAnsi="Consolas"/>
                <w:color w:val="202020"/>
                <w:sz w:val="19"/>
              </w:rPr>
              <w:t>reconcile</w:t>
            </w:r>
          </w:p>
        </w:tc>
        <w:tc>
          <w:tcPr>
            <w:tcW w:type="dxa" w:w="6060"/>
            <w:shd w:val="clear" w:color="auto" w:fill="F7F9FC"/>
          </w:tcPr>
          <w:p>
            <w:r>
              <w:rPr>
                <w:color w:val="202020"/>
                <w:sz w:val="19"/>
              </w:rPr>
              <w:t>Report index-vs-source drift; exit code 1 if any drift (good for a monitoring cron).</w:t>
            </w:r>
          </w:p>
        </w:tc>
      </w:tr>
      <w:tr>
        <w:tc>
          <w:tcPr>
            <w:tcW w:type="dxa" w:w="3300"/>
          </w:tcPr>
          <w:p>
            <w:r>
              <w:rPr>
                <w:rFonts w:ascii="Consolas" w:hAnsi="Consolas"/>
                <w:color w:val="202020"/>
                <w:sz w:val="19"/>
              </w:rPr>
              <w:t>reconcile --type Project --fix</w:t>
            </w:r>
          </w:p>
        </w:tc>
        <w:tc>
          <w:tcPr>
            <w:tcW w:type="dxa" w:w="6060"/>
          </w:tcPr>
          <w:p>
            <w:r>
              <w:rPr>
                <w:color w:val="202020"/>
                <w:sz w:val="19"/>
              </w:rPr>
              <w:t>Delete stale items for one object type (bypasses the mass-deletion guards).</w:t>
            </w:r>
          </w:p>
        </w:tc>
      </w:tr>
      <w:tr>
        <w:tc>
          <w:tcPr>
            <w:tcW w:type="dxa" w:w="3300"/>
            <w:shd w:val="clear" w:color="auto" w:fill="F7F9FC"/>
          </w:tcPr>
          <w:p>
            <w:r>
              <w:rPr>
                <w:rFonts w:ascii="Consolas" w:hAnsi="Consolas"/>
                <w:color w:val="202020"/>
                <w:sz w:val="19"/>
              </w:rPr>
              <w:t>retry-failed --clear-on-success</w:t>
            </w:r>
          </w:p>
        </w:tc>
        <w:tc>
          <w:tcPr>
            <w:tcW w:type="dxa" w:w="6060"/>
            <w:shd w:val="clear" w:color="auto" w:fill="F7F9FC"/>
          </w:tcPr>
          <w:p>
            <w:r>
              <w:rPr>
                <w:color w:val="202020"/>
                <w:sz w:val="19"/>
              </w:rPr>
              <w:t>Re-ingest dead-lettered records after you have fixed the cause.</w:t>
            </w:r>
          </w:p>
        </w:tc>
      </w:tr>
      <w:tr>
        <w:tc>
          <w:tcPr>
            <w:tcW w:type="dxa" w:w="3300"/>
          </w:tcPr>
          <w:p>
            <w:r>
              <w:rPr>
                <w:rFonts w:ascii="Consolas" w:hAnsi="Consolas"/>
                <w:color w:val="202020"/>
                <w:sz w:val="19"/>
              </w:rPr>
              <w:t>validate-config --strict</w:t>
            </w:r>
          </w:p>
        </w:tc>
        <w:tc>
          <w:tcPr>
            <w:tcW w:type="dxa" w:w="6060"/>
          </w:tcPr>
          <w:p>
            <w:r>
              <w:rPr>
                <w:color w:val="202020"/>
                <w:sz w:val="19"/>
              </w:rPr>
              <w:t>Prove config + connectivity before restarting after any change.</w:t>
            </w:r>
          </w:p>
        </w:tc>
      </w:tr>
    </w:tbl>
    <w:p>
      <w:pPr>
        <w:spacing w:after="40"/>
      </w:pPr>
    </w:p>
    <w:p>
      <w:pPr>
        <w:pStyle w:val="Heading2"/>
      </w:pPr>
      <w:r>
        <w:rPr>
          <w:color w:val="2E5496"/>
        </w:rPr>
        <w:t>10.3 Reconciling and retrying</w:t>
      </w:r>
    </w:p>
    <w:p>
      <w:pPr>
        <w:spacing w:after="120"/>
      </w:pPr>
      <w:r>
        <w:rPr>
          <w:color w:val="202020"/>
        </w:rPr>
        <w:t xml:space="preserve">Run </w:t>
      </w:r>
      <w:r>
        <w:rPr>
          <w:rFonts w:ascii="Consolas" w:hAnsi="Consolas"/>
          <w:color w:val="202020"/>
          <w:sz w:val="19"/>
        </w:rPr>
        <w:t>reconcile</w:t>
      </w:r>
      <w:r>
        <w:rPr>
          <w:color w:val="202020"/>
        </w:rPr>
        <w:t xml:space="preserve"> on a schedule to catch drift between Clarizen and the index. It reports </w:t>
      </w:r>
      <w:r>
        <w:rPr>
          <w:b/>
          <w:color w:val="202020"/>
        </w:rPr>
        <w:t>MISSING</w:t>
      </w:r>
      <w:r>
        <w:rPr>
          <w:color w:val="202020"/>
        </w:rPr>
        <w:t xml:space="preserve"> items (in Clarizen, not indexed — the next crawl or </w:t>
      </w:r>
      <w:r>
        <w:rPr>
          <w:rFonts w:ascii="Consolas" w:hAnsi="Consolas"/>
          <w:color w:val="202020"/>
          <w:sz w:val="19"/>
        </w:rPr>
        <w:t>retry-failed</w:t>
      </w:r>
      <w:r>
        <w:rPr>
          <w:color w:val="202020"/>
        </w:rPr>
        <w:t xml:space="preserve"> picks them up) and </w:t>
      </w:r>
      <w:r>
        <w:rPr>
          <w:b/>
          <w:color w:val="202020"/>
        </w:rPr>
        <w:t>STALE</w:t>
      </w:r>
      <w:r>
        <w:rPr>
          <w:color w:val="202020"/>
        </w:rPr>
        <w:t xml:space="preserve"> items (indexed, gone from Clarizen — removed with </w:t>
      </w:r>
      <w:r>
        <w:rPr>
          <w:rFonts w:ascii="Consolas" w:hAnsi="Consolas"/>
          <w:color w:val="202020"/>
          <w:sz w:val="19"/>
        </w:rPr>
        <w:t>--fix</w:t>
      </w:r>
      <w:r>
        <w:rPr>
          <w:color w:val="202020"/>
        </w:rPr>
        <w:t xml:space="preserve">). When records fail to ingest they land in the dead-letter queue; fix the root cause, then run </w:t>
      </w:r>
      <w:r>
        <w:rPr>
          <w:rFonts w:ascii="Consolas" w:hAnsi="Consolas"/>
          <w:color w:val="202020"/>
          <w:sz w:val="19"/>
        </w:rPr>
        <w:t>retry-failed --clear-on-success</w:t>
      </w:r>
      <w:r>
        <w:rPr>
          <w:color w:val="202020"/>
        </w:rPr>
        <w:t>, which re-fetches each record fresh from Clarizen.</w:t>
      </w:r>
    </w:p>
    <w:p>
      <w:pPr>
        <w:pStyle w:val="Heading2"/>
      </w:pPr>
      <w:r>
        <w:rPr>
          <w:color w:val="2E5496"/>
        </w:rPr>
        <w:t>10.4 Changing the financial mode</w:t>
      </w:r>
    </w:p>
    <w:p>
      <w:pPr>
        <w:spacing w:after="120"/>
      </w:pPr>
      <w:r>
        <w:rPr>
          <w:color w:val="202020"/>
        </w:rPr>
        <w:t xml:space="preserve">To change </w:t>
      </w:r>
      <w:r>
        <w:rPr>
          <w:rFonts w:ascii="Consolas" w:hAnsi="Consolas"/>
          <w:color w:val="202020"/>
          <w:sz w:val="19"/>
        </w:rPr>
        <w:t>FINANCIAL_DATA_MODE</w:t>
      </w:r>
      <w:r>
        <w:rPr>
          <w:color w:val="202020"/>
        </w:rPr>
        <w:t xml:space="preserve">, update the setting, run </w:t>
      </w:r>
      <w:r>
        <w:rPr>
          <w:rFonts w:ascii="Consolas" w:hAnsi="Consolas"/>
          <w:color w:val="202020"/>
          <w:sz w:val="19"/>
        </w:rPr>
        <w:t>validate-config</w:t>
      </w:r>
      <w:r>
        <w:rPr>
          <w:color w:val="202020"/>
        </w:rPr>
        <w:t xml:space="preserve"> (especially to confirm </w:t>
      </w:r>
      <w:r>
        <w:rPr>
          <w:rFonts w:ascii="Consolas" w:hAnsi="Consolas"/>
          <w:color w:val="202020"/>
          <w:sz w:val="19"/>
        </w:rPr>
        <w:t>FINANCIAL_DATA_GROUP_ID</w:t>
      </w:r>
      <w:r>
        <w:rPr>
          <w:color w:val="202020"/>
        </w:rPr>
        <w:t xml:space="preserve"> when moving to </w:t>
      </w:r>
      <w:r>
        <w:rPr>
          <w:rFonts w:ascii="Consolas" w:hAnsi="Consolas"/>
          <w:color w:val="202020"/>
          <w:sz w:val="19"/>
        </w:rPr>
        <w:t>acl</w:t>
      </w:r>
      <w:r>
        <w:rPr>
          <w:color w:val="202020"/>
        </w:rPr>
        <w:t xml:space="preserve">), then run a </w:t>
      </w:r>
      <w:r>
        <w:rPr>
          <w:b/>
          <w:color w:val="202020"/>
        </w:rPr>
        <w:t>full</w:t>
      </w:r>
      <w:r>
        <w:rPr>
          <w:color w:val="202020"/>
        </w:rPr>
        <w:t xml:space="preserve"> crawl. Items are re-written idempotently with the corrected properties and ACLs — no need to delete and recreate the connection.</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Tightening governance (for example </w:t>
            </w:r>
            <w:r>
              <w:rPr>
                <w:rFonts w:ascii="Consolas" w:hAnsi="Consolas"/>
                <w:color w:val="202020"/>
                <w:sz w:val="19"/>
              </w:rPr>
              <w:t>tag</w:t>
            </w:r>
            <w:r>
              <w:rPr>
                <w:color w:val="202020"/>
                <w:sz w:val="20"/>
              </w:rPr>
              <w:t xml:space="preserve"> to </w:t>
            </w:r>
            <w:r>
              <w:rPr>
                <w:rFonts w:ascii="Consolas" w:hAnsi="Consolas"/>
                <w:color w:val="202020"/>
                <w:sz w:val="19"/>
              </w:rPr>
              <w:t>acl</w:t>
            </w:r>
            <w:r>
              <w:rPr>
                <w:color w:val="202020"/>
                <w:sz w:val="20"/>
              </w:rPr>
              <w:t>) only takes full effect once every affected item has been re-crawled. Run a full crawl promptly after the change rather than waiting for the scheduled one.</w:t>
            </w:r>
          </w:p>
        </w:tc>
      </w:tr>
    </w:tbl>
    <w:p>
      <w:pPr>
        <w:spacing w:after="40"/>
      </w:pPr>
    </w:p>
    <w:p>
      <w:pPr>
        <w:pStyle w:val="Heading1"/>
      </w:pPr>
      <w:r>
        <w:rPr>
          <w:color w:val="1F3864"/>
        </w:rPr>
        <w:t>11. Monitoring this connector</w:t>
      </w:r>
    </w:p>
    <w:p>
      <w:pPr>
        <w:spacing w:after="200"/>
      </w:pPr>
      <w:r>
        <w:rPr>
          <w:color w:val="595959"/>
          <w:sz w:val="23"/>
        </w:rPr>
        <w:t xml:space="preserve">Set </w:t>
      </w:r>
      <w:r>
        <w:rPr>
          <w:rFonts w:ascii="Consolas" w:hAnsi="Consolas"/>
          <w:color w:val="595959"/>
          <w:sz w:val="19"/>
        </w:rPr>
        <w:t>HEALTH_PORT</w:t>
      </w:r>
      <w:r>
        <w:rPr>
          <w:color w:val="595959"/>
          <w:sz w:val="23"/>
        </w:rPr>
        <w:t xml:space="preserve"> and the connector serves health, readiness and Prometheus metrics on a background thread. Ready-made Grafana, Prometheus and Azure Monitor assets ship in the repository's </w:t>
      </w:r>
      <w:r>
        <w:rPr>
          <w:rFonts w:ascii="Consolas" w:hAnsi="Consolas"/>
          <w:color w:val="595959"/>
          <w:sz w:val="19"/>
        </w:rPr>
        <w:t>ops/</w:t>
      </w:r>
      <w:r>
        <w:rPr>
          <w:color w:val="595959"/>
          <w:sz w:val="23"/>
        </w:rPr>
        <w:t xml:space="preserve"> directory.</w:t>
      </w:r>
    </w:p>
    <w:p>
      <w:pPr>
        <w:pStyle w:val="Heading2"/>
      </w:pPr>
      <w:r>
        <w:rPr>
          <w:color w:val="2E5496"/>
        </w:rPr>
        <w:t>11.1 Health endpoints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700"/>
        <w:gridCol w:w="7660"/>
      </w:tblGrid>
      <w:tr>
        <w:tc>
          <w:tcPr>
            <w:tcW w:type="dxa" w:w="1700"/>
            <w:shd w:val="clear" w:color="auto" w:fill="2E5496"/>
          </w:tcPr>
          <w:p>
            <w:r>
              <w:rPr>
                <w:b/>
                <w:color w:val="FFFFFF"/>
                <w:sz w:val="19"/>
              </w:rPr>
              <w:t>Route</w:t>
            </w:r>
          </w:p>
        </w:tc>
        <w:tc>
          <w:tcPr>
            <w:tcW w:type="dxa" w:w="7660"/>
            <w:shd w:val="clear" w:color="auto" w:fill="2E5496"/>
          </w:tcPr>
          <w:p>
            <w:r>
              <w:rPr>
                <w:b/>
                <w:color w:val="FFFFFF"/>
                <w:sz w:val="19"/>
              </w:rPr>
              <w:t>Response and meaning</w:t>
            </w:r>
          </w:p>
        </w:tc>
      </w:tr>
      <w:tr>
        <w:tc>
          <w:tcPr>
            <w:tcW w:type="dxa" w:w="1700"/>
          </w:tcPr>
          <w:p>
            <w:r>
              <w:rPr>
                <w:rFonts w:ascii="Consolas" w:hAnsi="Consolas"/>
                <w:color w:val="202020"/>
                <w:sz w:val="19"/>
              </w:rPr>
              <w:t>GET /health</w:t>
            </w:r>
          </w:p>
        </w:tc>
        <w:tc>
          <w:tcPr>
            <w:tcW w:type="dxa" w:w="7660"/>
          </w:tcPr>
          <w:p>
            <w:r>
              <w:rPr>
                <w:color w:val="202020"/>
                <w:sz w:val="19"/>
              </w:rPr>
              <w:t>200 OK — liveness. Stays 200 even in degraded mode, so an orchestrator does not kill a connector that is merely waiting out a dependency outage.</w:t>
            </w:r>
          </w:p>
        </w:tc>
      </w:tr>
      <w:tr>
        <w:tc>
          <w:tcPr>
            <w:tcW w:type="dxa" w:w="1700"/>
            <w:shd w:val="clear" w:color="auto" w:fill="F7F9FC"/>
          </w:tcPr>
          <w:p>
            <w:r>
              <w:rPr>
                <w:rFonts w:ascii="Consolas" w:hAnsi="Consolas"/>
                <w:color w:val="202020"/>
                <w:sz w:val="19"/>
              </w:rPr>
              <w:t>GET /ready</w:t>
            </w:r>
          </w:p>
        </w:tc>
        <w:tc>
          <w:tcPr>
            <w:tcW w:type="dxa" w:w="7660"/>
            <w:shd w:val="clear" w:color="auto" w:fill="F7F9FC"/>
          </w:tcPr>
          <w:p>
            <w:r>
              <w:rPr>
                <w:color w:val="202020"/>
                <w:sz w:val="19"/>
              </w:rPr>
              <w:t>200 READY normally; 503 DEGRADED while a critical circuit breaker is open (names the dependency).</w:t>
            </w:r>
          </w:p>
        </w:tc>
      </w:tr>
      <w:tr>
        <w:tc>
          <w:tcPr>
            <w:tcW w:type="dxa" w:w="1700"/>
          </w:tcPr>
          <w:p>
            <w:r>
              <w:rPr>
                <w:rFonts w:ascii="Consolas" w:hAnsi="Consolas"/>
                <w:color w:val="202020"/>
                <w:sz w:val="19"/>
              </w:rPr>
              <w:t>GET /metrics</w:t>
            </w:r>
          </w:p>
        </w:tc>
        <w:tc>
          <w:tcPr>
            <w:tcW w:type="dxa" w:w="7660"/>
          </w:tcPr>
          <w:p>
            <w:r>
              <w:rPr>
                <w:color w:val="202020"/>
                <w:sz w:val="19"/>
              </w:rPr>
              <w:t>Prometheus text exposition, including the live dead-letter depth.</w:t>
            </w:r>
          </w:p>
        </w:tc>
      </w:tr>
    </w:tbl>
    <w:p>
      <w:pPr>
        <w:spacing w:after="40"/>
      </w:pPr>
    </w:p>
    <w:p>
      <w:pPr>
        <w:pStyle w:val="Heading2"/>
      </w:pPr>
      <w:r>
        <w:rPr>
          <w:color w:val="2E5496"/>
        </w:rPr>
        <w:t>11.2 Metrics that matter</w:t>
      </w:r>
    </w:p>
    <w:p>
      <w:pPr>
        <w:spacing w:after="120"/>
      </w:pPr>
      <w:r>
        <w:rPr>
          <w:color w:val="202020"/>
        </w:rPr>
        <w:t xml:space="preserve">All metrics are prefixed </w:t>
      </w:r>
      <w:r>
        <w:rPr>
          <w:rFonts w:ascii="Consolas" w:hAnsi="Consolas"/>
          <w:color w:val="202020"/>
          <w:sz w:val="19"/>
        </w:rPr>
        <w:t>clarizen_connector_</w:t>
      </w:r>
      <w:r>
        <w:rPr>
          <w:color w:val="202020"/>
        </w:rPr>
        <w:t>. The ones to watch:</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760"/>
        <w:gridCol w:w="900"/>
        <w:gridCol w:w="4700"/>
      </w:tblGrid>
      <w:tr>
        <w:tc>
          <w:tcPr>
            <w:tcW w:type="dxa" w:w="3760"/>
            <w:shd w:val="clear" w:color="auto" w:fill="2E5496"/>
          </w:tcPr>
          <w:p>
            <w:r>
              <w:rPr>
                <w:b/>
                <w:color w:val="FFFFFF"/>
                <w:sz w:val="19"/>
              </w:rPr>
              <w:t>Metric</w:t>
            </w:r>
          </w:p>
        </w:tc>
        <w:tc>
          <w:tcPr>
            <w:tcW w:type="dxa" w:w="900"/>
            <w:shd w:val="clear" w:color="auto" w:fill="2E5496"/>
          </w:tcPr>
          <w:p>
            <w:r>
              <w:rPr>
                <w:b/>
                <w:color w:val="FFFFFF"/>
                <w:sz w:val="19"/>
              </w:rPr>
              <w:t>Type</w:t>
            </w:r>
          </w:p>
        </w:tc>
        <w:tc>
          <w:tcPr>
            <w:tcW w:type="dxa" w:w="4700"/>
            <w:shd w:val="clear" w:color="auto" w:fill="2E5496"/>
          </w:tcPr>
          <w:p>
            <w:r>
              <w:rPr>
                <w:b/>
                <w:color w:val="FFFFFF"/>
                <w:sz w:val="19"/>
              </w:rPr>
              <w:t>What it tells you</w:t>
            </w:r>
          </w:p>
        </w:tc>
      </w:tr>
      <w:tr>
        <w:tc>
          <w:tcPr>
            <w:tcW w:type="dxa" w:w="3760"/>
          </w:tcPr>
          <w:p>
            <w:r>
              <w:rPr>
                <w:rFonts w:ascii="Consolas" w:hAnsi="Consolas"/>
                <w:color w:val="202020"/>
                <w:sz w:val="19"/>
              </w:rPr>
              <w:t>items_ingested_total</w:t>
            </w:r>
          </w:p>
        </w:tc>
        <w:tc>
          <w:tcPr>
            <w:tcW w:type="dxa" w:w="900"/>
          </w:tcPr>
          <w:p>
            <w:r>
              <w:rPr>
                <w:color w:val="202020"/>
                <w:sz w:val="19"/>
              </w:rPr>
              <w:t>counter</w:t>
            </w:r>
          </w:p>
        </w:tc>
        <w:tc>
          <w:tcPr>
            <w:tcW w:type="dxa" w:w="4700"/>
          </w:tcPr>
          <w:p>
            <w:r>
              <w:rPr>
                <w:color w:val="202020"/>
                <w:sz w:val="19"/>
              </w:rPr>
              <w:t>External items successfully written. Should climb during a crawl.</w:t>
            </w:r>
          </w:p>
        </w:tc>
      </w:tr>
      <w:tr>
        <w:tc>
          <w:tcPr>
            <w:tcW w:type="dxa" w:w="3760"/>
            <w:shd w:val="clear" w:color="auto" w:fill="F7F9FC"/>
          </w:tcPr>
          <w:p>
            <w:r>
              <w:rPr>
                <w:rFonts w:ascii="Consolas" w:hAnsi="Consolas"/>
                <w:color w:val="202020"/>
                <w:sz w:val="19"/>
              </w:rPr>
              <w:t>items_failed_total</w:t>
            </w:r>
          </w:p>
        </w:tc>
        <w:tc>
          <w:tcPr>
            <w:tcW w:type="dxa" w:w="900"/>
            <w:shd w:val="clear" w:color="auto" w:fill="F7F9FC"/>
          </w:tcPr>
          <w:p>
            <w:r>
              <w:rPr>
                <w:color w:val="202020"/>
                <w:sz w:val="19"/>
              </w:rPr>
              <w:t>counter</w:t>
            </w:r>
          </w:p>
        </w:tc>
        <w:tc>
          <w:tcPr>
            <w:tcW w:type="dxa" w:w="4700"/>
            <w:shd w:val="clear" w:color="auto" w:fill="F7F9FC"/>
          </w:tcPr>
          <w:p>
            <w:r>
              <w:rPr>
                <w:color w:val="202020"/>
                <w:sz w:val="19"/>
              </w:rPr>
              <w:t>Items that failed and were dead-lettered.</w:t>
            </w:r>
          </w:p>
        </w:tc>
      </w:tr>
      <w:tr>
        <w:tc>
          <w:tcPr>
            <w:tcW w:type="dxa" w:w="3760"/>
          </w:tcPr>
          <w:p>
            <w:r>
              <w:rPr>
                <w:rFonts w:ascii="Consolas" w:hAnsi="Consolas"/>
                <w:color w:val="202020"/>
                <w:sz w:val="19"/>
              </w:rPr>
              <w:t>items_deleted_total</w:t>
            </w:r>
          </w:p>
        </w:tc>
        <w:tc>
          <w:tcPr>
            <w:tcW w:type="dxa" w:w="900"/>
          </w:tcPr>
          <w:p>
            <w:r>
              <w:rPr>
                <w:color w:val="202020"/>
                <w:sz w:val="19"/>
              </w:rPr>
              <w:t>counter</w:t>
            </w:r>
          </w:p>
        </w:tc>
        <w:tc>
          <w:tcPr>
            <w:tcW w:type="dxa" w:w="4700"/>
          </w:tcPr>
          <w:p>
            <w:r>
              <w:rPr>
                <w:color w:val="202020"/>
                <w:sz w:val="19"/>
              </w:rPr>
              <w:t>Items withdrawn by the deletion sweep / reconcile.</w:t>
            </w:r>
          </w:p>
        </w:tc>
      </w:tr>
      <w:tr>
        <w:tc>
          <w:tcPr>
            <w:tcW w:type="dxa" w:w="3760"/>
            <w:shd w:val="clear" w:color="auto" w:fill="F7F9FC"/>
          </w:tcPr>
          <w:p>
            <w:r>
              <w:rPr>
                <w:rFonts w:ascii="Consolas" w:hAnsi="Consolas"/>
                <w:color w:val="202020"/>
                <w:sz w:val="19"/>
              </w:rPr>
              <w:t>crawls_started_total</w:t>
            </w:r>
            <w:r>
              <w:rPr>
                <w:color w:val="202020"/>
                <w:sz w:val="19"/>
              </w:rPr>
              <w:t xml:space="preserve"> / </w:t>
            </w:r>
            <w:r>
              <w:rPr>
                <w:rFonts w:ascii="Consolas" w:hAnsi="Consolas"/>
                <w:color w:val="202020"/>
                <w:sz w:val="19"/>
              </w:rPr>
              <w:t>crawls_completed_total</w:t>
            </w:r>
          </w:p>
        </w:tc>
        <w:tc>
          <w:tcPr>
            <w:tcW w:type="dxa" w:w="900"/>
            <w:shd w:val="clear" w:color="auto" w:fill="F7F9FC"/>
          </w:tcPr>
          <w:p>
            <w:r>
              <w:rPr>
                <w:color w:val="202020"/>
                <w:sz w:val="19"/>
              </w:rPr>
              <w:t>counter</w:t>
            </w:r>
          </w:p>
        </w:tc>
        <w:tc>
          <w:tcPr>
            <w:tcW w:type="dxa" w:w="4700"/>
            <w:shd w:val="clear" w:color="auto" w:fill="F7F9FC"/>
          </w:tcPr>
          <w:p>
            <w:r>
              <w:rPr>
                <w:color w:val="202020"/>
                <w:sz w:val="19"/>
              </w:rPr>
              <w:t>Crawl cycles started vs finished.</w:t>
            </w:r>
          </w:p>
        </w:tc>
      </w:tr>
      <w:tr>
        <w:tc>
          <w:tcPr>
            <w:tcW w:type="dxa" w:w="3760"/>
          </w:tcPr>
          <w:p>
            <w:r>
              <w:rPr>
                <w:rFonts w:ascii="Consolas" w:hAnsi="Consolas"/>
                <w:color w:val="202020"/>
                <w:sz w:val="19"/>
              </w:rPr>
              <w:t>clarizen_api_calls_total</w:t>
            </w:r>
          </w:p>
        </w:tc>
        <w:tc>
          <w:tcPr>
            <w:tcW w:type="dxa" w:w="900"/>
          </w:tcPr>
          <w:p>
            <w:r>
              <w:rPr>
                <w:color w:val="202020"/>
                <w:sz w:val="19"/>
              </w:rPr>
              <w:t>counter</w:t>
            </w:r>
          </w:p>
        </w:tc>
        <w:tc>
          <w:tcPr>
            <w:tcW w:type="dxa" w:w="4700"/>
          </w:tcPr>
          <w:p>
            <w:r>
              <w:rPr>
                <w:color w:val="202020"/>
                <w:sz w:val="19"/>
              </w:rPr>
              <w:t>Clarizen REST calls issued by this process.</w:t>
            </w:r>
          </w:p>
        </w:tc>
      </w:tr>
      <w:tr>
        <w:tc>
          <w:tcPr>
            <w:tcW w:type="dxa" w:w="3760"/>
            <w:shd w:val="clear" w:color="auto" w:fill="F7F9FC"/>
          </w:tcPr>
          <w:p>
            <w:r>
              <w:rPr>
                <w:rFonts w:ascii="Consolas" w:hAnsi="Consolas"/>
                <w:color w:val="202020"/>
                <w:sz w:val="19"/>
              </w:rPr>
              <w:t>api_budget_remaining</w:t>
            </w:r>
          </w:p>
        </w:tc>
        <w:tc>
          <w:tcPr>
            <w:tcW w:type="dxa" w:w="900"/>
            <w:shd w:val="clear" w:color="auto" w:fill="F7F9FC"/>
          </w:tcPr>
          <w:p>
            <w:r>
              <w:rPr>
                <w:color w:val="202020"/>
                <w:sz w:val="19"/>
              </w:rPr>
              <w:t>gauge</w:t>
            </w:r>
          </w:p>
        </w:tc>
        <w:tc>
          <w:tcPr>
            <w:tcW w:type="dxa" w:w="4700"/>
            <w:shd w:val="clear" w:color="auto" w:fill="F7F9FC"/>
          </w:tcPr>
          <w:p>
            <w:r>
              <w:rPr>
                <w:color w:val="202020"/>
                <w:sz w:val="19"/>
              </w:rPr>
              <w:t>Remaining daily Clarizen API budget. 0 during business hours is a problem.</w:t>
            </w:r>
          </w:p>
        </w:tc>
      </w:tr>
      <w:tr>
        <w:tc>
          <w:tcPr>
            <w:tcW w:type="dxa" w:w="3760"/>
          </w:tcPr>
          <w:p>
            <w:r>
              <w:rPr>
                <w:rFonts w:ascii="Consolas" w:hAnsi="Consolas"/>
                <w:color w:val="202020"/>
                <w:sz w:val="19"/>
              </w:rPr>
              <w:t>throttled_429_total</w:t>
            </w:r>
          </w:p>
        </w:tc>
        <w:tc>
          <w:tcPr>
            <w:tcW w:type="dxa" w:w="900"/>
          </w:tcPr>
          <w:p>
            <w:r>
              <w:rPr>
                <w:color w:val="202020"/>
                <w:sz w:val="19"/>
              </w:rPr>
              <w:t>counter</w:t>
            </w:r>
          </w:p>
        </w:tc>
        <w:tc>
          <w:tcPr>
            <w:tcW w:type="dxa" w:w="4700"/>
          </w:tcPr>
          <w:p>
            <w:r>
              <w:rPr>
                <w:color w:val="202020"/>
                <w:sz w:val="19"/>
              </w:rPr>
              <w:t>Graph 429 (throttling) responses observed.</w:t>
            </w:r>
          </w:p>
        </w:tc>
      </w:tr>
      <w:tr>
        <w:tc>
          <w:tcPr>
            <w:tcW w:type="dxa" w:w="3760"/>
            <w:shd w:val="clear" w:color="auto" w:fill="F7F9FC"/>
          </w:tcPr>
          <w:p>
            <w:r>
              <w:rPr>
                <w:rFonts w:ascii="Consolas" w:hAnsi="Consolas"/>
                <w:color w:val="202020"/>
                <w:sz w:val="19"/>
              </w:rPr>
              <w:t>webhook_events_received_total</w:t>
            </w:r>
          </w:p>
        </w:tc>
        <w:tc>
          <w:tcPr>
            <w:tcW w:type="dxa" w:w="900"/>
            <w:shd w:val="clear" w:color="auto" w:fill="F7F9FC"/>
          </w:tcPr>
          <w:p>
            <w:r>
              <w:rPr>
                <w:color w:val="202020"/>
                <w:sz w:val="19"/>
              </w:rPr>
              <w:t>counter</w:t>
            </w:r>
          </w:p>
        </w:tc>
        <w:tc>
          <w:tcPr>
            <w:tcW w:type="dxa" w:w="4700"/>
            <w:shd w:val="clear" w:color="auto" w:fill="F7F9FC"/>
          </w:tcPr>
          <w:p>
            <w:r>
              <w:rPr>
                <w:color w:val="202020"/>
                <w:sz w:val="19"/>
              </w:rPr>
              <w:t>Webhook posts received (before validation).</w:t>
            </w:r>
          </w:p>
        </w:tc>
      </w:tr>
      <w:tr>
        <w:tc>
          <w:tcPr>
            <w:tcW w:type="dxa" w:w="3760"/>
          </w:tcPr>
          <w:p>
            <w:r>
              <w:rPr>
                <w:rFonts w:ascii="Consolas" w:hAnsi="Consolas"/>
                <w:color w:val="202020"/>
                <w:sz w:val="19"/>
              </w:rPr>
              <w:t>webhook_events_accepted_total</w:t>
            </w:r>
          </w:p>
        </w:tc>
        <w:tc>
          <w:tcPr>
            <w:tcW w:type="dxa" w:w="900"/>
          </w:tcPr>
          <w:p>
            <w:r>
              <w:rPr>
                <w:color w:val="202020"/>
                <w:sz w:val="19"/>
              </w:rPr>
              <w:t>counter</w:t>
            </w:r>
          </w:p>
        </w:tc>
        <w:tc>
          <w:tcPr>
            <w:tcW w:type="dxa" w:w="4700"/>
          </w:tcPr>
          <w:p>
            <w:r>
              <w:rPr>
                <w:color w:val="202020"/>
                <w:sz w:val="19"/>
              </w:rPr>
              <w:t>Validated webhook events enqueued.</w:t>
            </w:r>
          </w:p>
        </w:tc>
      </w:tr>
      <w:tr>
        <w:tc>
          <w:tcPr>
            <w:tcW w:type="dxa" w:w="3760"/>
            <w:shd w:val="clear" w:color="auto" w:fill="F7F9FC"/>
          </w:tcPr>
          <w:p>
            <w:r>
              <w:rPr>
                <w:rFonts w:ascii="Consolas" w:hAnsi="Consolas"/>
                <w:color w:val="202020"/>
                <w:sz w:val="19"/>
              </w:rPr>
              <w:t>webhook_events_rejected_total</w:t>
            </w:r>
          </w:p>
        </w:tc>
        <w:tc>
          <w:tcPr>
            <w:tcW w:type="dxa" w:w="900"/>
            <w:shd w:val="clear" w:color="auto" w:fill="F7F9FC"/>
          </w:tcPr>
          <w:p>
            <w:r>
              <w:rPr>
                <w:color w:val="202020"/>
                <w:sz w:val="19"/>
              </w:rPr>
              <w:t>counter</w:t>
            </w:r>
          </w:p>
        </w:tc>
        <w:tc>
          <w:tcPr>
            <w:tcW w:type="dxa" w:w="4700"/>
            <w:shd w:val="clear" w:color="auto" w:fill="F7F9FC"/>
          </w:tcPr>
          <w:p>
            <w:r>
              <w:rPr>
                <w:color w:val="202020"/>
                <w:sz w:val="19"/>
              </w:rPr>
              <w:t>Webhook posts rejected: bad/missing signature, missing/stale timestamp, replay, malformed, or oversize.</w:t>
            </w:r>
          </w:p>
        </w:tc>
      </w:tr>
      <w:tr>
        <w:tc>
          <w:tcPr>
            <w:tcW w:type="dxa" w:w="3760"/>
          </w:tcPr>
          <w:p>
            <w:r>
              <w:rPr>
                <w:rFonts w:ascii="Consolas" w:hAnsi="Consolas"/>
                <w:color w:val="202020"/>
                <w:sz w:val="19"/>
              </w:rPr>
              <w:t>webhook_receiver_up</w:t>
            </w:r>
          </w:p>
        </w:tc>
        <w:tc>
          <w:tcPr>
            <w:tcW w:type="dxa" w:w="900"/>
          </w:tcPr>
          <w:p>
            <w:r>
              <w:rPr>
                <w:color w:val="202020"/>
                <w:sz w:val="19"/>
              </w:rPr>
              <w:t>gauge</w:t>
            </w:r>
          </w:p>
        </w:tc>
        <w:tc>
          <w:tcPr>
            <w:tcW w:type="dxa" w:w="4700"/>
          </w:tcPr>
          <w:p>
            <w:r>
              <w:rPr>
                <w:color w:val="202020"/>
                <w:sz w:val="19"/>
              </w:rPr>
              <w:t>1 while the webhook receiver is bound and listening.</w:t>
            </w:r>
          </w:p>
        </w:tc>
      </w:tr>
      <w:tr>
        <w:tc>
          <w:tcPr>
            <w:tcW w:type="dxa" w:w="3760"/>
            <w:shd w:val="clear" w:color="auto" w:fill="F7F9FC"/>
          </w:tcPr>
          <w:p>
            <w:r>
              <w:rPr>
                <w:rFonts w:ascii="Consolas" w:hAnsi="Consolas"/>
                <w:color w:val="202020"/>
                <w:sz w:val="19"/>
              </w:rPr>
              <w:t>circuit_breaker_state{dependency="clarizen"}</w:t>
            </w:r>
          </w:p>
        </w:tc>
        <w:tc>
          <w:tcPr>
            <w:tcW w:type="dxa" w:w="900"/>
            <w:shd w:val="clear" w:color="auto" w:fill="F7F9FC"/>
          </w:tcPr>
          <w:p>
            <w:r>
              <w:rPr>
                <w:color w:val="202020"/>
                <w:sz w:val="19"/>
              </w:rPr>
              <w:t>gauge</w:t>
            </w:r>
          </w:p>
        </w:tc>
        <w:tc>
          <w:tcPr>
            <w:tcW w:type="dxa" w:w="4700"/>
            <w:shd w:val="clear" w:color="auto" w:fill="F7F9FC"/>
          </w:tcPr>
          <w:p>
            <w:r>
              <w:rPr>
                <w:color w:val="202020"/>
                <w:sz w:val="19"/>
              </w:rPr>
              <w:t>Source breaker: 0 closed, 1 half-open, 2 open.</w:t>
            </w:r>
          </w:p>
        </w:tc>
      </w:tr>
      <w:tr>
        <w:tc>
          <w:tcPr>
            <w:tcW w:type="dxa" w:w="3760"/>
          </w:tcPr>
          <w:p>
            <w:r>
              <w:rPr>
                <w:rFonts w:ascii="Consolas" w:hAnsi="Consolas"/>
                <w:color w:val="202020"/>
                <w:sz w:val="19"/>
              </w:rPr>
              <w:t>circuit_breaker_state{dependency="graph"}</w:t>
            </w:r>
          </w:p>
        </w:tc>
        <w:tc>
          <w:tcPr>
            <w:tcW w:type="dxa" w:w="900"/>
          </w:tcPr>
          <w:p>
            <w:r>
              <w:rPr>
                <w:color w:val="202020"/>
                <w:sz w:val="19"/>
              </w:rPr>
              <w:t>gauge</w:t>
            </w:r>
          </w:p>
        </w:tc>
        <w:tc>
          <w:tcPr>
            <w:tcW w:type="dxa" w:w="4700"/>
          </w:tcPr>
          <w:p>
            <w:r>
              <w:rPr>
                <w:color w:val="202020"/>
                <w:sz w:val="19"/>
              </w:rPr>
              <w:t>Graph breaker: 0 closed, 1 half-open, 2 open.</w:t>
            </w:r>
          </w:p>
        </w:tc>
      </w:tr>
      <w:tr>
        <w:tc>
          <w:tcPr>
            <w:tcW w:type="dxa" w:w="3760"/>
            <w:shd w:val="clear" w:color="auto" w:fill="F7F9FC"/>
          </w:tcPr>
          <w:p>
            <w:r>
              <w:rPr>
                <w:rFonts w:ascii="Consolas" w:hAnsi="Consolas"/>
                <w:color w:val="202020"/>
                <w:sz w:val="19"/>
              </w:rPr>
              <w:t>circuit_breaker_trips_total{dependency}</w:t>
            </w:r>
          </w:p>
        </w:tc>
        <w:tc>
          <w:tcPr>
            <w:tcW w:type="dxa" w:w="900"/>
            <w:shd w:val="clear" w:color="auto" w:fill="F7F9FC"/>
          </w:tcPr>
          <w:p>
            <w:r>
              <w:rPr>
                <w:color w:val="202020"/>
                <w:sz w:val="19"/>
              </w:rPr>
              <w:t>counter</w:t>
            </w:r>
          </w:p>
        </w:tc>
        <w:tc>
          <w:tcPr>
            <w:tcW w:type="dxa" w:w="4700"/>
            <w:shd w:val="clear" w:color="auto" w:fill="F7F9FC"/>
          </w:tcPr>
          <w:p>
            <w:r>
              <w:rPr>
                <w:color w:val="202020"/>
                <w:sz w:val="19"/>
              </w:rPr>
              <w:t>How often each breaker has tripped — flapping shows here.</w:t>
            </w:r>
          </w:p>
        </w:tc>
      </w:tr>
      <w:tr>
        <w:tc>
          <w:tcPr>
            <w:tcW w:type="dxa" w:w="3760"/>
          </w:tcPr>
          <w:p>
            <w:r>
              <w:rPr>
                <w:rFonts w:ascii="Consolas" w:hAnsi="Consolas"/>
                <w:color w:val="202020"/>
                <w:sz w:val="19"/>
              </w:rPr>
              <w:t>dead_letter_depth</w:t>
            </w:r>
          </w:p>
        </w:tc>
        <w:tc>
          <w:tcPr>
            <w:tcW w:type="dxa" w:w="900"/>
          </w:tcPr>
          <w:p>
            <w:r>
              <w:rPr>
                <w:color w:val="202020"/>
                <w:sz w:val="19"/>
              </w:rPr>
              <w:t>gauge</w:t>
            </w:r>
          </w:p>
        </w:tc>
        <w:tc>
          <w:tcPr>
            <w:tcW w:type="dxa" w:w="4700"/>
          </w:tcPr>
          <w:p>
            <w:r>
              <w:rPr>
                <w:color w:val="202020"/>
                <w:sz w:val="19"/>
              </w:rPr>
              <w:t>Live dead-letter queue depth.</w:t>
            </w:r>
          </w:p>
        </w:tc>
      </w:tr>
      <w:tr>
        <w:tc>
          <w:tcPr>
            <w:tcW w:type="dxa" w:w="3760"/>
            <w:shd w:val="clear" w:color="auto" w:fill="F7F9FC"/>
          </w:tcPr>
          <w:p>
            <w:r>
              <w:rPr>
                <w:rFonts w:ascii="Consolas" w:hAnsi="Consolas"/>
                <w:color w:val="202020"/>
                <w:sz w:val="19"/>
              </w:rPr>
              <w:t>last_crawl_completed_timestamp_seconds</w:t>
            </w:r>
          </w:p>
        </w:tc>
        <w:tc>
          <w:tcPr>
            <w:tcW w:type="dxa" w:w="900"/>
            <w:shd w:val="clear" w:color="auto" w:fill="F7F9FC"/>
          </w:tcPr>
          <w:p>
            <w:r>
              <w:rPr>
                <w:color w:val="202020"/>
                <w:sz w:val="19"/>
              </w:rPr>
              <w:t>gauge</w:t>
            </w:r>
          </w:p>
        </w:tc>
        <w:tc>
          <w:tcPr>
            <w:tcW w:type="dxa" w:w="4700"/>
            <w:shd w:val="clear" w:color="auto" w:fill="F7F9FC"/>
          </w:tcPr>
          <w:p>
            <w:r>
              <w:rPr>
                <w:color w:val="202020"/>
                <w:sz w:val="19"/>
              </w:rPr>
              <w:t>Unix time of the last completed crawl (crawl-liveness alerts key off this).</w:t>
            </w:r>
          </w:p>
        </w:tc>
      </w:tr>
    </w:tbl>
    <w:p>
      <w:pPr>
        <w:spacing w:after="40"/>
      </w:pPr>
    </w:p>
    <w:p>
      <w:pPr>
        <w:pStyle w:val="Heading2"/>
      </w:pPr>
      <w:r>
        <w:rPr>
          <w:color w:val="2E5496"/>
        </w:rPr>
        <w:t>11.3 Dashboard panels</w:t>
      </w:r>
    </w:p>
    <w:p>
      <w:pPr>
        <w:spacing w:after="120"/>
      </w:pPr>
      <w:r>
        <w:rPr>
          <w:color w:val="202020"/>
        </w:rPr>
        <w:t>The shipped Grafana dashboard (</w:t>
      </w:r>
      <w:r>
        <w:rPr>
          <w:rFonts w:ascii="Consolas" w:hAnsi="Consolas"/>
          <w:color w:val="202020"/>
          <w:sz w:val="19"/>
        </w:rPr>
        <w:t>ops/grafana-dashboard.json</w:t>
      </w:r>
      <w:r>
        <w:rPr>
          <w:color w:val="202020"/>
        </w:rPr>
        <w:t xml:space="preserve">) is the reference layout. Useful panels: ingest / delete / fail throughput; the two </w:t>
      </w:r>
      <w:r>
        <w:rPr>
          <w:rFonts w:ascii="Consolas" w:hAnsi="Consolas"/>
          <w:color w:val="202020"/>
          <w:sz w:val="19"/>
        </w:rPr>
        <w:t>circuit_breaker_state</w:t>
      </w:r>
      <w:r>
        <w:rPr>
          <w:color w:val="202020"/>
        </w:rPr>
        <w:t xml:space="preserve"> gauges side by side; </w:t>
      </w:r>
      <w:r>
        <w:rPr>
          <w:rFonts w:ascii="Consolas" w:hAnsi="Consolas"/>
          <w:color w:val="202020"/>
          <w:sz w:val="19"/>
        </w:rPr>
        <w:t>api_budget_remaining</w:t>
      </w:r>
      <w:r>
        <w:rPr>
          <w:color w:val="202020"/>
        </w:rPr>
        <w:t xml:space="preserve">; </w:t>
      </w:r>
      <w:r>
        <w:rPr>
          <w:rFonts w:ascii="Consolas" w:hAnsi="Consolas"/>
          <w:color w:val="202020"/>
          <w:sz w:val="19"/>
        </w:rPr>
        <w:t>dead_letter_depth</w:t>
      </w:r>
      <w:r>
        <w:rPr>
          <w:color w:val="202020"/>
        </w:rPr>
        <w:t>; the webhook accepted-vs-rejected pair; and time since last completed crawl. Throughput counters, budget, uptime and HA lease counts are for the dashboard; the items in the next table are what you alert on.</w:t>
      </w:r>
    </w:p>
    <w:p>
      <w:pPr>
        <w:pStyle w:val="Heading2"/>
      </w:pPr>
      <w:r>
        <w:rPr>
          <w:color w:val="2E5496"/>
        </w:rPr>
        <w:t>11.4 Key alerts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5260"/>
        <w:gridCol w:w="1800"/>
      </w:tblGrid>
      <w:tr>
        <w:tc>
          <w:tcPr>
            <w:tcW w:type="dxa" w:w="2300"/>
            <w:shd w:val="clear" w:color="auto" w:fill="2E5496"/>
          </w:tcPr>
          <w:p>
            <w:r>
              <w:rPr>
                <w:b/>
                <w:color w:val="FFFFFF"/>
                <w:sz w:val="19"/>
              </w:rPr>
              <w:t>Alert</w:t>
            </w:r>
          </w:p>
        </w:tc>
        <w:tc>
          <w:tcPr>
            <w:tcW w:type="dxa" w:w="5260"/>
            <w:shd w:val="clear" w:color="auto" w:fill="2E5496"/>
          </w:tcPr>
          <w:p>
            <w:r>
              <w:rPr>
                <w:b/>
                <w:color w:val="FFFFFF"/>
                <w:sz w:val="19"/>
              </w:rPr>
              <w:t>Fires when</w:t>
            </w:r>
          </w:p>
        </w:tc>
        <w:tc>
          <w:tcPr>
            <w:tcW w:type="dxa" w:w="1800"/>
            <w:shd w:val="clear" w:color="auto" w:fill="2E5496"/>
          </w:tcPr>
          <w:p>
            <w:r>
              <w:rPr>
                <w:b/>
                <w:color w:val="FFFFFF"/>
                <w:sz w:val="19"/>
              </w:rPr>
              <w:t>Severity</w:t>
            </w:r>
          </w:p>
        </w:tc>
      </w:tr>
      <w:tr>
        <w:tc>
          <w:tcPr>
            <w:tcW w:type="dxa" w:w="2300"/>
          </w:tcPr>
          <w:p>
            <w:r>
              <w:rPr>
                <w:color w:val="202020"/>
                <w:sz w:val="19"/>
              </w:rPr>
              <w:t>Clarizen breaker open</w:t>
            </w:r>
          </w:p>
        </w:tc>
        <w:tc>
          <w:tcPr>
            <w:tcW w:type="dxa" w:w="5260"/>
          </w:tcPr>
          <w:p>
            <w:r>
              <w:rPr>
                <w:rFonts w:ascii="Consolas" w:hAnsi="Consolas"/>
                <w:color w:val="202020"/>
                <w:sz w:val="19"/>
              </w:rPr>
              <w:t>circuit_breaker_state{dependency="clarizen"} == 2</w:t>
            </w:r>
            <w:r>
              <w:rPr>
                <w:color w:val="202020"/>
                <w:sz w:val="19"/>
              </w:rPr>
              <w:t xml:space="preserve"> for 5m</w:t>
            </w:r>
          </w:p>
        </w:tc>
        <w:tc>
          <w:tcPr>
            <w:tcW w:type="dxa" w:w="1800"/>
          </w:tcPr>
          <w:p>
            <w:r>
              <w:rPr>
                <w:color w:val="202020"/>
                <w:sz w:val="19"/>
              </w:rPr>
              <w:t>warning</w:t>
            </w:r>
          </w:p>
        </w:tc>
      </w:tr>
      <w:tr>
        <w:tc>
          <w:tcPr>
            <w:tcW w:type="dxa" w:w="2300"/>
            <w:shd w:val="clear" w:color="auto" w:fill="F7F9FC"/>
          </w:tcPr>
          <w:p>
            <w:r>
              <w:rPr>
                <w:color w:val="202020"/>
                <w:sz w:val="19"/>
              </w:rPr>
              <w:t>Graph breaker open</w:t>
            </w:r>
          </w:p>
        </w:tc>
        <w:tc>
          <w:tcPr>
            <w:tcW w:type="dxa" w:w="5260"/>
            <w:shd w:val="clear" w:color="auto" w:fill="F7F9FC"/>
          </w:tcPr>
          <w:p>
            <w:r>
              <w:rPr>
                <w:rFonts w:ascii="Consolas" w:hAnsi="Consolas"/>
                <w:color w:val="202020"/>
                <w:sz w:val="19"/>
              </w:rPr>
              <w:t>circuit_breaker_state{dependency="graph"} == 2</w:t>
            </w:r>
            <w:r>
              <w:rPr>
                <w:color w:val="202020"/>
                <w:sz w:val="19"/>
              </w:rPr>
              <w:t xml:space="preserve"> for 5m</w:t>
            </w:r>
          </w:p>
        </w:tc>
        <w:tc>
          <w:tcPr>
            <w:tcW w:type="dxa" w:w="1800"/>
            <w:shd w:val="clear" w:color="auto" w:fill="F7F9FC"/>
          </w:tcPr>
          <w:p>
            <w:r>
              <w:rPr>
                <w:color w:val="202020"/>
                <w:sz w:val="19"/>
              </w:rPr>
              <w:t>warning</w:t>
            </w:r>
          </w:p>
        </w:tc>
      </w:tr>
      <w:tr>
        <w:tc>
          <w:tcPr>
            <w:tcW w:type="dxa" w:w="2300"/>
          </w:tcPr>
          <w:p>
            <w:r>
              <w:rPr>
                <w:color w:val="202020"/>
                <w:sz w:val="19"/>
              </w:rPr>
              <w:t>Degraded over an hour</w:t>
            </w:r>
          </w:p>
        </w:tc>
        <w:tc>
          <w:tcPr>
            <w:tcW w:type="dxa" w:w="5260"/>
          </w:tcPr>
          <w:p>
            <w:r>
              <w:rPr>
                <w:color w:val="202020"/>
                <w:sz w:val="19"/>
              </w:rPr>
              <w:t xml:space="preserve">any </w:t>
            </w:r>
            <w:r>
              <w:rPr>
                <w:rFonts w:ascii="Consolas" w:hAnsi="Consolas"/>
                <w:color w:val="202020"/>
                <w:sz w:val="19"/>
              </w:rPr>
              <w:t>circuit_breaker_state == 2</w:t>
            </w:r>
            <w:r>
              <w:rPr>
                <w:color w:val="202020"/>
                <w:sz w:val="19"/>
              </w:rPr>
              <w:t xml:space="preserve"> for 1h</w:t>
            </w:r>
          </w:p>
        </w:tc>
        <w:tc>
          <w:tcPr>
            <w:tcW w:type="dxa" w:w="1800"/>
          </w:tcPr>
          <w:p>
            <w:r>
              <w:rPr>
                <w:color w:val="202020"/>
                <w:sz w:val="19"/>
              </w:rPr>
              <w:t>critical</w:t>
            </w:r>
          </w:p>
        </w:tc>
      </w:tr>
      <w:tr>
        <w:tc>
          <w:tcPr>
            <w:tcW w:type="dxa" w:w="2300"/>
            <w:shd w:val="clear" w:color="auto" w:fill="F7F9FC"/>
          </w:tcPr>
          <w:p>
            <w:r>
              <w:rPr>
                <w:color w:val="202020"/>
                <w:sz w:val="19"/>
              </w:rPr>
              <w:t>Dead-letter growth</w:t>
            </w:r>
          </w:p>
        </w:tc>
        <w:tc>
          <w:tcPr>
            <w:tcW w:type="dxa" w:w="5260"/>
            <w:shd w:val="clear" w:color="auto" w:fill="F7F9FC"/>
          </w:tcPr>
          <w:p>
            <w:r>
              <w:rPr>
                <w:rFonts w:ascii="Consolas" w:hAnsi="Consolas"/>
                <w:color w:val="202020"/>
                <w:sz w:val="19"/>
              </w:rPr>
              <w:t>dead_letter_depth &gt; 50</w:t>
            </w:r>
            <w:r>
              <w:rPr>
                <w:color w:val="202020"/>
                <w:sz w:val="19"/>
              </w:rPr>
              <w:t xml:space="preserve"> for 15m</w:t>
            </w:r>
          </w:p>
        </w:tc>
        <w:tc>
          <w:tcPr>
            <w:tcW w:type="dxa" w:w="1800"/>
            <w:shd w:val="clear" w:color="auto" w:fill="F7F9FC"/>
          </w:tcPr>
          <w:p>
            <w:r>
              <w:rPr>
                <w:color w:val="202020"/>
                <w:sz w:val="19"/>
              </w:rPr>
              <w:t>warning</w:t>
            </w:r>
          </w:p>
        </w:tc>
      </w:tr>
      <w:tr>
        <w:tc>
          <w:tcPr>
            <w:tcW w:type="dxa" w:w="2300"/>
          </w:tcPr>
          <w:p>
            <w:r>
              <w:rPr>
                <w:color w:val="202020"/>
                <w:sz w:val="19"/>
              </w:rPr>
              <w:t>Item-failure surge</w:t>
            </w:r>
          </w:p>
        </w:tc>
        <w:tc>
          <w:tcPr>
            <w:tcW w:type="dxa" w:w="5260"/>
          </w:tcPr>
          <w:p>
            <w:r>
              <w:rPr>
                <w:color w:val="202020"/>
                <w:sz w:val="19"/>
              </w:rPr>
              <w:t xml:space="preserve">increase in </w:t>
            </w:r>
            <w:r>
              <w:rPr>
                <w:rFonts w:ascii="Consolas" w:hAnsi="Consolas"/>
                <w:color w:val="202020"/>
                <w:sz w:val="19"/>
              </w:rPr>
              <w:t>items_failed_total</w:t>
            </w:r>
            <w:r>
              <w:rPr>
                <w:color w:val="202020"/>
                <w:sz w:val="19"/>
              </w:rPr>
              <w:t xml:space="preserve"> &gt; 500 in 1h</w:t>
            </w:r>
          </w:p>
        </w:tc>
        <w:tc>
          <w:tcPr>
            <w:tcW w:type="dxa" w:w="1800"/>
          </w:tcPr>
          <w:p>
            <w:r>
              <w:rPr>
                <w:color w:val="202020"/>
                <w:sz w:val="19"/>
              </w:rPr>
              <w:t>critical</w:t>
            </w:r>
          </w:p>
        </w:tc>
      </w:tr>
      <w:tr>
        <w:tc>
          <w:tcPr>
            <w:tcW w:type="dxa" w:w="2300"/>
            <w:shd w:val="clear" w:color="auto" w:fill="F7F9FC"/>
          </w:tcPr>
          <w:p>
            <w:r>
              <w:rPr>
                <w:color w:val="202020"/>
                <w:sz w:val="19"/>
              </w:rPr>
              <w:t>Graph 429 storm</w:t>
            </w:r>
          </w:p>
        </w:tc>
        <w:tc>
          <w:tcPr>
            <w:tcW w:type="dxa" w:w="5260"/>
            <w:shd w:val="clear" w:color="auto" w:fill="F7F9FC"/>
          </w:tcPr>
          <w:p>
            <w:r>
              <w:rPr>
                <w:color w:val="202020"/>
                <w:sz w:val="19"/>
              </w:rPr>
              <w:t xml:space="preserve">sustained </w:t>
            </w:r>
            <w:r>
              <w:rPr>
                <w:rFonts w:ascii="Consolas" w:hAnsi="Consolas"/>
                <w:color w:val="202020"/>
                <w:sz w:val="19"/>
              </w:rPr>
              <w:t>throttled_429_total</w:t>
            </w:r>
            <w:r>
              <w:rPr>
                <w:color w:val="202020"/>
                <w:sz w:val="19"/>
              </w:rPr>
              <w:t xml:space="preserve"> rate for 15m</w:t>
            </w:r>
          </w:p>
        </w:tc>
        <w:tc>
          <w:tcPr>
            <w:tcW w:type="dxa" w:w="1800"/>
            <w:shd w:val="clear" w:color="auto" w:fill="F7F9FC"/>
          </w:tcPr>
          <w:p>
            <w:r>
              <w:rPr>
                <w:color w:val="202020"/>
                <w:sz w:val="19"/>
              </w:rPr>
              <w:t>warning</w:t>
            </w:r>
          </w:p>
        </w:tc>
      </w:tr>
      <w:tr>
        <w:tc>
          <w:tcPr>
            <w:tcW w:type="dxa" w:w="2300"/>
          </w:tcPr>
          <w:p>
            <w:r>
              <w:rPr>
                <w:color w:val="202020"/>
                <w:sz w:val="19"/>
              </w:rPr>
              <w:t>Webhook rejection spike</w:t>
            </w:r>
          </w:p>
        </w:tc>
        <w:tc>
          <w:tcPr>
            <w:tcW w:type="dxa" w:w="5260"/>
          </w:tcPr>
          <w:p>
            <w:r>
              <w:rPr>
                <w:color w:val="202020"/>
                <w:sz w:val="19"/>
              </w:rPr>
              <w:t xml:space="preserve">increase in </w:t>
            </w:r>
            <w:r>
              <w:rPr>
                <w:rFonts w:ascii="Consolas" w:hAnsi="Consolas"/>
                <w:color w:val="202020"/>
                <w:sz w:val="19"/>
              </w:rPr>
              <w:t>webhook_events_rejected_total</w:t>
            </w:r>
            <w:r>
              <w:rPr>
                <w:color w:val="202020"/>
                <w:sz w:val="19"/>
              </w:rPr>
              <w:t xml:space="preserve"> &gt; 20 in 10m</w:t>
            </w:r>
          </w:p>
        </w:tc>
        <w:tc>
          <w:tcPr>
            <w:tcW w:type="dxa" w:w="1800"/>
          </w:tcPr>
          <w:p>
            <w:r>
              <w:rPr>
                <w:color w:val="202020"/>
                <w:sz w:val="19"/>
              </w:rPr>
              <w:t>warning</w:t>
            </w:r>
          </w:p>
        </w:tc>
      </w:tr>
      <w:tr>
        <w:tc>
          <w:tcPr>
            <w:tcW w:type="dxa" w:w="2300"/>
            <w:shd w:val="clear" w:color="auto" w:fill="F7F9FC"/>
          </w:tcPr>
          <w:p>
            <w:r>
              <w:rPr>
                <w:color w:val="202020"/>
                <w:sz w:val="19"/>
              </w:rPr>
              <w:t>Webhook receiver down</w:t>
            </w:r>
          </w:p>
        </w:tc>
        <w:tc>
          <w:tcPr>
            <w:tcW w:type="dxa" w:w="5260"/>
            <w:shd w:val="clear" w:color="auto" w:fill="F7F9FC"/>
          </w:tcPr>
          <w:p>
            <w:r>
              <w:rPr>
                <w:rFonts w:ascii="Consolas" w:hAnsi="Consolas"/>
                <w:color w:val="202020"/>
                <w:sz w:val="19"/>
              </w:rPr>
              <w:t>webhook_receiver_up == 0</w:t>
            </w:r>
            <w:r>
              <w:rPr>
                <w:color w:val="202020"/>
                <w:sz w:val="19"/>
              </w:rPr>
              <w:t xml:space="preserve"> for 10m (only where webhooks are enabled)</w:t>
            </w:r>
          </w:p>
        </w:tc>
        <w:tc>
          <w:tcPr>
            <w:tcW w:type="dxa" w:w="1800"/>
            <w:shd w:val="clear" w:color="auto" w:fill="F7F9FC"/>
          </w:tcPr>
          <w:p>
            <w:r>
              <w:rPr>
                <w:color w:val="202020"/>
                <w:sz w:val="19"/>
              </w:rPr>
              <w:t>info</w:t>
            </w:r>
          </w:p>
        </w:tc>
      </w:tr>
      <w:tr>
        <w:tc>
          <w:tcPr>
            <w:tcW w:type="dxa" w:w="2300"/>
          </w:tcPr>
          <w:p>
            <w:r>
              <w:rPr>
                <w:color w:val="202020"/>
                <w:sz w:val="19"/>
              </w:rPr>
              <w:t>Crawl stale</w:t>
            </w:r>
          </w:p>
        </w:tc>
        <w:tc>
          <w:tcPr>
            <w:tcW w:type="dxa" w:w="5260"/>
          </w:tcPr>
          <w:p>
            <w:r>
              <w:rPr>
                <w:color w:val="202020"/>
                <w:sz w:val="19"/>
              </w:rPr>
              <w:t>no completed crawl in 36h (with a 24h full-crawl schedule)</w:t>
            </w:r>
          </w:p>
        </w:tc>
        <w:tc>
          <w:tcPr>
            <w:tcW w:type="dxa" w:w="1800"/>
          </w:tcPr>
          <w:p>
            <w:r>
              <w:rPr>
                <w:color w:val="202020"/>
                <w:sz w:val="19"/>
              </w:rPr>
              <w:t>critical</w:t>
            </w:r>
          </w:p>
        </w:tc>
      </w:tr>
      <w:tr>
        <w:tc>
          <w:tcPr>
            <w:tcW w:type="dxa" w:w="2300"/>
            <w:shd w:val="clear" w:color="auto" w:fill="F7F9FC"/>
          </w:tcPr>
          <w:p>
            <w:r>
              <w:rPr>
                <w:color w:val="202020"/>
                <w:sz w:val="19"/>
              </w:rPr>
              <w:t>Process down</w:t>
            </w:r>
          </w:p>
        </w:tc>
        <w:tc>
          <w:tcPr>
            <w:tcW w:type="dxa" w:w="5260"/>
            <w:shd w:val="clear" w:color="auto" w:fill="F7F9FC"/>
          </w:tcPr>
          <w:p>
            <w:r>
              <w:rPr>
                <w:color w:val="202020"/>
                <w:sz w:val="19"/>
              </w:rPr>
              <w:t xml:space="preserve">the scrape target </w:t>
            </w:r>
            <w:r>
              <w:rPr>
                <w:rFonts w:ascii="Consolas" w:hAnsi="Consolas"/>
                <w:color w:val="202020"/>
                <w:sz w:val="19"/>
              </w:rPr>
              <w:t>up == 0</w:t>
            </w:r>
            <w:r>
              <w:rPr>
                <w:color w:val="202020"/>
                <w:sz w:val="19"/>
              </w:rPr>
              <w:t xml:space="preserve"> for 5m</w:t>
            </w:r>
          </w:p>
        </w:tc>
        <w:tc>
          <w:tcPr>
            <w:tcW w:type="dxa" w:w="1800"/>
            <w:shd w:val="clear" w:color="auto" w:fill="F7F9FC"/>
          </w:tcPr>
          <w:p>
            <w:r>
              <w:rPr>
                <w:color w:val="202020"/>
                <w:sz w:val="19"/>
              </w:rPr>
              <w:t>critical</w:t>
            </w:r>
          </w:p>
        </w:tc>
      </w:tr>
    </w:tbl>
    <w:p>
      <w:pPr>
        <w:spacing w:after="40"/>
      </w:pPr>
    </w:p>
    <w:p>
      <w:pPr>
        <w:pStyle w:val="Heading2"/>
      </w:pPr>
      <w:r>
        <w:rPr>
          <w:color w:val="2E5496"/>
        </w:rPr>
        <w:t>11.5 What good looks like</w:t>
      </w:r>
    </w:p>
    <w:p>
      <w:pPr>
        <w:pStyle w:val="ListBullet"/>
        <w:spacing w:after="40"/>
      </w:pPr>
      <w:r>
        <w:rPr>
          <w:color w:val="202020"/>
        </w:rPr>
        <w:t xml:space="preserve">Both </w:t>
      </w:r>
      <w:r>
        <w:rPr>
          <w:rFonts w:ascii="Consolas" w:hAnsi="Consolas"/>
          <w:color w:val="202020"/>
          <w:sz w:val="19"/>
        </w:rPr>
        <w:t>circuit_breaker_state</w:t>
      </w:r>
      <w:r>
        <w:rPr>
          <w:color w:val="202020"/>
        </w:rPr>
        <w:t xml:space="preserve"> gauges read 0 (closed); </w:t>
      </w:r>
      <w:r>
        <w:rPr>
          <w:rFonts w:ascii="Consolas" w:hAnsi="Consolas"/>
          <w:color w:val="202020"/>
          <w:sz w:val="19"/>
        </w:rPr>
        <w:t>/ready</w:t>
      </w:r>
      <w:r>
        <w:rPr>
          <w:color w:val="202020"/>
        </w:rPr>
        <w:t xml:space="preserve"> returns 200.</w:t>
      </w:r>
    </w:p>
    <w:p>
      <w:pPr>
        <w:pStyle w:val="ListBullet"/>
        <w:spacing w:after="40"/>
      </w:pPr>
      <w:r>
        <w:rPr>
          <w:rFonts w:ascii="Consolas" w:hAnsi="Consolas"/>
          <w:color w:val="202020"/>
          <w:sz w:val="19"/>
        </w:rPr>
        <w:t>crawls_completed_total</w:t>
      </w:r>
      <w:r>
        <w:rPr>
          <w:color w:val="202020"/>
        </w:rPr>
        <w:t xml:space="preserve"> advances on schedule and </w:t>
      </w:r>
      <w:r>
        <w:rPr>
          <w:rFonts w:ascii="Consolas" w:hAnsi="Consolas"/>
          <w:color w:val="202020"/>
          <w:sz w:val="19"/>
        </w:rPr>
        <w:t>last_crawl_completed_timestamp_seconds</w:t>
      </w:r>
      <w:r>
        <w:rPr>
          <w:color w:val="202020"/>
        </w:rPr>
        <w:t xml:space="preserve"> is recent.</w:t>
      </w:r>
    </w:p>
    <w:p>
      <w:pPr>
        <w:pStyle w:val="ListBullet"/>
        <w:spacing w:after="40"/>
      </w:pPr>
      <w:r>
        <w:rPr>
          <w:rFonts w:ascii="Consolas" w:hAnsi="Consolas"/>
          <w:color w:val="202020"/>
          <w:sz w:val="19"/>
        </w:rPr>
        <w:t>dead_letter_depth</w:t>
      </w:r>
      <w:r>
        <w:rPr>
          <w:color w:val="202020"/>
        </w:rPr>
        <w:t xml:space="preserve"> is 0 (or steady and small with a known cause).</w:t>
      </w:r>
    </w:p>
    <w:p>
      <w:pPr>
        <w:pStyle w:val="ListBullet"/>
        <w:spacing w:after="40"/>
      </w:pPr>
      <w:r>
        <w:rPr>
          <w:rFonts w:ascii="Consolas" w:hAnsi="Consolas"/>
          <w:color w:val="202020"/>
          <w:sz w:val="19"/>
        </w:rPr>
        <w:t>api_budget_remaining</w:t>
      </w:r>
      <w:r>
        <w:rPr>
          <w:color w:val="202020"/>
        </w:rPr>
        <w:t xml:space="preserve"> stays comfortably above zero through the business day.</w:t>
      </w:r>
    </w:p>
    <w:p>
      <w:pPr>
        <w:pStyle w:val="ListBullet"/>
        <w:spacing w:after="40"/>
      </w:pPr>
      <w:r>
        <w:rPr>
          <w:color w:val="202020"/>
        </w:rPr>
        <w:t xml:space="preserve">If webhooks are on: </w:t>
      </w:r>
      <w:r>
        <w:rPr>
          <w:rFonts w:ascii="Consolas" w:hAnsi="Consolas"/>
          <w:color w:val="202020"/>
          <w:sz w:val="19"/>
        </w:rPr>
        <w:t>webhook_receiver_up</w:t>
      </w:r>
      <w:r>
        <w:rPr>
          <w:color w:val="202020"/>
        </w:rPr>
        <w:t xml:space="preserve"> is 1 and rejections stay flat at ~0.</w:t>
      </w:r>
    </w:p>
    <w:p>
      <w:pPr>
        <w:spacing w:after="120"/>
      </w:pPr>
      <w:r>
        <w:rPr>
          <w:color w:val="202020"/>
        </w:rPr>
        <w:t>The connector also mirrors warnings/errors and service lifecycle to the Windows Event Log (</w:t>
      </w:r>
      <w:r>
        <w:rPr>
          <w:rFonts w:ascii="Consolas" w:hAnsi="Consolas"/>
          <w:color w:val="202020"/>
          <w:sz w:val="19"/>
        </w:rPr>
        <w:t>EVENTLOG_ENABLED=true</w:t>
      </w:r>
      <w:r>
        <w:rPr>
          <w:color w:val="202020"/>
        </w:rPr>
        <w:t xml:space="preserve">, source </w:t>
      </w:r>
      <w:r>
        <w:rPr>
          <w:rFonts w:ascii="Consolas" w:hAnsi="Consolas"/>
          <w:color w:val="202020"/>
          <w:sz w:val="19"/>
        </w:rPr>
        <w:t>ClarizenConnector</w:t>
      </w:r>
      <w:r>
        <w:rPr>
          <w:color w:val="202020"/>
        </w:rPr>
        <w:t>, stable event ids 1000/1001/1002/2000/3000) and emits structured JSON logs (</w:t>
      </w:r>
      <w:r>
        <w:rPr>
          <w:rFonts w:ascii="Consolas" w:hAnsi="Consolas"/>
          <w:color w:val="202020"/>
          <w:sz w:val="19"/>
        </w:rPr>
        <w:t>LOG_FORMAT=json</w:t>
      </w:r>
      <w:r>
        <w:rPr>
          <w:color w:val="202020"/>
        </w:rPr>
        <w:t xml:space="preserve">) with a </w:t>
      </w:r>
      <w:r>
        <w:rPr>
          <w:rFonts w:ascii="Consolas" w:hAnsi="Consolas"/>
          <w:color w:val="202020"/>
          <w:sz w:val="19"/>
        </w:rPr>
        <w:t>correlation_id</w:t>
      </w:r>
      <w:r>
        <w:rPr>
          <w:color w:val="202020"/>
        </w:rPr>
        <w:t xml:space="preserve"> that ties one crawl together across logs, dead-letter records and traces. SIEM wiring is in the Common Guide and the project's SIEM doc.</w:t>
      </w:r>
    </w:p>
    <w:p>
      <w:pPr>
        <w:pStyle w:val="Heading1"/>
      </w:pPr>
      <w:r>
        <w:rPr>
          <w:color w:val="1F3864"/>
        </w:rPr>
        <w:t>12. Troubleshooting</w:t>
      </w:r>
    </w:p>
    <w:p>
      <w:pPr>
        <w:spacing w:after="200"/>
      </w:pPr>
      <w:r>
        <w:rPr>
          <w:color w:val="595959"/>
          <w:sz w:val="23"/>
        </w:rPr>
        <w:t>Symptom to action. Symptoms are the exact log line, alert kind or metric the connector emits. The escalation ladder is L1 operator → L2 connector owner → L3 vendor (Planview for Clarizen-side, Microsoft for Graph-side).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2760"/>
        <w:gridCol w:w="3600"/>
      </w:tblGrid>
      <w:tr>
        <w:tc>
          <w:tcPr>
            <w:tcW w:type="dxa" w:w="3000"/>
            <w:shd w:val="clear" w:color="auto" w:fill="2E5496"/>
          </w:tcPr>
          <w:p>
            <w:r>
              <w:rPr>
                <w:b/>
                <w:color w:val="FFFFFF"/>
                <w:sz w:val="19"/>
              </w:rPr>
              <w:t>Symptom</w:t>
            </w:r>
          </w:p>
        </w:tc>
        <w:tc>
          <w:tcPr>
            <w:tcW w:type="dxa" w:w="2760"/>
            <w:shd w:val="clear" w:color="auto" w:fill="2E5496"/>
          </w:tcPr>
          <w:p>
            <w:r>
              <w:rPr>
                <w:b/>
                <w:color w:val="FFFFFF"/>
                <w:sz w:val="19"/>
              </w:rPr>
              <w:t>Likely cause</w:t>
            </w:r>
          </w:p>
        </w:tc>
        <w:tc>
          <w:tcPr>
            <w:tcW w:type="dxa" w:w="3600"/>
            <w:shd w:val="clear" w:color="auto" w:fill="2E5496"/>
          </w:tcPr>
          <w:p>
            <w:r>
              <w:rPr>
                <w:b/>
                <w:color w:val="FFFFFF"/>
                <w:sz w:val="19"/>
              </w:rPr>
              <w:t>Action</w:t>
            </w:r>
          </w:p>
        </w:tc>
      </w:tr>
      <w:tr>
        <w:tc>
          <w:tcPr>
            <w:tcW w:type="dxa" w:w="3000"/>
          </w:tcPr>
          <w:p>
            <w:r>
              <w:rPr>
                <w:color w:val="202020"/>
                <w:sz w:val="19"/>
              </w:rPr>
              <w:t xml:space="preserve">Log </w:t>
            </w:r>
            <w:r>
              <w:rPr>
                <w:rFonts w:ascii="Consolas" w:hAnsi="Consolas"/>
                <w:color w:val="202020"/>
                <w:sz w:val="19"/>
              </w:rPr>
              <w:t>Circuit 'clarizen': TRIPPED (open)</w:t>
            </w:r>
            <w:r>
              <w:rPr>
                <w:color w:val="202020"/>
                <w:sz w:val="19"/>
              </w:rPr>
              <w:t xml:space="preserve">; </w:t>
            </w:r>
            <w:r>
              <w:rPr>
                <w:rFonts w:ascii="Consolas" w:hAnsi="Consolas"/>
                <w:color w:val="202020"/>
                <w:sz w:val="19"/>
              </w:rPr>
              <w:t>circuit_breaker_state{dependency="clarizen"} == 2</w:t>
            </w:r>
            <w:r>
              <w:rPr>
                <w:color w:val="202020"/>
                <w:sz w:val="19"/>
              </w:rPr>
              <w:t>.</w:t>
            </w:r>
          </w:p>
        </w:tc>
        <w:tc>
          <w:tcPr>
            <w:tcW w:type="dxa" w:w="2760"/>
          </w:tcPr>
          <w:p>
            <w:r>
              <w:rPr>
                <w:color w:val="202020"/>
                <w:sz w:val="19"/>
              </w:rPr>
              <w:t>Sustained Clarizen 5xx/timeouts (4xx and honoured 429 never trip it).</w:t>
            </w:r>
          </w:p>
        </w:tc>
        <w:tc>
          <w:tcPr>
            <w:tcW w:type="dxa" w:w="3600"/>
          </w:tcPr>
          <w:p>
            <w:r>
              <w:rPr>
                <w:color w:val="202020"/>
                <w:sz w:val="19"/>
              </w:rPr>
              <w:t xml:space="preserve">Nothing on the connector — it fails fast, keeps the checkpoint, does not advance the cursor, and half-open probes auto-recover. Fix any local network/proxy fault. Do NOT set </w:t>
            </w:r>
            <w:r>
              <w:rPr>
                <w:rFonts w:ascii="Consolas" w:hAnsi="Consolas"/>
                <w:color w:val="202020"/>
                <w:sz w:val="19"/>
              </w:rPr>
              <w:t>CIRCUIT_BREAKER=false</w:t>
            </w:r>
            <w:r>
              <w:rPr>
                <w:color w:val="202020"/>
                <w:sz w:val="19"/>
              </w:rPr>
              <w:t>. Over 1h open → L2; Planview outage → L3.</w:t>
            </w:r>
          </w:p>
        </w:tc>
      </w:tr>
      <w:tr>
        <w:tc>
          <w:tcPr>
            <w:tcW w:type="dxa" w:w="3000"/>
            <w:shd w:val="clear" w:color="auto" w:fill="F7F9FC"/>
          </w:tcPr>
          <w:p>
            <w:r>
              <w:rPr>
                <w:color w:val="202020"/>
                <w:sz w:val="19"/>
              </w:rPr>
              <w:t xml:space="preserve">Log </w:t>
            </w:r>
            <w:r>
              <w:rPr>
                <w:rFonts w:ascii="Consolas" w:hAnsi="Consolas"/>
                <w:color w:val="202020"/>
                <w:sz w:val="19"/>
              </w:rPr>
              <w:t>Circuit 'graph': TRIPPED (open)</w:t>
            </w:r>
            <w:r>
              <w:rPr>
                <w:color w:val="202020"/>
                <w:sz w:val="19"/>
              </w:rPr>
              <w:t xml:space="preserve">; ingest logs </w:t>
            </w:r>
            <w:r>
              <w:rPr>
                <w:rFonts w:ascii="Consolas" w:hAnsi="Consolas"/>
                <w:color w:val="202020"/>
                <w:sz w:val="19"/>
              </w:rPr>
              <w:t>circuit open (Graph); failing fast</w:t>
            </w:r>
            <w:r>
              <w:rPr>
                <w:color w:val="202020"/>
                <w:sz w:val="19"/>
              </w:rPr>
              <w:t>.</w:t>
            </w:r>
          </w:p>
        </w:tc>
        <w:tc>
          <w:tcPr>
            <w:tcW w:type="dxa" w:w="2760"/>
            <w:shd w:val="clear" w:color="auto" w:fill="F7F9FC"/>
          </w:tcPr>
          <w:p>
            <w:r>
              <w:rPr>
                <w:color w:val="202020"/>
                <w:sz w:val="19"/>
              </w:rPr>
              <w:t>Sustained Graph API or Entra token-endpoint 5xx (a 5xx token error counts as a Graph failure).</w:t>
            </w:r>
          </w:p>
        </w:tc>
        <w:tc>
          <w:tcPr>
            <w:tcW w:type="dxa" w:w="3600"/>
            <w:shd w:val="clear" w:color="auto" w:fill="F7F9FC"/>
          </w:tcPr>
          <w:p>
            <w:r>
              <w:rPr>
                <w:color w:val="202020"/>
                <w:sz w:val="19"/>
              </w:rPr>
              <w:t>In-flight items are neither lost nor dead-lettered; the crawl resumes from checkpoint when the breaker closes. If the token endpoint returns 4xx (not 5xx) it is auth, not an outage — see token/auth row. Over 1h with healthy M365 → L2 (suspect proxy/TLS).</w:t>
            </w:r>
          </w:p>
        </w:tc>
      </w:tr>
      <w:tr>
        <w:tc>
          <w:tcPr>
            <w:tcW w:type="dxa" w:w="3000"/>
          </w:tcPr>
          <w:p>
            <w:r>
              <w:rPr>
                <w:color w:val="202020"/>
                <w:sz w:val="19"/>
              </w:rPr>
              <w:t xml:space="preserve">Alert </w:t>
            </w:r>
            <w:r>
              <w:rPr>
                <w:rFonts w:ascii="Consolas" w:hAnsi="Consolas"/>
                <w:color w:val="202020"/>
                <w:sz w:val="19"/>
              </w:rPr>
              <w:t>degraded_mode</w:t>
            </w:r>
            <w:r>
              <w:rPr>
                <w:color w:val="202020"/>
                <w:sz w:val="19"/>
              </w:rPr>
              <w:t xml:space="preserve">; </w:t>
            </w:r>
            <w:r>
              <w:rPr>
                <w:rFonts w:ascii="Consolas" w:hAnsi="Consolas"/>
                <w:color w:val="202020"/>
                <w:sz w:val="19"/>
              </w:rPr>
              <w:t>/ready</w:t>
            </w:r>
            <w:r>
              <w:rPr>
                <w:color w:val="202020"/>
                <w:sz w:val="19"/>
              </w:rPr>
              <w:t xml:space="preserve"> returns 503 DEGRADED.</w:t>
            </w:r>
          </w:p>
        </w:tc>
        <w:tc>
          <w:tcPr>
            <w:tcW w:type="dxa" w:w="2760"/>
          </w:tcPr>
          <w:p>
            <w:r>
              <w:rPr>
                <w:color w:val="202020"/>
                <w:sz w:val="19"/>
              </w:rPr>
              <w:t>One of the two breakers is open (the alert names it).</w:t>
            </w:r>
          </w:p>
        </w:tc>
        <w:tc>
          <w:tcPr>
            <w:tcW w:type="dxa" w:w="3600"/>
          </w:tcPr>
          <w:p>
            <w:r>
              <w:rPr>
                <w:color w:val="202020"/>
                <w:sz w:val="19"/>
              </w:rPr>
              <w:t xml:space="preserve">No pipeline action needed: checkpoint retained, cursor not advanced, next cycle auto-recovers on a bounded backoff. Verify </w:t>
            </w:r>
            <w:r>
              <w:rPr>
                <w:rFonts w:ascii="Consolas" w:hAnsi="Consolas"/>
                <w:color w:val="202020"/>
                <w:sz w:val="19"/>
              </w:rPr>
              <w:t>/ready</w:t>
            </w:r>
            <w:r>
              <w:rPr>
                <w:color w:val="202020"/>
                <w:sz w:val="19"/>
              </w:rPr>
              <w:t xml:space="preserve"> back to 200 and </w:t>
            </w:r>
            <w:r>
              <w:rPr>
                <w:rFonts w:ascii="Consolas" w:hAnsi="Consolas"/>
                <w:color w:val="202020"/>
                <w:sz w:val="19"/>
              </w:rPr>
              <w:t>crawls_completed_total</w:t>
            </w:r>
            <w:r>
              <w:rPr>
                <w:color w:val="202020"/>
                <w:sz w:val="19"/>
              </w:rPr>
              <w:t xml:space="preserve"> advancing. Repeated flapping → L2 with the trip/reset counters.</w:t>
            </w:r>
          </w:p>
        </w:tc>
      </w:tr>
      <w:tr>
        <w:tc>
          <w:tcPr>
            <w:tcW w:type="dxa" w:w="3000"/>
            <w:shd w:val="clear" w:color="auto" w:fill="F7F9FC"/>
          </w:tcPr>
          <w:p>
            <w:r>
              <w:rPr>
                <w:color w:val="202020"/>
                <w:sz w:val="19"/>
              </w:rPr>
              <w:t xml:space="preserve">Alert </w:t>
            </w:r>
            <w:r>
              <w:rPr>
                <w:rFonts w:ascii="Consolas" w:hAnsi="Consolas"/>
                <w:color w:val="202020"/>
                <w:sz w:val="19"/>
              </w:rPr>
              <w:t>dead_letter</w:t>
            </w:r>
            <w:r>
              <w:rPr>
                <w:color w:val="202020"/>
                <w:sz w:val="19"/>
              </w:rPr>
              <w:t xml:space="preserve">; </w:t>
            </w:r>
            <w:r>
              <w:rPr>
                <w:rFonts w:ascii="Consolas" w:hAnsi="Consolas"/>
                <w:color w:val="202020"/>
                <w:sz w:val="19"/>
              </w:rPr>
              <w:t>dead_letter_depth</w:t>
            </w:r>
            <w:r>
              <w:rPr>
                <w:color w:val="202020"/>
                <w:sz w:val="19"/>
              </w:rPr>
              <w:t xml:space="preserve"> and </w:t>
            </w:r>
            <w:r>
              <w:rPr>
                <w:rFonts w:ascii="Consolas" w:hAnsi="Consolas"/>
                <w:color w:val="202020"/>
                <w:sz w:val="19"/>
              </w:rPr>
              <w:t>items_failed_total</w:t>
            </w:r>
            <w:r>
              <w:rPr>
                <w:color w:val="202020"/>
                <w:sz w:val="19"/>
              </w:rPr>
              <w:t xml:space="preserve"> rising.</w:t>
            </w:r>
          </w:p>
        </w:tc>
        <w:tc>
          <w:tcPr>
            <w:tcW w:type="dxa" w:w="2760"/>
            <w:shd w:val="clear" w:color="auto" w:fill="F7F9FC"/>
          </w:tcPr>
          <w:p>
            <w:r>
              <w:rPr>
                <w:color w:val="202020"/>
                <w:sz w:val="19"/>
              </w:rPr>
              <w:t>Records failing to ingest — schema mismatch (HTTP 400 naming a property), a transform/source-data issue, or auth (401/403).</w:t>
            </w:r>
          </w:p>
        </w:tc>
        <w:tc>
          <w:tcPr>
            <w:tcW w:type="dxa" w:w="3600"/>
            <w:shd w:val="clear" w:color="auto" w:fill="F7F9FC"/>
          </w:tcPr>
          <w:p>
            <w:r>
              <w:rPr>
                <w:color w:val="202020"/>
                <w:sz w:val="19"/>
              </w:rPr>
              <w:t xml:space="preserve">Group </w:t>
            </w:r>
            <w:r>
              <w:rPr>
                <w:rFonts w:ascii="Consolas" w:hAnsi="Consolas"/>
                <w:color w:val="202020"/>
                <w:sz w:val="19"/>
              </w:rPr>
              <w:t>logs/failed_records_&lt;CONNECTOR_ID&gt;.jsonl</w:t>
            </w:r>
            <w:r>
              <w:rPr>
                <w:color w:val="202020"/>
                <w:sz w:val="19"/>
              </w:rPr>
              <w:t xml:space="preserve"> by </w:t>
            </w:r>
            <w:r>
              <w:rPr>
                <w:rFonts w:ascii="Consolas" w:hAnsi="Consolas"/>
                <w:color w:val="202020"/>
                <w:sz w:val="19"/>
              </w:rPr>
              <w:t>error</w:t>
            </w:r>
            <w:r>
              <w:rPr>
                <w:color w:val="202020"/>
                <w:sz w:val="19"/>
              </w:rPr>
              <w:t xml:space="preserve">; fix the cause (e.g. correct </w:t>
            </w:r>
            <w:r>
              <w:rPr>
                <w:rFonts w:ascii="Consolas" w:hAnsi="Consolas"/>
                <w:color w:val="202020"/>
                <w:sz w:val="19"/>
              </w:rPr>
              <w:t>config/graph-schema.json</w:t>
            </w:r>
            <w:r>
              <w:rPr>
                <w:color w:val="202020"/>
                <w:sz w:val="19"/>
              </w:rPr>
              <w:t xml:space="preserve">); run </w:t>
            </w:r>
            <w:r>
              <w:rPr>
                <w:rFonts w:ascii="Consolas" w:hAnsi="Consolas"/>
                <w:color w:val="202020"/>
                <w:sz w:val="19"/>
              </w:rPr>
              <w:t>retry-failed --clear-on-success</w:t>
            </w:r>
            <w:r>
              <w:rPr>
                <w:color w:val="202020"/>
                <w:sz w:val="19"/>
              </w:rPr>
              <w:t>. Records whose source row is gone drop automatically.</w:t>
            </w:r>
          </w:p>
        </w:tc>
      </w:tr>
      <w:tr>
        <w:tc>
          <w:tcPr>
            <w:tcW w:type="dxa" w:w="3000"/>
          </w:tcPr>
          <w:p>
            <w:r>
              <w:rPr>
                <w:color w:val="202020"/>
                <w:sz w:val="19"/>
              </w:rPr>
              <w:t xml:space="preserve">Crawl ABORTS with </w:t>
            </w:r>
            <w:r>
              <w:rPr>
                <w:rFonts w:ascii="Consolas" w:hAnsi="Consolas"/>
                <w:color w:val="202020"/>
                <w:sz w:val="19"/>
              </w:rPr>
              <w:t>UndeclaredGraphPropertyException</w:t>
            </w:r>
            <w:r>
              <w:rPr>
                <w:color w:val="202020"/>
                <w:sz w:val="19"/>
              </w:rPr>
              <w:t xml:space="preserve"> (naming a property) or </w:t>
            </w:r>
            <w:r>
              <w:rPr>
                <w:rFonts w:ascii="Consolas" w:hAnsi="Consolas"/>
                <w:color w:val="202020"/>
                <w:sz w:val="19"/>
              </w:rPr>
              <w:t>GraphSchemaUnavailableException</w:t>
            </w:r>
            <w:r>
              <w:rPr>
                <w:color w:val="202020"/>
                <w:sz w:val="19"/>
              </w:rPr>
              <w:t xml:space="preserve"> (naming </w:t>
            </w:r>
            <w:r>
              <w:rPr>
                <w:rFonts w:ascii="Consolas" w:hAnsi="Consolas"/>
                <w:color w:val="202020"/>
                <w:sz w:val="19"/>
              </w:rPr>
              <w:t>graph-schema.json</w:t>
            </w:r>
            <w:r>
              <w:rPr>
                <w:color w:val="202020"/>
                <w:sz w:val="19"/>
              </w:rPr>
              <w:t>).</w:t>
            </w:r>
          </w:p>
        </w:tc>
        <w:tc>
          <w:tcPr>
            <w:tcW w:type="dxa" w:w="2760"/>
          </w:tcPr>
          <w:p>
            <w:r>
              <w:rPr>
                <w:color w:val="202020"/>
                <w:sz w:val="19"/>
              </w:rPr>
              <w:t xml:space="preserve">Fatal schema configuration, not bad data: an undeclared or blank Graph property stamp, or a missing/empty/non-array/no-usable-names </w:t>
            </w:r>
            <w:r>
              <w:rPr>
                <w:rFonts w:ascii="Consolas" w:hAnsi="Consolas"/>
                <w:color w:val="202020"/>
                <w:sz w:val="19"/>
              </w:rPr>
              <w:t>config/graph-schema.json</w:t>
            </w:r>
            <w:r>
              <w:rPr>
                <w:color w:val="202020"/>
                <w:sz w:val="19"/>
              </w:rPr>
              <w:t xml:space="preserve"> (v1.2 behaviour, Section 5.2.1).</w:t>
            </w:r>
          </w:p>
        </w:tc>
        <w:tc>
          <w:tcPr>
            <w:tcW w:type="dxa" w:w="3600"/>
          </w:tcPr>
          <w:p>
            <w:r>
              <w:rPr>
                <w:color w:val="202020"/>
                <w:sz w:val="19"/>
              </w:rPr>
              <w:t xml:space="preserve">By design nothing was pushed, nothing was dead-lettered and the sync cursor was held — there is nothing to retry. Fix the schema, prove it with </w:t>
            </w:r>
            <w:r>
              <w:rPr>
                <w:rFonts w:ascii="Consolas" w:hAnsi="Consolas"/>
                <w:color w:val="202020"/>
                <w:sz w:val="19"/>
              </w:rPr>
              <w:t>validate-config --strict</w:t>
            </w:r>
            <w:r>
              <w:rPr>
                <w:color w:val="202020"/>
                <w:sz w:val="19"/>
              </w:rPr>
              <w:t xml:space="preserve"> (which reports the same defect up front), then re-run the crawl.</w:t>
            </w:r>
          </w:p>
        </w:tc>
      </w:tr>
      <w:tr>
        <w:tc>
          <w:tcPr>
            <w:tcW w:type="dxa" w:w="3000"/>
            <w:shd w:val="clear" w:color="auto" w:fill="F7F9FC"/>
          </w:tcPr>
          <w:p>
            <w:r>
              <w:rPr>
                <w:color w:val="202020"/>
                <w:sz w:val="19"/>
              </w:rPr>
              <w:t xml:space="preserve">Items stamped </w:t>
            </w:r>
            <w:r>
              <w:rPr>
                <w:rFonts w:ascii="Consolas" w:hAnsi="Consolas"/>
                <w:color w:val="202020"/>
                <w:sz w:val="19"/>
              </w:rPr>
              <w:t>ContentGateStatus=incomplete:&lt;category&gt;</w:t>
            </w:r>
            <w:r>
              <w:rPr>
                <w:color w:val="202020"/>
                <w:sz w:val="19"/>
              </w:rPr>
              <w:t xml:space="preserve">; </w:t>
            </w:r>
            <w:r>
              <w:rPr>
                <w:rFonts w:ascii="Consolas" w:hAnsi="Consolas"/>
                <w:color w:val="202020"/>
                <w:sz w:val="19"/>
              </w:rPr>
              <w:t>content_gate_scan_unavailable_total{kind}</w:t>
            </w:r>
            <w:r>
              <w:rPr>
                <w:color w:val="202020"/>
                <w:sz w:val="19"/>
              </w:rPr>
              <w:t xml:space="preserve"> climbing. Or: every attachment suddenly quarantined.</w:t>
            </w:r>
          </w:p>
        </w:tc>
        <w:tc>
          <w:tcPr>
            <w:tcW w:type="dxa" w:w="2760"/>
            <w:shd w:val="clear" w:color="auto" w:fill="F7F9FC"/>
          </w:tcPr>
          <w:p>
            <w:r>
              <w:rPr>
                <w:color w:val="202020"/>
                <w:sz w:val="19"/>
              </w:rPr>
              <w:t xml:space="preserve">A content-gate scanner could not read all of the content: ICAP gateway down / no </w:t>
            </w:r>
            <w:r>
              <w:rPr>
                <w:rFonts w:ascii="Consolas" w:hAnsi="Consolas"/>
                <w:color w:val="202020"/>
                <w:sz w:val="19"/>
              </w:rPr>
              <w:t>CONTENT_GATE_ICAP_URL</w:t>
            </w:r>
            <w:r>
              <w:rPr>
                <w:color w:val="202020"/>
                <w:sz w:val="19"/>
              </w:rPr>
              <w:t xml:space="preserve"> (binary), unusable pattern set (text), or content over </w:t>
            </w:r>
            <w:r>
              <w:rPr>
                <w:rFonts w:ascii="Consolas" w:hAnsi="Consolas"/>
                <w:color w:val="202020"/>
                <w:sz w:val="19"/>
              </w:rPr>
              <w:t>CONTENT_GATE_MAX_SCAN_MB</w:t>
            </w:r>
            <w:r>
              <w:rPr>
                <w:color w:val="202020"/>
                <w:sz w:val="19"/>
              </w:rPr>
              <w:t>. Mass quarantine = binary path fail-closed while the scanner is unavailable — by design.</w:t>
            </w:r>
          </w:p>
        </w:tc>
        <w:tc>
          <w:tcPr>
            <w:tcW w:type="dxa" w:w="3600"/>
            <w:shd w:val="clear" w:color="auto" w:fill="F7F9FC"/>
          </w:tcPr>
          <w:p>
            <w:r>
              <w:rPr>
                <w:color w:val="202020"/>
                <w:sz w:val="19"/>
              </w:rPr>
              <w:t xml:space="preserve">Alert on the metric — fail-open is loud but the crawl proceeds unprotected. Fix the gateway/pattern set/cap (Section 5.5); </w:t>
            </w:r>
            <w:r>
              <w:rPr>
                <w:rFonts w:ascii="Consolas" w:hAnsi="Consolas"/>
                <w:color w:val="202020"/>
                <w:sz w:val="19"/>
              </w:rPr>
              <w:t>retry-failed</w:t>
            </w:r>
            <w:r>
              <w:rPr>
                <w:color w:val="202020"/>
                <w:sz w:val="19"/>
              </w:rPr>
              <w:t xml:space="preserve"> re-drives quarantined items; re-ingest </w:t>
            </w:r>
            <w:r>
              <w:rPr>
                <w:rFonts w:ascii="Consolas" w:hAnsi="Consolas"/>
                <w:color w:val="202020"/>
                <w:sz w:val="19"/>
              </w:rPr>
              <w:t>incomplete</w:t>
            </w:r>
            <w:r>
              <w:rPr>
                <w:color w:val="202020"/>
                <w:sz w:val="19"/>
              </w:rPr>
              <w:t xml:space="preserve"> items for a full-scan verdict. Nothing was deleted.</w:t>
            </w:r>
          </w:p>
        </w:tc>
      </w:tr>
      <w:tr>
        <w:tc>
          <w:tcPr>
            <w:tcW w:type="dxa" w:w="3000"/>
          </w:tcPr>
          <w:p>
            <w:r>
              <w:rPr>
                <w:color w:val="202020"/>
                <w:sz w:val="19"/>
              </w:rPr>
              <w:t xml:space="preserve">Alert </w:t>
            </w:r>
            <w:r>
              <w:rPr>
                <w:rFonts w:ascii="Consolas" w:hAnsi="Consolas"/>
                <w:color w:val="202020"/>
                <w:sz w:val="19"/>
              </w:rPr>
              <w:t>deletion_sweep_skipped</w:t>
            </w:r>
            <w:r>
              <w:rPr>
                <w:color w:val="202020"/>
                <w:sz w:val="19"/>
              </w:rPr>
              <w:t xml:space="preserve">; log </w:t>
            </w:r>
            <w:r>
              <w:rPr>
                <w:rFonts w:ascii="Consolas" w:hAnsi="Consolas"/>
                <w:color w:val="202020"/>
                <w:sz w:val="19"/>
              </w:rPr>
              <w:t>deletion sweep SKIPPED ... safety cap/guard</w:t>
            </w:r>
            <w:r>
              <w:rPr>
                <w:color w:val="202020"/>
                <w:sz w:val="19"/>
              </w:rPr>
              <w:t>.</w:t>
            </w:r>
          </w:p>
        </w:tc>
        <w:tc>
          <w:tcPr>
            <w:tcW w:type="dxa" w:w="2760"/>
          </w:tcPr>
          <w:p>
            <w:r>
              <w:rPr>
                <w:color w:val="202020"/>
                <w:sz w:val="19"/>
              </w:rPr>
              <w:t>A sweep would have deleted too many items — a real mass change, OR a false signal (source outage, truncated TDW export; an empty source is the classic sign).</w:t>
            </w:r>
          </w:p>
        </w:tc>
        <w:tc>
          <w:tcPr>
            <w:tcW w:type="dxa" w:w="3600"/>
          </w:tcPr>
          <w:p>
            <w:r>
              <w:rPr>
                <w:color w:val="202020"/>
                <w:sz w:val="19"/>
              </w:rPr>
              <w:t>Decide real vs false BEFORE loosening a guard. Real → raise/relax the guard for one run, re-crawl, restore it. False → fix the source (TDW path, API health) and re-run; nothing was deleted. Uncertain → L2 first.</w:t>
            </w:r>
          </w:p>
        </w:tc>
      </w:tr>
      <w:tr>
        <w:tc>
          <w:tcPr>
            <w:tcW w:type="dxa" w:w="3000"/>
            <w:shd w:val="clear" w:color="auto" w:fill="F7F9FC"/>
          </w:tcPr>
          <w:p>
            <w:r>
              <w:rPr>
                <w:rFonts w:ascii="Consolas" w:hAnsi="Consolas"/>
                <w:color w:val="202020"/>
                <w:sz w:val="19"/>
              </w:rPr>
              <w:t>webhook_events_rejected_total</w:t>
            </w:r>
            <w:r>
              <w:rPr>
                <w:color w:val="202020"/>
                <w:sz w:val="19"/>
              </w:rPr>
              <w:t xml:space="preserve"> climbing; log </w:t>
            </w:r>
            <w:r>
              <w:rPr>
                <w:rFonts w:ascii="Consolas" w:hAnsi="Consolas"/>
                <w:color w:val="202020"/>
                <w:sz w:val="19"/>
              </w:rPr>
              <w:t>rejected a post with an invalid or missing 'X-Clarizen-Signature'</w:t>
            </w:r>
            <w:r>
              <w:rPr>
                <w:color w:val="202020"/>
                <w:sz w:val="19"/>
              </w:rPr>
              <w:t>.</w:t>
            </w:r>
          </w:p>
        </w:tc>
        <w:tc>
          <w:tcPr>
            <w:tcW w:type="dxa" w:w="2760"/>
            <w:shd w:val="clear" w:color="auto" w:fill="F7F9FC"/>
          </w:tcPr>
          <w:p>
            <w:r>
              <w:rPr>
                <w:color w:val="202020"/>
                <w:sz w:val="19"/>
              </w:rPr>
              <w:t>401 spike: either a secret mismatch mid-rotation (from the legitimate sender) or forgery/probing (from unknown IPs).</w:t>
            </w:r>
          </w:p>
        </w:tc>
        <w:tc>
          <w:tcPr>
            <w:tcW w:type="dxa" w:w="3600"/>
            <w:shd w:val="clear" w:color="auto" w:fill="F7F9FC"/>
          </w:tcPr>
          <w:p>
            <w:r>
              <w:rPr>
                <w:color w:val="202020"/>
                <w:sz w:val="19"/>
              </w:rPr>
              <w:t>Rotation mismatch → finish the rotation; polling reconciles anything missed. Forgery/flood → block the source at the ingress/firewall (no built-in rate limiter); nothing was parsed or enqueued. Sustained targeted forgery → security team; rotate the secret.</w:t>
            </w:r>
          </w:p>
        </w:tc>
      </w:tr>
      <w:tr>
        <w:tc>
          <w:tcPr>
            <w:tcW w:type="dxa" w:w="3000"/>
          </w:tcPr>
          <w:p>
            <w:r>
              <w:rPr>
                <w:rFonts w:ascii="Consolas" w:hAnsi="Consolas"/>
                <w:color w:val="202020"/>
                <w:sz w:val="19"/>
              </w:rPr>
              <w:t>webhook_receiver_up == 0</w:t>
            </w:r>
            <w:r>
              <w:rPr>
                <w:color w:val="202020"/>
                <w:sz w:val="19"/>
              </w:rPr>
              <w:t xml:space="preserve"> where webhooks should be on.</w:t>
            </w:r>
          </w:p>
        </w:tc>
        <w:tc>
          <w:tcPr>
            <w:tcW w:type="dxa" w:w="2760"/>
          </w:tcPr>
          <w:p>
            <w:r>
              <w:rPr>
                <w:color w:val="202020"/>
                <w:sz w:val="19"/>
              </w:rPr>
              <w:t>Receiver failed to bind (URL ACL, port collision) or fail-closed on a missing secret.</w:t>
            </w:r>
          </w:p>
        </w:tc>
        <w:tc>
          <w:tcPr>
            <w:tcW w:type="dxa" w:w="3600"/>
          </w:tcPr>
          <w:p>
            <w:r>
              <w:rPr>
                <w:color w:val="202020"/>
                <w:sz w:val="19"/>
              </w:rPr>
              <w:t xml:space="preserve">Check </w:t>
            </w:r>
            <w:r>
              <w:rPr>
                <w:rFonts w:ascii="Consolas" w:hAnsi="Consolas"/>
                <w:color w:val="202020"/>
                <w:sz w:val="19"/>
              </w:rPr>
              <w:t>could not bind</w:t>
            </w:r>
            <w:r>
              <w:rPr>
                <w:color w:val="202020"/>
                <w:sz w:val="19"/>
              </w:rPr>
              <w:t xml:space="preserve"> / </w:t>
            </w:r>
            <w:r>
              <w:rPr>
                <w:rFonts w:ascii="Consolas" w:hAnsi="Consolas"/>
                <w:color w:val="202020"/>
                <w:sz w:val="19"/>
              </w:rPr>
              <w:t>refusing to start</w:t>
            </w:r>
            <w:r>
              <w:rPr>
                <w:color w:val="202020"/>
                <w:sz w:val="19"/>
              </w:rPr>
              <w:t xml:space="preserve"> logs; reserve a URL ACL or fix the secret. Polling remains the correctness backstop meanwhile.</w:t>
            </w:r>
          </w:p>
        </w:tc>
      </w:tr>
      <w:tr>
        <w:tc>
          <w:tcPr>
            <w:tcW w:type="dxa" w:w="3000"/>
            <w:shd w:val="clear" w:color="auto" w:fill="F7F9FC"/>
          </w:tcPr>
          <w:p>
            <w:r>
              <w:rPr>
                <w:color w:val="202020"/>
                <w:sz w:val="19"/>
              </w:rPr>
              <w:t xml:space="preserve">Log </w:t>
            </w:r>
            <w:r>
              <w:rPr>
                <w:rFonts w:ascii="Consolas" w:hAnsi="Consolas"/>
                <w:color w:val="202020"/>
                <w:sz w:val="19"/>
              </w:rPr>
              <w:t>TDW export '&lt;path&gt;' for object '&lt;Object&gt;' failed to parse</w:t>
            </w:r>
            <w:r>
              <w:rPr>
                <w:color w:val="202020"/>
                <w:sz w:val="19"/>
              </w:rPr>
              <w:t xml:space="preserve"> (crawl continues via REST).</w:t>
            </w:r>
          </w:p>
        </w:tc>
        <w:tc>
          <w:tcPr>
            <w:tcW w:type="dxa" w:w="2760"/>
            <w:shd w:val="clear" w:color="auto" w:fill="F7F9FC"/>
          </w:tcPr>
          <w:p>
            <w:r>
              <w:rPr>
                <w:color w:val="202020"/>
                <w:sz w:val="19"/>
              </w:rPr>
              <w:t>Truncated/partial export, encoding, or renamed columns.</w:t>
            </w:r>
          </w:p>
        </w:tc>
        <w:tc>
          <w:tcPr>
            <w:tcW w:type="dxa" w:w="3600"/>
            <w:shd w:val="clear" w:color="auto" w:fill="F7F9FC"/>
          </w:tcPr>
          <w:p>
            <w:r>
              <w:rPr>
                <w:color w:val="202020"/>
                <w:sz w:val="19"/>
              </w:rPr>
              <w:t>Inspect the file (size vs last run, header drift); re-run the upstream export and schedule a gap before the crawl. REST fallback already kept the crawl correct, only slower/budget-heavier. Recurring → export-job owner; column drift → L2.</w:t>
            </w:r>
          </w:p>
        </w:tc>
      </w:tr>
      <w:tr>
        <w:tc>
          <w:tcPr>
            <w:tcW w:type="dxa" w:w="3000"/>
          </w:tcPr>
          <w:p>
            <w:r>
              <w:rPr>
                <w:color w:val="202020"/>
                <w:sz w:val="19"/>
              </w:rPr>
              <w:t xml:space="preserve">Startup </w:t>
            </w:r>
            <w:r>
              <w:rPr>
                <w:rFonts w:ascii="Consolas" w:hAnsi="Consolas"/>
                <w:color w:val="202020"/>
                <w:sz w:val="19"/>
              </w:rPr>
              <w:t>FINANCIAL_DATA_MODE=acl requires FINANCIAL_DATA_GROUP_ID</w:t>
            </w:r>
            <w:r>
              <w:rPr>
                <w:color w:val="202020"/>
                <w:sz w:val="19"/>
              </w:rPr>
              <w:t xml:space="preserve"> / </w:t>
            </w:r>
            <w:r>
              <w:rPr>
                <w:rFonts w:ascii="Consolas" w:hAnsi="Consolas"/>
                <w:color w:val="202020"/>
                <w:sz w:val="19"/>
              </w:rPr>
              <w:t>must be one of tag | filter | acl</w:t>
            </w:r>
            <w:r>
              <w:rPr>
                <w:color w:val="202020"/>
                <w:sz w:val="19"/>
              </w:rPr>
              <w:t>; or financial values visible to the wrong audience.</w:t>
            </w:r>
          </w:p>
        </w:tc>
        <w:tc>
          <w:tcPr>
            <w:tcW w:type="dxa" w:w="2760"/>
          </w:tcPr>
          <w:p>
            <w:r>
              <w:rPr>
                <w:color w:val="202020"/>
                <w:sz w:val="19"/>
              </w:rPr>
              <w:t xml:space="preserve">Config error (fail-fast, names the setting), or a field not listed in </w:t>
            </w:r>
            <w:r>
              <w:rPr>
                <w:rFonts w:ascii="Consolas" w:hAnsi="Consolas"/>
                <w:color w:val="202020"/>
                <w:sz w:val="19"/>
              </w:rPr>
              <w:t>financialFields</w:t>
            </w:r>
            <w:r>
              <w:rPr>
                <w:color w:val="202020"/>
                <w:sz w:val="19"/>
              </w:rPr>
              <w:t>, or the wrong finance group.</w:t>
            </w:r>
          </w:p>
        </w:tc>
        <w:tc>
          <w:tcPr>
            <w:tcW w:type="dxa" w:w="3600"/>
          </w:tcPr>
          <w:p>
            <w:r>
              <w:rPr>
                <w:color w:val="202020"/>
                <w:sz w:val="19"/>
              </w:rPr>
              <w:t xml:space="preserve">Fix the mode/group; confirm the field is in </w:t>
            </w:r>
            <w:r>
              <w:rPr>
                <w:rFonts w:ascii="Consolas" w:hAnsi="Consolas"/>
                <w:color w:val="202020"/>
                <w:sz w:val="19"/>
              </w:rPr>
              <w:t>financialFields</w:t>
            </w:r>
            <w:r>
              <w:rPr>
                <w:color w:val="202020"/>
                <w:sz w:val="19"/>
              </w:rPr>
              <w:t xml:space="preserve"> in </w:t>
            </w:r>
            <w:r>
              <w:rPr>
                <w:rFonts w:ascii="Consolas" w:hAnsi="Consolas"/>
                <w:color w:val="202020"/>
                <w:sz w:val="19"/>
              </w:rPr>
              <w:t>config/schema.json</w:t>
            </w:r>
            <w:r>
              <w:rPr>
                <w:color w:val="202020"/>
                <w:sz w:val="19"/>
              </w:rPr>
              <w:t xml:space="preserve"> (an unlisted field is not governed); re-run a full crawl (idempotent). Any confirmed exposure → security/compliance immediately with the crawl window and object types.</w:t>
            </w:r>
          </w:p>
        </w:tc>
      </w:tr>
      <w:tr>
        <w:tc>
          <w:tcPr>
            <w:tcW w:type="dxa" w:w="3000"/>
            <w:shd w:val="clear" w:color="auto" w:fill="F7F9FC"/>
          </w:tcPr>
          <w:p>
            <w:r>
              <w:rPr>
                <w:rFonts w:ascii="Consolas" w:hAnsi="Consolas"/>
                <w:color w:val="202020"/>
                <w:sz w:val="19"/>
              </w:rPr>
              <w:t>throttled_429_total</w:t>
            </w:r>
            <w:r>
              <w:rPr>
                <w:color w:val="202020"/>
                <w:sz w:val="19"/>
              </w:rPr>
              <w:t xml:space="preserve"> climbing fast; logs </w:t>
            </w:r>
            <w:r>
              <w:rPr>
                <w:rFonts w:ascii="Consolas" w:hAnsi="Consolas"/>
                <w:color w:val="202020"/>
                <w:sz w:val="19"/>
              </w:rPr>
              <w:t>Graph API transient error 429 ... retrying</w:t>
            </w:r>
            <w:r>
              <w:rPr>
                <w:color w:val="202020"/>
                <w:sz w:val="19"/>
              </w:rPr>
              <w:t>.</w:t>
            </w:r>
          </w:p>
        </w:tc>
        <w:tc>
          <w:tcPr>
            <w:tcW w:type="dxa" w:w="2760"/>
            <w:shd w:val="clear" w:color="auto" w:fill="F7F9FC"/>
          </w:tcPr>
          <w:p>
            <w:r>
              <w:rPr>
                <w:color w:val="202020"/>
                <w:sz w:val="19"/>
              </w:rPr>
              <w:t>Throughput exceeds the tenant's Graph budget (first full crawl, raised concurrency, or a co-tenant workload).</w:t>
            </w:r>
          </w:p>
        </w:tc>
        <w:tc>
          <w:tcPr>
            <w:tcW w:type="dxa" w:w="3600"/>
            <w:shd w:val="clear" w:color="auto" w:fill="F7F9FC"/>
          </w:tcPr>
          <w:p>
            <w:r>
              <w:rPr>
                <w:color w:val="202020"/>
                <w:sz w:val="19"/>
              </w:rPr>
              <w:t xml:space="preserve">The connector self-heals (honoured Retry-After, 60s clamp, adaptive dial-down). Persistent → lower </w:t>
            </w:r>
            <w:r>
              <w:rPr>
                <w:rFonts w:ascii="Consolas" w:hAnsi="Consolas"/>
                <w:color w:val="202020"/>
                <w:sz w:val="19"/>
              </w:rPr>
              <w:t>GRAPH_CONCURRENT_BATCHES</w:t>
            </w:r>
            <w:r>
              <w:rPr>
                <w:color w:val="202020"/>
                <w:sz w:val="19"/>
              </w:rPr>
              <w:t xml:space="preserve">, enable </w:t>
            </w:r>
            <w:r>
              <w:rPr>
                <w:rFonts w:ascii="Consolas" w:hAnsi="Consolas"/>
                <w:color w:val="202020"/>
                <w:sz w:val="19"/>
              </w:rPr>
              <w:t>GRAPH_RETRY_JITTER=true</w:t>
            </w:r>
            <w:r>
              <w:rPr>
                <w:color w:val="202020"/>
                <w:sz w:val="19"/>
              </w:rPr>
              <w:t>, spread schedules. 429 never trips the breaker — do not treat it with breaker knobs.</w:t>
            </w:r>
          </w:p>
        </w:tc>
      </w:tr>
      <w:tr>
        <w:tc>
          <w:tcPr>
            <w:tcW w:type="dxa" w:w="3000"/>
          </w:tcPr>
          <w:p>
            <w:r>
              <w:rPr>
                <w:color w:val="202020"/>
                <w:sz w:val="19"/>
              </w:rPr>
              <w:t xml:space="preserve">Log </w:t>
            </w:r>
            <w:r>
              <w:rPr>
                <w:rFonts w:ascii="Consolas" w:hAnsi="Consolas"/>
                <w:color w:val="202020"/>
                <w:sz w:val="19"/>
              </w:rPr>
              <w:t>Failed to acquire Graph token (HTTP 400/401)</w:t>
            </w:r>
            <w:r>
              <w:rPr>
                <w:color w:val="202020"/>
                <w:sz w:val="19"/>
              </w:rPr>
              <w:t xml:space="preserve"> or </w:t>
            </w:r>
            <w:r>
              <w:rPr>
                <w:rFonts w:ascii="Consolas" w:hAnsi="Consolas"/>
                <w:color w:val="202020"/>
                <w:sz w:val="19"/>
              </w:rPr>
              <w:t>Clarizen login failed (HTTP 401)</w:t>
            </w:r>
            <w:r>
              <w:rPr>
                <w:color w:val="202020"/>
                <w:sz w:val="19"/>
              </w:rPr>
              <w:t xml:space="preserve">; startup </w:t>
            </w:r>
            <w:r>
              <w:rPr>
                <w:rFonts w:ascii="Consolas" w:hAnsi="Consolas"/>
                <w:color w:val="202020"/>
                <w:sz w:val="19"/>
              </w:rPr>
              <w:t>Missing SECRET_...</w:t>
            </w:r>
            <w:r>
              <w:rPr>
                <w:color w:val="202020"/>
                <w:sz w:val="19"/>
              </w:rPr>
              <w:t>.</w:t>
            </w:r>
          </w:p>
        </w:tc>
        <w:tc>
          <w:tcPr>
            <w:tcW w:type="dxa" w:w="2760"/>
          </w:tcPr>
          <w:p>
            <w:r>
              <w:rPr>
                <w:color w:val="202020"/>
                <w:sz w:val="19"/>
              </w:rPr>
              <w:t>Credentials/config: expired secret, revoked cert, wrong tenant id, rotated Clarizen password, lost Key Vault access.</w:t>
            </w:r>
          </w:p>
        </w:tc>
        <w:tc>
          <w:tcPr>
            <w:tcW w:type="dxa" w:w="3600"/>
          </w:tcPr>
          <w:p>
            <w:r>
              <w:rPr>
                <w:color w:val="202020"/>
                <w:sz w:val="19"/>
              </w:rPr>
              <w:t xml:space="preserve">The logged Graph auth mode tells you which credential is in play. Rotate/replace per the security runbooks; prove with </w:t>
            </w:r>
            <w:r>
              <w:rPr>
                <w:rFonts w:ascii="Consolas" w:hAnsi="Consolas"/>
                <w:color w:val="202020"/>
                <w:sz w:val="19"/>
              </w:rPr>
              <w:t>validate-config --strict</w:t>
            </w:r>
            <w:r>
              <w:rPr>
                <w:color w:val="202020"/>
                <w:sz w:val="19"/>
              </w:rPr>
              <w:t xml:space="preserve"> before restart. Verified-correct-but-rejected → L2, then vendor (conditional-access/service-principal policy).</w:t>
            </w:r>
          </w:p>
        </w:tc>
      </w:tr>
      <w:tr>
        <w:tc>
          <w:tcPr>
            <w:tcW w:type="dxa" w:w="3000"/>
            <w:shd w:val="clear" w:color="auto" w:fill="F7F9FC"/>
          </w:tcPr>
          <w:p>
            <w:r>
              <w:rPr>
                <w:color w:val="202020"/>
                <w:sz w:val="19"/>
              </w:rPr>
              <w:t xml:space="preserve">Log </w:t>
            </w:r>
            <w:r>
              <w:rPr>
                <w:rFonts w:ascii="Consolas" w:hAnsi="Consolas"/>
                <w:color w:val="202020"/>
                <w:sz w:val="19"/>
              </w:rPr>
              <w:t>State file '&lt;path&gt;' exists but could not be parsed</w:t>
            </w:r>
            <w:r>
              <w:rPr>
                <w:color w:val="202020"/>
                <w:sz w:val="19"/>
              </w:rPr>
              <w:t>; dead-letter reader logs a torn line.</w:t>
            </w:r>
          </w:p>
        </w:tc>
        <w:tc>
          <w:tcPr>
            <w:tcW w:type="dxa" w:w="2760"/>
            <w:shd w:val="clear" w:color="auto" w:fill="F7F9FC"/>
          </w:tcPr>
          <w:p>
            <w:r>
              <w:rPr>
                <w:color w:val="202020"/>
                <w:sz w:val="19"/>
              </w:rPr>
              <w:t>Crash mid-write or disk-full; corruption is contained by design.</w:t>
            </w:r>
          </w:p>
        </w:tc>
        <w:tc>
          <w:tcPr>
            <w:tcW w:type="dxa" w:w="3600"/>
            <w:shd w:val="clear" w:color="auto" w:fill="F7F9FC"/>
          </w:tcPr>
          <w:p>
            <w:r>
              <w:rPr>
                <w:color w:val="202020"/>
                <w:sz w:val="19"/>
              </w:rPr>
              <w:t>Free disk / fix the volume; optionally restore state from backup (see DR in the Common Guide). A lost delta cursor just makes the next incremental behave like a first run (idempotent PUTs — cost, not correctness). Corruption without a crash/disk event → L2 (suspect two processes sharing one state dir).</w:t>
            </w:r>
          </w:p>
        </w:tc>
      </w:tr>
      <w:tr>
        <w:tc>
          <w:tcPr>
            <w:tcW w:type="dxa" w:w="3000"/>
          </w:tcPr>
          <w:p>
            <w:r>
              <w:rPr>
                <w:color w:val="202020"/>
                <w:sz w:val="19"/>
              </w:rPr>
              <w:t>HA: a node stops heartbeating; survivors take over claims; crawl still closes.</w:t>
            </w:r>
          </w:p>
        </w:tc>
        <w:tc>
          <w:tcPr>
            <w:tcW w:type="dxa" w:w="2760"/>
          </w:tcPr>
          <w:p>
            <w:r>
              <w:rPr>
                <w:color w:val="202020"/>
                <w:sz w:val="19"/>
              </w:rPr>
              <w:t xml:space="preserve">Designed failover — a dead node's claims expire after </w:t>
            </w:r>
            <w:r>
              <w:rPr>
                <w:rFonts w:ascii="Consolas" w:hAnsi="Consolas"/>
                <w:color w:val="202020"/>
                <w:sz w:val="19"/>
              </w:rPr>
              <w:t>HA_CLAIM_TIMEOUT_SECONDS</w:t>
            </w:r>
            <w:r>
              <w:rPr>
                <w:color w:val="202020"/>
                <w:sz w:val="19"/>
              </w:rPr>
              <w:t xml:space="preserve"> and survivors resume from its checkpoint.</w:t>
            </w:r>
          </w:p>
        </w:tc>
        <w:tc>
          <w:tcPr>
            <w:tcW w:type="dxa" w:w="3600"/>
          </w:tcPr>
          <w:p>
            <w:r>
              <w:rPr>
                <w:color w:val="202020"/>
                <w:sz w:val="19"/>
              </w:rPr>
              <w:t>Restart/replace the dead node; it rejoins next cycle, nothing to clean up. If a crawl never closes with a pinned claim and no checkpoint progress, that is a wedged lease — stop the node gracefully so the lease expires; never hand-edit the claims table while nodes run.</w:t>
            </w:r>
          </w:p>
        </w:tc>
      </w:tr>
    </w:tbl>
    <w:p>
      <w:pPr>
        <w:spacing w:after="40"/>
      </w:pPr>
    </w:p>
    <w:p>
      <w:pPr>
        <w:pStyle w:val="Heading1"/>
      </w:pPr>
      <w:r>
        <w:rPr>
          <w:color w:val="1F3864"/>
        </w:rPr>
        <w:t>13. Configuration reference</w:t>
      </w:r>
    </w:p>
    <w:p>
      <w:pPr>
        <w:spacing w:after="200"/>
      </w:pPr>
      <w:r>
        <w:rPr>
          <w:color w:val="595959"/>
          <w:sz w:val="23"/>
        </w:rPr>
        <w:t>Every environment variable, grouped. Required variables fail start-up with "Invalid configuration: Missing &lt;NAME&gt;". Optional variables show their built-in default; every operational knob is off by default. Booleans are true for true / 1 / yes. Secrets (</w:t>
      </w:r>
      <w:r>
        <w:rPr>
          <w:rFonts w:ascii="Consolas" w:hAnsi="Consolas"/>
          <w:color w:val="595959"/>
          <w:sz w:val="19"/>
        </w:rPr>
        <w:t>SECRET_*</w:t>
      </w:r>
      <w:r>
        <w:rPr>
          <w:color w:val="595959"/>
          <w:sz w:val="23"/>
        </w:rPr>
        <w:t xml:space="preserve"> and the webhook secret) belong in </w:t>
      </w:r>
      <w:r>
        <w:rPr>
          <w:rFonts w:ascii="Consolas" w:hAnsi="Consolas"/>
          <w:color w:val="595959"/>
          <w:sz w:val="19"/>
        </w:rPr>
        <w:t>env/.env.local.user</w:t>
      </w:r>
      <w:r>
        <w:rPr>
          <w:color w:val="595959"/>
          <w:sz w:val="23"/>
        </w:rPr>
        <w:t xml:space="preserve"> or Key Vault, never in tracked config.</w:t>
      </w:r>
    </w:p>
    <w:p>
      <w:pPr>
        <w:pStyle w:val="Heading2"/>
      </w:pPr>
      <w:r>
        <w:rPr>
          <w:color w:val="2E5496"/>
        </w:rPr>
        <w:t>13.1 Core / identity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1900"/>
        <w:gridCol w:w="4260"/>
      </w:tblGrid>
      <w:tr>
        <w:tc>
          <w:tcPr>
            <w:tcW w:type="dxa" w:w="3200"/>
            <w:shd w:val="clear" w:color="auto" w:fill="2E5496"/>
          </w:tcPr>
          <w:p>
            <w:r>
              <w:rPr>
                <w:b/>
                <w:color w:val="FFFFFF"/>
                <w:sz w:val="19"/>
              </w:rPr>
              <w:t>Variable</w:t>
            </w:r>
          </w:p>
        </w:tc>
        <w:tc>
          <w:tcPr>
            <w:tcW w:type="dxa" w:w="1900"/>
            <w:shd w:val="clear" w:color="auto" w:fill="2E5496"/>
          </w:tcPr>
          <w:p>
            <w:r>
              <w:rPr>
                <w:b/>
                <w:color w:val="FFFFFF"/>
                <w:sz w:val="19"/>
              </w:rPr>
              <w:t>Default</w:t>
            </w:r>
          </w:p>
        </w:tc>
        <w:tc>
          <w:tcPr>
            <w:tcW w:type="dxa" w:w="4260"/>
            <w:shd w:val="clear" w:color="auto" w:fill="2E5496"/>
          </w:tcPr>
          <w:p>
            <w:r>
              <w:rPr>
                <w:b/>
                <w:color w:val="FFFFFF"/>
                <w:sz w:val="19"/>
              </w:rPr>
              <w:t>What it does</w:t>
            </w:r>
          </w:p>
        </w:tc>
      </w:tr>
      <w:tr>
        <w:tc>
          <w:tcPr>
            <w:tcW w:type="dxa" w:w="3200"/>
          </w:tcPr>
          <w:p>
            <w:r>
              <w:rPr>
                <w:rFonts w:ascii="Consolas" w:hAnsi="Consolas"/>
                <w:color w:val="202020"/>
                <w:sz w:val="19"/>
              </w:rPr>
              <w:t>CONNECTOR_ID</w:t>
            </w:r>
          </w:p>
        </w:tc>
        <w:tc>
          <w:tcPr>
            <w:tcW w:type="dxa" w:w="1900"/>
          </w:tcPr>
          <w:p>
            <w:r>
              <w:rPr>
                <w:color w:val="202020"/>
                <w:sz w:val="19"/>
              </w:rPr>
              <w:t>(required)</w:t>
            </w:r>
          </w:p>
        </w:tc>
        <w:tc>
          <w:tcPr>
            <w:tcW w:type="dxa" w:w="4260"/>
          </w:tcPr>
          <w:p>
            <w:r>
              <w:rPr>
                <w:color w:val="202020"/>
                <w:sz w:val="19"/>
              </w:rPr>
              <w:t>Unique id of the Graph external connection; 3-32 alphanumeric, no reserved Microsoft prefix. Also the on-disk state key.</w:t>
            </w:r>
          </w:p>
        </w:tc>
      </w:tr>
      <w:tr>
        <w:tc>
          <w:tcPr>
            <w:tcW w:type="dxa" w:w="3200"/>
            <w:shd w:val="clear" w:color="auto" w:fill="F7F9FC"/>
          </w:tcPr>
          <w:p>
            <w:r>
              <w:rPr>
                <w:rFonts w:ascii="Consolas" w:hAnsi="Consolas"/>
                <w:color w:val="202020"/>
                <w:sz w:val="19"/>
              </w:rPr>
              <w:t>CONNECTOR_NAME</w:t>
            </w:r>
          </w:p>
        </w:tc>
        <w:tc>
          <w:tcPr>
            <w:tcW w:type="dxa" w:w="1900"/>
            <w:shd w:val="clear" w:color="auto" w:fill="F7F9FC"/>
          </w:tcPr>
          <w:p>
            <w:r>
              <w:rPr>
                <w:color w:val="202020"/>
                <w:sz w:val="19"/>
              </w:rPr>
              <w:t>Clarizen AdaptiveWork</w:t>
            </w:r>
          </w:p>
        </w:tc>
        <w:tc>
          <w:tcPr>
            <w:tcW w:type="dxa" w:w="4260"/>
            <w:shd w:val="clear" w:color="auto" w:fill="F7F9FC"/>
          </w:tcPr>
          <w:p>
            <w:r>
              <w:rPr>
                <w:color w:val="202020"/>
                <w:sz w:val="19"/>
              </w:rPr>
              <w:t>Display name in the admin UI.</w:t>
            </w:r>
          </w:p>
        </w:tc>
      </w:tr>
      <w:tr>
        <w:tc>
          <w:tcPr>
            <w:tcW w:type="dxa" w:w="3200"/>
          </w:tcPr>
          <w:p>
            <w:r>
              <w:rPr>
                <w:rFonts w:ascii="Consolas" w:hAnsi="Consolas"/>
                <w:color w:val="202020"/>
                <w:sz w:val="19"/>
              </w:rPr>
              <w:t>CONNECTOR_DESCRIPTION</w:t>
            </w:r>
          </w:p>
        </w:tc>
        <w:tc>
          <w:tcPr>
            <w:tcW w:type="dxa" w:w="1900"/>
          </w:tcPr>
          <w:p>
            <w:r>
              <w:rPr>
                <w:color w:val="202020"/>
                <w:sz w:val="19"/>
              </w:rPr>
              <w:t>(see example)</w:t>
            </w:r>
          </w:p>
        </w:tc>
        <w:tc>
          <w:tcPr>
            <w:tcW w:type="dxa" w:w="4260"/>
          </w:tcPr>
          <w:p>
            <w:r>
              <w:rPr>
                <w:color w:val="202020"/>
                <w:sz w:val="19"/>
              </w:rPr>
              <w:t>Description shown in Microsoft Search.</w:t>
            </w:r>
          </w:p>
        </w:tc>
      </w:tr>
    </w:tbl>
    <w:p>
      <w:pPr>
        <w:spacing w:after="40"/>
      </w:pPr>
    </w:p>
    <w:p>
      <w:pPr>
        <w:pStyle w:val="Heading2"/>
      </w:pPr>
      <w:r>
        <w:rPr>
          <w:color w:val="2E5496"/>
        </w:rPr>
        <w:t>13.2 Clarizen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1900"/>
        <w:gridCol w:w="4260"/>
      </w:tblGrid>
      <w:tr>
        <w:tc>
          <w:tcPr>
            <w:tcW w:type="dxa" w:w="3200"/>
            <w:shd w:val="clear" w:color="auto" w:fill="2E5496"/>
          </w:tcPr>
          <w:p>
            <w:r>
              <w:rPr>
                <w:b/>
                <w:color w:val="FFFFFF"/>
                <w:sz w:val="19"/>
              </w:rPr>
              <w:t>Variable</w:t>
            </w:r>
          </w:p>
        </w:tc>
        <w:tc>
          <w:tcPr>
            <w:tcW w:type="dxa" w:w="1900"/>
            <w:shd w:val="clear" w:color="auto" w:fill="2E5496"/>
          </w:tcPr>
          <w:p>
            <w:r>
              <w:rPr>
                <w:b/>
                <w:color w:val="FFFFFF"/>
                <w:sz w:val="19"/>
              </w:rPr>
              <w:t>Default</w:t>
            </w:r>
          </w:p>
        </w:tc>
        <w:tc>
          <w:tcPr>
            <w:tcW w:type="dxa" w:w="4260"/>
            <w:shd w:val="clear" w:color="auto" w:fill="2E5496"/>
          </w:tcPr>
          <w:p>
            <w:r>
              <w:rPr>
                <w:b/>
                <w:color w:val="FFFFFF"/>
                <w:sz w:val="19"/>
              </w:rPr>
              <w:t>What it does</w:t>
            </w:r>
          </w:p>
        </w:tc>
      </w:tr>
      <w:tr>
        <w:tc>
          <w:tcPr>
            <w:tcW w:type="dxa" w:w="3200"/>
          </w:tcPr>
          <w:p>
            <w:r>
              <w:rPr>
                <w:rFonts w:ascii="Consolas" w:hAnsi="Consolas"/>
                <w:color w:val="202020"/>
                <w:sz w:val="19"/>
              </w:rPr>
              <w:t>CLARIZEN_BASE_URL</w:t>
            </w:r>
          </w:p>
        </w:tc>
        <w:tc>
          <w:tcPr>
            <w:tcW w:type="dxa" w:w="1900"/>
          </w:tcPr>
          <w:p>
            <w:r>
              <w:rPr>
                <w:color w:val="202020"/>
                <w:sz w:val="19"/>
              </w:rPr>
              <w:t>api.clarizen.com/v2.0/services</w:t>
            </w:r>
          </w:p>
        </w:tc>
        <w:tc>
          <w:tcPr>
            <w:tcW w:type="dxa" w:w="4260"/>
          </w:tcPr>
          <w:p>
            <w:r>
              <w:rPr>
                <w:color w:val="202020"/>
                <w:sz w:val="19"/>
              </w:rPr>
              <w:t>REST API v2 endpoint (EU: api2.clarizen.com).</w:t>
            </w:r>
          </w:p>
        </w:tc>
      </w:tr>
      <w:tr>
        <w:tc>
          <w:tcPr>
            <w:tcW w:type="dxa" w:w="3200"/>
            <w:shd w:val="clear" w:color="auto" w:fill="F7F9FC"/>
          </w:tcPr>
          <w:p>
            <w:r>
              <w:rPr>
                <w:rFonts w:ascii="Consolas" w:hAnsi="Consolas"/>
                <w:color w:val="202020"/>
                <w:sz w:val="19"/>
              </w:rPr>
              <w:t>CLARIZEN_USERNAME</w:t>
            </w:r>
          </w:p>
        </w:tc>
        <w:tc>
          <w:tcPr>
            <w:tcW w:type="dxa" w:w="1900"/>
            <w:shd w:val="clear" w:color="auto" w:fill="F7F9FC"/>
          </w:tcPr>
          <w:p>
            <w:r>
              <w:rPr>
                <w:color w:val="202020"/>
                <w:sz w:val="19"/>
              </w:rPr>
              <w:t>(required)</w:t>
            </w:r>
          </w:p>
        </w:tc>
        <w:tc>
          <w:tcPr>
            <w:tcW w:type="dxa" w:w="4260"/>
            <w:shd w:val="clear" w:color="auto" w:fill="F7F9FC"/>
          </w:tcPr>
          <w:p>
            <w:r>
              <w:rPr>
                <w:color w:val="202020"/>
                <w:sz w:val="19"/>
              </w:rPr>
              <w:t>API service-user login.</w:t>
            </w:r>
          </w:p>
        </w:tc>
      </w:tr>
      <w:tr>
        <w:tc>
          <w:tcPr>
            <w:tcW w:type="dxa" w:w="3200"/>
          </w:tcPr>
          <w:p>
            <w:r>
              <w:rPr>
                <w:rFonts w:ascii="Consolas" w:hAnsi="Consolas"/>
                <w:color w:val="202020"/>
                <w:sz w:val="19"/>
              </w:rPr>
              <w:t>SECRET_CLARIZEN_PASSWORD</w:t>
            </w:r>
          </w:p>
        </w:tc>
        <w:tc>
          <w:tcPr>
            <w:tcW w:type="dxa" w:w="1900"/>
          </w:tcPr>
          <w:p>
            <w:r>
              <w:rPr>
                <w:color w:val="202020"/>
                <w:sz w:val="19"/>
              </w:rPr>
              <w:t>(required)</w:t>
            </w:r>
          </w:p>
        </w:tc>
        <w:tc>
          <w:tcPr>
            <w:tcW w:type="dxa" w:w="4260"/>
          </w:tcPr>
          <w:p>
            <w:r>
              <w:rPr>
                <w:color w:val="202020"/>
                <w:sz w:val="19"/>
              </w:rPr>
              <w:t>API user password. Secret.</w:t>
            </w:r>
          </w:p>
        </w:tc>
      </w:tr>
      <w:tr>
        <w:tc>
          <w:tcPr>
            <w:tcW w:type="dxa" w:w="3200"/>
            <w:shd w:val="clear" w:color="auto" w:fill="F7F9FC"/>
          </w:tcPr>
          <w:p>
            <w:r>
              <w:rPr>
                <w:rFonts w:ascii="Consolas" w:hAnsi="Consolas"/>
                <w:color w:val="202020"/>
                <w:sz w:val="19"/>
              </w:rPr>
              <w:t>CLARIZEN_APP_URL</w:t>
            </w:r>
          </w:p>
        </w:tc>
        <w:tc>
          <w:tcPr>
            <w:tcW w:type="dxa" w:w="1900"/>
            <w:shd w:val="clear" w:color="auto" w:fill="F7F9FC"/>
          </w:tcPr>
          <w:p>
            <w:r>
              <w:rPr>
                <w:color w:val="202020"/>
                <w:sz w:val="19"/>
              </w:rPr>
              <w:t>app.clarizen.com</w:t>
            </w:r>
          </w:p>
        </w:tc>
        <w:tc>
          <w:tcPr>
            <w:tcW w:type="dxa" w:w="4260"/>
            <w:shd w:val="clear" w:color="auto" w:fill="F7F9FC"/>
          </w:tcPr>
          <w:p>
            <w:r>
              <w:rPr>
                <w:color w:val="202020"/>
                <w:sz w:val="19"/>
              </w:rPr>
              <w:t>Web-app base for deep links.</w:t>
            </w:r>
          </w:p>
        </w:tc>
      </w:tr>
      <w:tr>
        <w:tc>
          <w:tcPr>
            <w:tcW w:type="dxa" w:w="3200"/>
          </w:tcPr>
          <w:p>
            <w:r>
              <w:rPr>
                <w:rFonts w:ascii="Consolas" w:hAnsi="Consolas"/>
                <w:color w:val="202020"/>
                <w:sz w:val="19"/>
              </w:rPr>
              <w:t>CLARIZEN_API_CALLS_PER_DAY</w:t>
            </w:r>
          </w:p>
        </w:tc>
        <w:tc>
          <w:tcPr>
            <w:tcW w:type="dxa" w:w="1900"/>
          </w:tcPr>
          <w:p>
            <w:r>
              <w:rPr>
                <w:color w:val="202020"/>
                <w:sz w:val="19"/>
              </w:rPr>
              <w:t>25000</w:t>
            </w:r>
          </w:p>
        </w:tc>
        <w:tc>
          <w:tcPr>
            <w:tcW w:type="dxa" w:w="4260"/>
          </w:tcPr>
          <w:p>
            <w:r>
              <w:rPr>
                <w:color w:val="202020"/>
                <w:sz w:val="19"/>
              </w:rPr>
              <w:t>Client-side daily API budget.</w:t>
            </w:r>
          </w:p>
        </w:tc>
      </w:tr>
      <w:tr>
        <w:tc>
          <w:tcPr>
            <w:tcW w:type="dxa" w:w="3200"/>
            <w:shd w:val="clear" w:color="auto" w:fill="F7F9FC"/>
          </w:tcPr>
          <w:p>
            <w:r>
              <w:rPr>
                <w:rFonts w:ascii="Consolas" w:hAnsi="Consolas"/>
                <w:color w:val="202020"/>
                <w:sz w:val="19"/>
              </w:rPr>
              <w:t>CLARIZEN_MAX_CALLS_PER_MINUTE</w:t>
            </w:r>
          </w:p>
        </w:tc>
        <w:tc>
          <w:tcPr>
            <w:tcW w:type="dxa" w:w="1900"/>
            <w:shd w:val="clear" w:color="auto" w:fill="F7F9FC"/>
          </w:tcPr>
          <w:p>
            <w:r>
              <w:rPr>
                <w:color w:val="202020"/>
                <w:sz w:val="19"/>
              </w:rPr>
              <w:t>60</w:t>
            </w:r>
          </w:p>
        </w:tc>
        <w:tc>
          <w:tcPr>
            <w:tcW w:type="dxa" w:w="4260"/>
            <w:shd w:val="clear" w:color="auto" w:fill="F7F9FC"/>
          </w:tcPr>
          <w:p>
            <w:r>
              <w:rPr>
                <w:color w:val="202020"/>
                <w:sz w:val="19"/>
              </w:rPr>
              <w:t>Burst-smoothing rate.</w:t>
            </w:r>
          </w:p>
        </w:tc>
      </w:tr>
      <w:tr>
        <w:tc>
          <w:tcPr>
            <w:tcW w:type="dxa" w:w="3200"/>
          </w:tcPr>
          <w:p>
            <w:r>
              <w:rPr>
                <w:rFonts w:ascii="Consolas" w:hAnsi="Consolas"/>
                <w:color w:val="202020"/>
                <w:sz w:val="19"/>
              </w:rPr>
              <w:t>CLARIZEN_PAGE_SIZE</w:t>
            </w:r>
          </w:p>
        </w:tc>
        <w:tc>
          <w:tcPr>
            <w:tcW w:type="dxa" w:w="1900"/>
          </w:tcPr>
          <w:p>
            <w:r>
              <w:rPr>
                <w:color w:val="202020"/>
                <w:sz w:val="19"/>
              </w:rPr>
              <w:t>500 (max 5000)</w:t>
            </w:r>
          </w:p>
        </w:tc>
        <w:tc>
          <w:tcPr>
            <w:tcW w:type="dxa" w:w="4260"/>
          </w:tcPr>
          <w:p>
            <w:r>
              <w:rPr>
                <w:color w:val="202020"/>
                <w:sz w:val="19"/>
              </w:rPr>
              <w:t>Rows per CZQL page.</w:t>
            </w:r>
          </w:p>
        </w:tc>
      </w:tr>
      <w:tr>
        <w:tc>
          <w:tcPr>
            <w:tcW w:type="dxa" w:w="3200"/>
            <w:shd w:val="clear" w:color="auto" w:fill="F7F9FC"/>
          </w:tcPr>
          <w:p>
            <w:r>
              <w:rPr>
                <w:rFonts w:ascii="Consolas" w:hAnsi="Consolas"/>
                <w:color w:val="202020"/>
                <w:sz w:val="19"/>
              </w:rPr>
              <w:t>CLARIZEN_QUERY_LIMIT</w:t>
            </w:r>
          </w:p>
        </w:tc>
        <w:tc>
          <w:tcPr>
            <w:tcW w:type="dxa" w:w="1900"/>
            <w:shd w:val="clear" w:color="auto" w:fill="F7F9FC"/>
          </w:tcPr>
          <w:p>
            <w:r>
              <w:rPr>
                <w:color w:val="202020"/>
                <w:sz w:val="19"/>
              </w:rPr>
              <w:t>0 (unlimited)</w:t>
            </w:r>
          </w:p>
        </w:tc>
        <w:tc>
          <w:tcPr>
            <w:tcW w:type="dxa" w:w="4260"/>
            <w:shd w:val="clear" w:color="auto" w:fill="F7F9FC"/>
          </w:tcPr>
          <w:p>
            <w:r>
              <w:rPr>
                <w:color w:val="202020"/>
                <w:sz w:val="19"/>
              </w:rPr>
              <w:t>Cap rows per object type — dev/debug only.</w:t>
            </w:r>
          </w:p>
        </w:tc>
      </w:tr>
      <w:tr>
        <w:tc>
          <w:tcPr>
            <w:tcW w:type="dxa" w:w="3200"/>
          </w:tcPr>
          <w:p>
            <w:r>
              <w:rPr>
                <w:rFonts w:ascii="Consolas" w:hAnsi="Consolas"/>
                <w:color w:val="202020"/>
                <w:sz w:val="19"/>
              </w:rPr>
              <w:t>TDW_EXPORT_PATH</w:t>
            </w:r>
          </w:p>
        </w:tc>
        <w:tc>
          <w:tcPr>
            <w:tcW w:type="dxa" w:w="1900"/>
          </w:tcPr>
          <w:p>
            <w:r>
              <w:rPr>
                <w:color w:val="202020"/>
                <w:sz w:val="19"/>
              </w:rPr>
              <w:t>unset</w:t>
            </w:r>
          </w:p>
        </w:tc>
        <w:tc>
          <w:tcPr>
            <w:tcW w:type="dxa" w:w="4260"/>
          </w:tcPr>
          <w:p>
            <w:r>
              <w:rPr>
                <w:color w:val="202020"/>
                <w:sz w:val="19"/>
              </w:rPr>
              <w:t>Directory of TDW bulk exports for full crawls.</w:t>
            </w:r>
          </w:p>
        </w:tc>
      </w:tr>
    </w:tbl>
    <w:p>
      <w:pPr>
        <w:spacing w:after="40"/>
      </w:pPr>
    </w:p>
    <w:p>
      <w:pPr>
        <w:pStyle w:val="Heading2"/>
      </w:pPr>
      <w:r>
        <w:rPr>
          <w:color w:val="2E5496"/>
        </w:rPr>
        <w:t>13.3 Microsoft Graph / Entra</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1900"/>
        <w:gridCol w:w="4260"/>
      </w:tblGrid>
      <w:tr>
        <w:tc>
          <w:tcPr>
            <w:tcW w:type="dxa" w:w="3200"/>
            <w:shd w:val="clear" w:color="auto" w:fill="2E5496"/>
          </w:tcPr>
          <w:p>
            <w:r>
              <w:rPr>
                <w:b/>
                <w:color w:val="FFFFFF"/>
                <w:sz w:val="19"/>
              </w:rPr>
              <w:t>Variable</w:t>
            </w:r>
          </w:p>
        </w:tc>
        <w:tc>
          <w:tcPr>
            <w:tcW w:type="dxa" w:w="1900"/>
            <w:shd w:val="clear" w:color="auto" w:fill="2E5496"/>
          </w:tcPr>
          <w:p>
            <w:r>
              <w:rPr>
                <w:b/>
                <w:color w:val="FFFFFF"/>
                <w:sz w:val="19"/>
              </w:rPr>
              <w:t>Default</w:t>
            </w:r>
          </w:p>
        </w:tc>
        <w:tc>
          <w:tcPr>
            <w:tcW w:type="dxa" w:w="4260"/>
            <w:shd w:val="clear" w:color="auto" w:fill="2E5496"/>
          </w:tcPr>
          <w:p>
            <w:r>
              <w:rPr>
                <w:b/>
                <w:color w:val="FFFFFF"/>
                <w:sz w:val="19"/>
              </w:rPr>
              <w:t>What it does</w:t>
            </w:r>
          </w:p>
        </w:tc>
      </w:tr>
      <w:tr>
        <w:tc>
          <w:tcPr>
            <w:tcW w:type="dxa" w:w="3200"/>
          </w:tcPr>
          <w:p>
            <w:r>
              <w:rPr>
                <w:rFonts w:ascii="Consolas" w:hAnsi="Consolas"/>
                <w:color w:val="202020"/>
                <w:sz w:val="19"/>
              </w:rPr>
              <w:t>AAD_APP_TENANT_ID</w:t>
            </w:r>
          </w:p>
        </w:tc>
        <w:tc>
          <w:tcPr>
            <w:tcW w:type="dxa" w:w="1900"/>
          </w:tcPr>
          <w:p>
            <w:r>
              <w:rPr>
                <w:color w:val="202020"/>
                <w:sz w:val="19"/>
              </w:rPr>
              <w:t>(required)</w:t>
            </w:r>
          </w:p>
        </w:tc>
        <w:tc>
          <w:tcPr>
            <w:tcW w:type="dxa" w:w="4260"/>
          </w:tcPr>
          <w:p>
            <w:r>
              <w:rPr>
                <w:color w:val="202020"/>
                <w:sz w:val="19"/>
              </w:rPr>
              <w:t>Entra tenant id.</w:t>
            </w:r>
          </w:p>
        </w:tc>
      </w:tr>
      <w:tr>
        <w:tc>
          <w:tcPr>
            <w:tcW w:type="dxa" w:w="3200"/>
            <w:shd w:val="clear" w:color="auto" w:fill="F7F9FC"/>
          </w:tcPr>
          <w:p>
            <w:r>
              <w:rPr>
                <w:rFonts w:ascii="Consolas" w:hAnsi="Consolas"/>
                <w:color w:val="202020"/>
                <w:sz w:val="19"/>
              </w:rPr>
              <w:t>AAD_APP_CLIENT_ID</w:t>
            </w:r>
          </w:p>
        </w:tc>
        <w:tc>
          <w:tcPr>
            <w:tcW w:type="dxa" w:w="1900"/>
            <w:shd w:val="clear" w:color="auto" w:fill="F7F9FC"/>
          </w:tcPr>
          <w:p>
            <w:r>
              <w:rPr>
                <w:color w:val="202020"/>
                <w:sz w:val="19"/>
              </w:rPr>
              <w:t>(required)</w:t>
            </w:r>
          </w:p>
        </w:tc>
        <w:tc>
          <w:tcPr>
            <w:tcW w:type="dxa" w:w="4260"/>
            <w:shd w:val="clear" w:color="auto" w:fill="F7F9FC"/>
          </w:tcPr>
          <w:p>
            <w:r>
              <w:rPr>
                <w:color w:val="202020"/>
                <w:sz w:val="19"/>
              </w:rPr>
              <w:t>Entra application (client) id.</w:t>
            </w:r>
          </w:p>
        </w:tc>
      </w:tr>
      <w:tr>
        <w:tc>
          <w:tcPr>
            <w:tcW w:type="dxa" w:w="3200"/>
          </w:tcPr>
          <w:p>
            <w:r>
              <w:rPr>
                <w:rFonts w:ascii="Consolas" w:hAnsi="Consolas"/>
                <w:color w:val="202020"/>
                <w:sz w:val="19"/>
              </w:rPr>
              <w:t>SECRET_AAD_APP_CLIENT_SECRET</w:t>
            </w:r>
          </w:p>
        </w:tc>
        <w:tc>
          <w:tcPr>
            <w:tcW w:type="dxa" w:w="1900"/>
          </w:tcPr>
          <w:p>
            <w:r>
              <w:rPr>
                <w:color w:val="202020"/>
                <w:sz w:val="19"/>
              </w:rPr>
              <w:t>(required*)</w:t>
            </w:r>
          </w:p>
        </w:tc>
        <w:tc>
          <w:tcPr>
            <w:tcW w:type="dxa" w:w="4260"/>
          </w:tcPr>
          <w:p>
            <w:r>
              <w:rPr>
                <w:color w:val="202020"/>
                <w:sz w:val="19"/>
              </w:rPr>
              <w:t>Client secret. *Not required if a certificate is configured. Secret.</w:t>
            </w:r>
          </w:p>
        </w:tc>
      </w:tr>
      <w:tr>
        <w:tc>
          <w:tcPr>
            <w:tcW w:type="dxa" w:w="3200"/>
            <w:shd w:val="clear" w:color="auto" w:fill="F7F9FC"/>
          </w:tcPr>
          <w:p>
            <w:r>
              <w:rPr>
                <w:rFonts w:ascii="Consolas" w:hAnsi="Consolas"/>
                <w:color w:val="202020"/>
                <w:sz w:val="19"/>
              </w:rPr>
              <w:t>GRAPH_CLIENT_CERT_PATH</w:t>
            </w:r>
            <w:r>
              <w:rPr>
                <w:color w:val="202020"/>
                <w:sz w:val="19"/>
              </w:rPr>
              <w:t xml:space="preserve"> / </w:t>
            </w:r>
            <w:r>
              <w:rPr>
                <w:rFonts w:ascii="Consolas" w:hAnsi="Consolas"/>
                <w:color w:val="202020"/>
                <w:sz w:val="19"/>
              </w:rPr>
              <w:t>_PASSWORD</w:t>
            </w:r>
            <w:r>
              <w:rPr>
                <w:color w:val="202020"/>
                <w:sz w:val="19"/>
              </w:rPr>
              <w:t xml:space="preserve"> / </w:t>
            </w:r>
            <w:r>
              <w:rPr>
                <w:rFonts w:ascii="Consolas" w:hAnsi="Consolas"/>
                <w:color w:val="202020"/>
                <w:sz w:val="19"/>
              </w:rPr>
              <w:t>_THUMBPRINT</w:t>
            </w:r>
          </w:p>
        </w:tc>
        <w:tc>
          <w:tcPr>
            <w:tcW w:type="dxa" w:w="1900"/>
            <w:shd w:val="clear" w:color="auto" w:fill="F7F9FC"/>
          </w:tcPr>
          <w:p>
            <w:r>
              <w:rPr>
                <w:color w:val="202020"/>
                <w:sz w:val="19"/>
              </w:rPr>
              <w:t>unset</w:t>
            </w:r>
          </w:p>
        </w:tc>
        <w:tc>
          <w:tcPr>
            <w:tcW w:type="dxa" w:w="4260"/>
            <w:shd w:val="clear" w:color="auto" w:fill="F7F9FC"/>
          </w:tcPr>
          <w:p>
            <w:r>
              <w:rPr>
                <w:color w:val="202020"/>
                <w:sz w:val="19"/>
              </w:rPr>
              <w:t>Certificate credential (RS256 assertion) — wins over the secret. Thumbprint is Windows-store only.</w:t>
            </w:r>
          </w:p>
        </w:tc>
      </w:tr>
      <w:tr>
        <w:tc>
          <w:tcPr>
            <w:tcW w:type="dxa" w:w="3200"/>
          </w:tcPr>
          <w:p>
            <w:r>
              <w:rPr>
                <w:rFonts w:ascii="Consolas" w:hAnsi="Consolas"/>
                <w:color w:val="202020"/>
                <w:sz w:val="19"/>
              </w:rPr>
              <w:t>GRAPH_BASE_URL</w:t>
            </w:r>
            <w:r>
              <w:rPr>
                <w:color w:val="202020"/>
                <w:sz w:val="19"/>
              </w:rPr>
              <w:t xml:space="preserve"> / </w:t>
            </w:r>
            <w:r>
              <w:rPr>
                <w:rFonts w:ascii="Consolas" w:hAnsi="Consolas"/>
                <w:color w:val="202020"/>
                <w:sz w:val="19"/>
              </w:rPr>
              <w:t>GRAPH_SCOPE</w:t>
            </w:r>
            <w:r>
              <w:rPr>
                <w:color w:val="202020"/>
                <w:sz w:val="19"/>
              </w:rPr>
              <w:t xml:space="preserve"> / </w:t>
            </w:r>
            <w:r>
              <w:rPr>
                <w:rFonts w:ascii="Consolas" w:hAnsi="Consolas"/>
                <w:color w:val="202020"/>
                <w:sz w:val="19"/>
              </w:rPr>
              <w:t>GRAPH_API_VERSION</w:t>
            </w:r>
          </w:p>
        </w:tc>
        <w:tc>
          <w:tcPr>
            <w:tcW w:type="dxa" w:w="1900"/>
          </w:tcPr>
          <w:p>
            <w:r>
              <w:rPr>
                <w:color w:val="202020"/>
                <w:sz w:val="19"/>
              </w:rPr>
              <w:t>graph.microsoft.com / .default / v1.0</w:t>
            </w:r>
          </w:p>
        </w:tc>
        <w:tc>
          <w:tcPr>
            <w:tcW w:type="dxa" w:w="4260"/>
          </w:tcPr>
          <w:p>
            <w:r>
              <w:rPr>
                <w:color w:val="202020"/>
                <w:sz w:val="19"/>
              </w:rPr>
              <w:t>Sovereign-cloud endpoint, token audience and API version.</w:t>
            </w:r>
          </w:p>
        </w:tc>
      </w:tr>
      <w:tr>
        <w:tc>
          <w:tcPr>
            <w:tcW w:type="dxa" w:w="3200"/>
            <w:shd w:val="clear" w:color="auto" w:fill="F7F9FC"/>
          </w:tcPr>
          <w:p>
            <w:r>
              <w:rPr>
                <w:rFonts w:ascii="Consolas" w:hAnsi="Consolas"/>
                <w:color w:val="202020"/>
                <w:sz w:val="19"/>
              </w:rPr>
              <w:t>AAD_APP_OAUTH_AUTHORITY_HOST</w:t>
            </w:r>
          </w:p>
        </w:tc>
        <w:tc>
          <w:tcPr>
            <w:tcW w:type="dxa" w:w="1900"/>
            <w:shd w:val="clear" w:color="auto" w:fill="F7F9FC"/>
          </w:tcPr>
          <w:p>
            <w:r>
              <w:rPr>
                <w:color w:val="202020"/>
                <w:sz w:val="19"/>
              </w:rPr>
              <w:t>login.microsoftonline.com</w:t>
            </w:r>
          </w:p>
        </w:tc>
        <w:tc>
          <w:tcPr>
            <w:tcW w:type="dxa" w:w="4260"/>
            <w:shd w:val="clear" w:color="auto" w:fill="F7F9FC"/>
          </w:tcPr>
          <w:p>
            <w:r>
              <w:rPr>
                <w:color w:val="202020"/>
                <w:sz w:val="19"/>
              </w:rPr>
              <w:t>Token authority host (sovereign clouds move this).</w:t>
            </w:r>
          </w:p>
        </w:tc>
      </w:tr>
      <w:tr>
        <w:tc>
          <w:tcPr>
            <w:tcW w:type="dxa" w:w="3200"/>
          </w:tcPr>
          <w:p>
            <w:r>
              <w:rPr>
                <w:rFonts w:ascii="Consolas" w:hAnsi="Consolas"/>
                <w:color w:val="202020"/>
                <w:sz w:val="19"/>
              </w:rPr>
              <w:t>GRAPH_MAX_RETRIES</w:t>
            </w:r>
            <w:r>
              <w:rPr>
                <w:color w:val="202020"/>
                <w:sz w:val="19"/>
              </w:rPr>
              <w:t xml:space="preserve"> / </w:t>
            </w:r>
            <w:r>
              <w:rPr>
                <w:rFonts w:ascii="Consolas" w:hAnsi="Consolas"/>
                <w:color w:val="202020"/>
                <w:sz w:val="19"/>
              </w:rPr>
              <w:t>GRAPH_RETRY_BACKOFF_BASE</w:t>
            </w:r>
          </w:p>
        </w:tc>
        <w:tc>
          <w:tcPr>
            <w:tcW w:type="dxa" w:w="1900"/>
          </w:tcPr>
          <w:p>
            <w:r>
              <w:rPr>
                <w:color w:val="202020"/>
                <w:sz w:val="19"/>
              </w:rPr>
              <w:t>4 / 2</w:t>
            </w:r>
          </w:p>
        </w:tc>
        <w:tc>
          <w:tcPr>
            <w:tcW w:type="dxa" w:w="4260"/>
          </w:tcPr>
          <w:p>
            <w:r>
              <w:rPr>
                <w:color w:val="202020"/>
                <w:sz w:val="19"/>
              </w:rPr>
              <w:t>Retry count and back-off base for 429/5xx.</w:t>
            </w:r>
          </w:p>
        </w:tc>
      </w:tr>
      <w:tr>
        <w:tc>
          <w:tcPr>
            <w:tcW w:type="dxa" w:w="3200"/>
            <w:shd w:val="clear" w:color="auto" w:fill="F7F9FC"/>
          </w:tcPr>
          <w:p>
            <w:r>
              <w:rPr>
                <w:rFonts w:ascii="Consolas" w:hAnsi="Consolas"/>
                <w:color w:val="202020"/>
                <w:sz w:val="19"/>
              </w:rPr>
              <w:t>GRAPH_RETRY_JITTER</w:t>
            </w:r>
          </w:p>
        </w:tc>
        <w:tc>
          <w:tcPr>
            <w:tcW w:type="dxa" w:w="1900"/>
            <w:shd w:val="clear" w:color="auto" w:fill="F7F9FC"/>
          </w:tcPr>
          <w:p>
            <w:r>
              <w:rPr>
                <w:color w:val="202020"/>
                <w:sz w:val="19"/>
              </w:rPr>
              <w:t>false</w:t>
            </w:r>
          </w:p>
        </w:tc>
        <w:tc>
          <w:tcPr>
            <w:tcW w:type="dxa" w:w="4260"/>
            <w:shd w:val="clear" w:color="auto" w:fill="F7F9FC"/>
          </w:tcPr>
          <w:p>
            <w:r>
              <w:rPr>
                <w:color w:val="202020"/>
                <w:sz w:val="19"/>
              </w:rPr>
              <w:t>Add ±20% jitter to computed back-off. Recommended in HA.</w:t>
            </w:r>
          </w:p>
        </w:tc>
      </w:tr>
    </w:tbl>
    <w:p>
      <w:pPr>
        <w:spacing w:after="40"/>
      </w:pPr>
    </w:p>
    <w:p>
      <w:pPr>
        <w:pStyle w:val="Heading2"/>
      </w:pPr>
      <w:r>
        <w:rPr>
          <w:color w:val="2E5496"/>
        </w:rPr>
        <w:t>13.4 Batching, ACL, financial governance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1300"/>
        <w:gridCol w:w="4860"/>
      </w:tblGrid>
      <w:tr>
        <w:tc>
          <w:tcPr>
            <w:tcW w:type="dxa" w:w="3200"/>
            <w:shd w:val="clear" w:color="auto" w:fill="2E5496"/>
          </w:tcPr>
          <w:p>
            <w:r>
              <w:rPr>
                <w:b/>
                <w:color w:val="FFFFFF"/>
                <w:sz w:val="19"/>
              </w:rPr>
              <w:t>Variable</w:t>
            </w:r>
          </w:p>
        </w:tc>
        <w:tc>
          <w:tcPr>
            <w:tcW w:type="dxa" w:w="1300"/>
            <w:shd w:val="clear" w:color="auto" w:fill="2E5496"/>
          </w:tcPr>
          <w:p>
            <w:r>
              <w:rPr>
                <w:b/>
                <w:color w:val="FFFFFF"/>
                <w:sz w:val="19"/>
              </w:rPr>
              <w:t>Default</w:t>
            </w:r>
          </w:p>
        </w:tc>
        <w:tc>
          <w:tcPr>
            <w:tcW w:type="dxa" w:w="4860"/>
            <w:shd w:val="clear" w:color="auto" w:fill="2E5496"/>
          </w:tcPr>
          <w:p>
            <w:r>
              <w:rPr>
                <w:b/>
                <w:color w:val="FFFFFF"/>
                <w:sz w:val="19"/>
              </w:rPr>
              <w:t>What it does</w:t>
            </w:r>
          </w:p>
        </w:tc>
      </w:tr>
      <w:tr>
        <w:tc>
          <w:tcPr>
            <w:tcW w:type="dxa" w:w="3200"/>
          </w:tcPr>
          <w:p>
            <w:r>
              <w:rPr>
                <w:rFonts w:ascii="Consolas" w:hAnsi="Consolas"/>
                <w:color w:val="202020"/>
                <w:sz w:val="19"/>
              </w:rPr>
              <w:t>INGEST_CHUNK_SIZE</w:t>
            </w:r>
          </w:p>
        </w:tc>
        <w:tc>
          <w:tcPr>
            <w:tcW w:type="dxa" w:w="1300"/>
          </w:tcPr>
          <w:p>
            <w:r>
              <w:rPr>
                <w:color w:val="202020"/>
                <w:sz w:val="19"/>
              </w:rPr>
              <w:t>200</w:t>
            </w:r>
          </w:p>
        </w:tc>
        <w:tc>
          <w:tcPr>
            <w:tcW w:type="dxa" w:w="4860"/>
          </w:tcPr>
          <w:p>
            <w:r>
              <w:rPr>
                <w:color w:val="202020"/>
                <w:sz w:val="19"/>
              </w:rPr>
              <w:t>Records per checkpointed chunk.</w:t>
            </w:r>
          </w:p>
        </w:tc>
      </w:tr>
      <w:tr>
        <w:tc>
          <w:tcPr>
            <w:tcW w:type="dxa" w:w="3200"/>
            <w:shd w:val="clear" w:color="auto" w:fill="F7F9FC"/>
          </w:tcPr>
          <w:p>
            <w:r>
              <w:rPr>
                <w:rFonts w:ascii="Consolas" w:hAnsi="Consolas"/>
                <w:color w:val="202020"/>
                <w:sz w:val="19"/>
              </w:rPr>
              <w:t>INGEST_GRAPH_BATCH_SIZE</w:t>
            </w:r>
            <w:r>
              <w:rPr>
                <w:color w:val="202020"/>
                <w:sz w:val="19"/>
              </w:rPr>
              <w:t xml:space="preserve"> (alias </w:t>
            </w:r>
            <w:r>
              <w:rPr>
                <w:rFonts w:ascii="Consolas" w:hAnsi="Consolas"/>
                <w:color w:val="202020"/>
                <w:sz w:val="19"/>
              </w:rPr>
              <w:t>GRAPH_BATCH_SIZE</w:t>
            </w:r>
            <w:r>
              <w:rPr>
                <w:color w:val="202020"/>
                <w:sz w:val="19"/>
              </w:rPr>
              <w:t>)</w:t>
            </w:r>
          </w:p>
        </w:tc>
        <w:tc>
          <w:tcPr>
            <w:tcW w:type="dxa" w:w="1300"/>
            <w:shd w:val="clear" w:color="auto" w:fill="F7F9FC"/>
          </w:tcPr>
          <w:p>
            <w:r>
              <w:rPr>
                <w:color w:val="202020"/>
                <w:sz w:val="19"/>
              </w:rPr>
              <w:t>20</w:t>
            </w:r>
          </w:p>
        </w:tc>
        <w:tc>
          <w:tcPr>
            <w:tcW w:type="dxa" w:w="4860"/>
            <w:shd w:val="clear" w:color="auto" w:fill="F7F9FC"/>
          </w:tcPr>
          <w:p>
            <w:r>
              <w:rPr>
                <w:color w:val="202020"/>
                <w:sz w:val="19"/>
              </w:rPr>
              <w:t xml:space="preserve">Requests per Graph </w:t>
            </w:r>
            <w:r>
              <w:rPr>
                <w:rFonts w:ascii="Consolas" w:hAnsi="Consolas"/>
                <w:color w:val="202020"/>
                <w:sz w:val="19"/>
              </w:rPr>
              <w:t>$batch</w:t>
            </w:r>
            <w:r>
              <w:rPr>
                <w:color w:val="202020"/>
                <w:sz w:val="19"/>
              </w:rPr>
              <w:t xml:space="preserve"> POST (API cap 20).</w:t>
            </w:r>
          </w:p>
        </w:tc>
      </w:tr>
      <w:tr>
        <w:tc>
          <w:tcPr>
            <w:tcW w:type="dxa" w:w="3200"/>
          </w:tcPr>
          <w:p>
            <w:r>
              <w:rPr>
                <w:rFonts w:ascii="Consolas" w:hAnsi="Consolas"/>
                <w:color w:val="202020"/>
                <w:sz w:val="19"/>
              </w:rPr>
              <w:t>GRAPH_BATCH_WORKERS</w:t>
            </w:r>
            <w:r>
              <w:rPr>
                <w:color w:val="202020"/>
                <w:sz w:val="19"/>
              </w:rPr>
              <w:t xml:space="preserve"> (alias </w:t>
            </w:r>
            <w:r>
              <w:rPr>
                <w:rFonts w:ascii="Consolas" w:hAnsi="Consolas"/>
                <w:color w:val="202020"/>
                <w:sz w:val="19"/>
              </w:rPr>
              <w:t>GRAPH_CONCURRENT_BATCHES</w:t>
            </w:r>
            <w:r>
              <w:rPr>
                <w:color w:val="202020"/>
                <w:sz w:val="19"/>
              </w:rPr>
              <w:t>)</w:t>
            </w:r>
          </w:p>
        </w:tc>
        <w:tc>
          <w:tcPr>
            <w:tcW w:type="dxa" w:w="1300"/>
          </w:tcPr>
          <w:p>
            <w:r>
              <w:rPr>
                <w:color w:val="202020"/>
                <w:sz w:val="19"/>
              </w:rPr>
              <w:t>8</w:t>
            </w:r>
          </w:p>
        </w:tc>
        <w:tc>
          <w:tcPr>
            <w:tcW w:type="dxa" w:w="4860"/>
          </w:tcPr>
          <w:p>
            <w:r>
              <w:rPr>
                <w:color w:val="202020"/>
                <w:sz w:val="19"/>
              </w:rPr>
              <w:t xml:space="preserve">Concurrent </w:t>
            </w:r>
            <w:r>
              <w:rPr>
                <w:rFonts w:ascii="Consolas" w:hAnsi="Consolas"/>
                <w:color w:val="202020"/>
                <w:sz w:val="19"/>
              </w:rPr>
              <w:t>$batch</w:t>
            </w:r>
            <w:r>
              <w:rPr>
                <w:color w:val="202020"/>
                <w:sz w:val="19"/>
              </w:rPr>
              <w:t xml:space="preserve"> workers; adaptive on 429s.</w:t>
            </w:r>
          </w:p>
        </w:tc>
      </w:tr>
      <w:tr>
        <w:tc>
          <w:tcPr>
            <w:tcW w:type="dxa" w:w="3200"/>
            <w:shd w:val="clear" w:color="auto" w:fill="F7F9FC"/>
          </w:tcPr>
          <w:p>
            <w:r>
              <w:rPr>
                <w:rFonts w:ascii="Consolas" w:hAnsi="Consolas"/>
                <w:color w:val="202020"/>
                <w:sz w:val="19"/>
              </w:rPr>
              <w:t>CLARIZEN_GROUP_MAPPING</w:t>
            </w:r>
          </w:p>
        </w:tc>
        <w:tc>
          <w:tcPr>
            <w:tcW w:type="dxa" w:w="1300"/>
            <w:shd w:val="clear" w:color="auto" w:fill="F7F9FC"/>
          </w:tcPr>
          <w:p>
            <w:r>
              <w:rPr>
                <w:color w:val="202020"/>
                <w:sz w:val="19"/>
              </w:rPr>
              <w:t>unset</w:t>
            </w:r>
          </w:p>
        </w:tc>
        <w:tc>
          <w:tcPr>
            <w:tcW w:type="dxa" w:w="4860"/>
            <w:shd w:val="clear" w:color="auto" w:fill="F7F9FC"/>
          </w:tcPr>
          <w:p>
            <w:r>
              <w:rPr>
                <w:color w:val="202020"/>
                <w:sz w:val="19"/>
              </w:rPr>
              <w:t>JSON map of Clarizen group ids to Entra group ids; unmapped groups expand to members.</w:t>
            </w:r>
          </w:p>
        </w:tc>
      </w:tr>
      <w:tr>
        <w:tc>
          <w:tcPr>
            <w:tcW w:type="dxa" w:w="3200"/>
          </w:tcPr>
          <w:p>
            <w:r>
              <w:rPr>
                <w:rFonts w:ascii="Consolas" w:hAnsi="Consolas"/>
                <w:color w:val="202020"/>
                <w:sz w:val="19"/>
              </w:rPr>
              <w:t>CLARIZEN_ADMIN_GROUP_ID</w:t>
            </w:r>
          </w:p>
        </w:tc>
        <w:tc>
          <w:tcPr>
            <w:tcW w:type="dxa" w:w="1300"/>
          </w:tcPr>
          <w:p>
            <w:r>
              <w:rPr>
                <w:color w:val="202020"/>
                <w:sz w:val="19"/>
              </w:rPr>
              <w:t>unset</w:t>
            </w:r>
          </w:p>
        </w:tc>
        <w:tc>
          <w:tcPr>
            <w:tcW w:type="dxa" w:w="4860"/>
          </w:tcPr>
          <w:p>
            <w:r>
              <w:rPr>
                <w:color w:val="202020"/>
                <w:sz w:val="19"/>
              </w:rPr>
              <w:t>Entra group granted on every item (super-user equivalent).</w:t>
            </w:r>
          </w:p>
        </w:tc>
      </w:tr>
      <w:tr>
        <w:tc>
          <w:tcPr>
            <w:tcW w:type="dxa" w:w="3200"/>
            <w:shd w:val="clear" w:color="auto" w:fill="F7F9FC"/>
          </w:tcPr>
          <w:p>
            <w:r>
              <w:rPr>
                <w:rFonts w:ascii="Consolas" w:hAnsi="Consolas"/>
                <w:color w:val="202020"/>
                <w:sz w:val="19"/>
              </w:rPr>
              <w:t>FALLBACK_ACL_GROUP_ID</w:t>
            </w:r>
          </w:p>
        </w:tc>
        <w:tc>
          <w:tcPr>
            <w:tcW w:type="dxa" w:w="1300"/>
            <w:shd w:val="clear" w:color="auto" w:fill="F7F9FC"/>
          </w:tcPr>
          <w:p>
            <w:r>
              <w:rPr>
                <w:color w:val="202020"/>
                <w:sz w:val="19"/>
              </w:rPr>
              <w:t>unset</w:t>
            </w:r>
          </w:p>
        </w:tc>
        <w:tc>
          <w:tcPr>
            <w:tcW w:type="dxa" w:w="4860"/>
            <w:shd w:val="clear" w:color="auto" w:fill="F7F9FC"/>
          </w:tcPr>
          <w:p>
            <w:r>
              <w:rPr>
                <w:color w:val="202020"/>
                <w:sz w:val="19"/>
              </w:rPr>
              <w:t>Entra group granted when a record resolves to zero principals; unset = skip the record.</w:t>
            </w:r>
          </w:p>
        </w:tc>
      </w:tr>
      <w:tr>
        <w:tc>
          <w:tcPr>
            <w:tcW w:type="dxa" w:w="3200"/>
          </w:tcPr>
          <w:p>
            <w:r>
              <w:rPr>
                <w:rFonts w:ascii="Consolas" w:hAnsi="Consolas"/>
                <w:color w:val="202020"/>
                <w:sz w:val="19"/>
              </w:rPr>
              <w:t>FINANCIAL_DATA_MODE</w:t>
            </w:r>
          </w:p>
        </w:tc>
        <w:tc>
          <w:tcPr>
            <w:tcW w:type="dxa" w:w="1300"/>
          </w:tcPr>
          <w:p>
            <w:r>
              <w:rPr>
                <w:color w:val="202020"/>
                <w:sz w:val="19"/>
              </w:rPr>
              <w:t>filter</w:t>
            </w:r>
          </w:p>
        </w:tc>
        <w:tc>
          <w:tcPr>
            <w:tcW w:type="dxa" w:w="4860"/>
          </w:tcPr>
          <w:p>
            <w:r>
              <w:rPr>
                <w:color w:val="202020"/>
                <w:sz w:val="19"/>
              </w:rPr>
              <w:t xml:space="preserve">filter | tag | acl (Section 6). Default </w:t>
            </w:r>
            <w:r>
              <w:rPr>
                <w:rFonts w:ascii="Consolas" w:hAnsi="Consolas"/>
                <w:color w:val="202020"/>
                <w:sz w:val="19"/>
              </w:rPr>
              <w:t>filter</w:t>
            </w:r>
            <w:r>
              <w:rPr>
                <w:color w:val="202020"/>
                <w:sz w:val="19"/>
              </w:rPr>
              <w:t xml:space="preserve"> strips financial values; </w:t>
            </w:r>
            <w:r>
              <w:rPr>
                <w:rFonts w:ascii="Consolas" w:hAnsi="Consolas"/>
                <w:color w:val="202020"/>
                <w:sz w:val="19"/>
              </w:rPr>
              <w:t>tag</w:t>
            </w:r>
            <w:r>
              <w:rPr>
                <w:color w:val="202020"/>
                <w:sz w:val="19"/>
              </w:rPr>
              <w:t xml:space="preserve"> classifies but does NOT restrict (validate-config warns); </w:t>
            </w:r>
            <w:r>
              <w:rPr>
                <w:rFonts w:ascii="Consolas" w:hAnsi="Consolas"/>
                <w:color w:val="202020"/>
                <w:sz w:val="19"/>
              </w:rPr>
              <w:t>acl</w:t>
            </w:r>
            <w:r>
              <w:rPr>
                <w:color w:val="202020"/>
                <w:sz w:val="19"/>
              </w:rPr>
              <w:t xml:space="preserve"> restricts to the finance group.</w:t>
            </w:r>
          </w:p>
        </w:tc>
      </w:tr>
      <w:tr>
        <w:tc>
          <w:tcPr>
            <w:tcW w:type="dxa" w:w="3200"/>
            <w:shd w:val="clear" w:color="auto" w:fill="F7F9FC"/>
          </w:tcPr>
          <w:p>
            <w:r>
              <w:rPr>
                <w:rFonts w:ascii="Consolas" w:hAnsi="Consolas"/>
                <w:color w:val="202020"/>
                <w:sz w:val="19"/>
              </w:rPr>
              <w:t>FINANCIAL_DATA_GROUP_ID</w:t>
            </w:r>
          </w:p>
        </w:tc>
        <w:tc>
          <w:tcPr>
            <w:tcW w:type="dxa" w:w="1300"/>
            <w:shd w:val="clear" w:color="auto" w:fill="F7F9FC"/>
          </w:tcPr>
          <w:p>
            <w:r>
              <w:rPr>
                <w:color w:val="202020"/>
                <w:sz w:val="19"/>
              </w:rPr>
              <w:t>unset</w:t>
            </w:r>
          </w:p>
        </w:tc>
        <w:tc>
          <w:tcPr>
            <w:tcW w:type="dxa" w:w="4860"/>
            <w:shd w:val="clear" w:color="auto" w:fill="F7F9FC"/>
          </w:tcPr>
          <w:p>
            <w:r>
              <w:rPr>
                <w:color w:val="202020"/>
                <w:sz w:val="19"/>
              </w:rPr>
              <w:t>Finance Entra group; required when mode = acl.</w:t>
            </w:r>
          </w:p>
        </w:tc>
      </w:tr>
    </w:tbl>
    <w:p>
      <w:pPr>
        <w:spacing w:after="40"/>
      </w:pPr>
    </w:p>
    <w:p>
      <w:pPr>
        <w:pStyle w:val="Heading2"/>
      </w:pPr>
      <w:r>
        <w:rPr>
          <w:color w:val="2E5496"/>
        </w:rPr>
        <w:t>13.5 Webhooks &amp; deletion sync</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2200"/>
        <w:gridCol w:w="3960"/>
      </w:tblGrid>
      <w:tr>
        <w:tc>
          <w:tcPr>
            <w:tcW w:type="dxa" w:w="3200"/>
            <w:shd w:val="clear" w:color="auto" w:fill="2E5496"/>
          </w:tcPr>
          <w:p>
            <w:r>
              <w:rPr>
                <w:b/>
                <w:color w:val="FFFFFF"/>
                <w:sz w:val="19"/>
              </w:rPr>
              <w:t>Variable</w:t>
            </w:r>
          </w:p>
        </w:tc>
        <w:tc>
          <w:tcPr>
            <w:tcW w:type="dxa" w:w="2200"/>
            <w:shd w:val="clear" w:color="auto" w:fill="2E5496"/>
          </w:tcPr>
          <w:p>
            <w:r>
              <w:rPr>
                <w:b/>
                <w:color w:val="FFFFFF"/>
                <w:sz w:val="19"/>
              </w:rPr>
              <w:t>Default</w:t>
            </w:r>
          </w:p>
        </w:tc>
        <w:tc>
          <w:tcPr>
            <w:tcW w:type="dxa" w:w="3960"/>
            <w:shd w:val="clear" w:color="auto" w:fill="2E5496"/>
          </w:tcPr>
          <w:p>
            <w:r>
              <w:rPr>
                <w:b/>
                <w:color w:val="FFFFFF"/>
                <w:sz w:val="19"/>
              </w:rPr>
              <w:t>What it does</w:t>
            </w:r>
          </w:p>
        </w:tc>
      </w:tr>
      <w:tr>
        <w:tc>
          <w:tcPr>
            <w:tcW w:type="dxa" w:w="3200"/>
          </w:tcPr>
          <w:p>
            <w:r>
              <w:rPr>
                <w:rFonts w:ascii="Consolas" w:hAnsi="Consolas"/>
                <w:color w:val="202020"/>
                <w:sz w:val="19"/>
              </w:rPr>
              <w:t>CLARIZEN_WEBHOOK_PORT</w:t>
            </w:r>
          </w:p>
        </w:tc>
        <w:tc>
          <w:tcPr>
            <w:tcW w:type="dxa" w:w="2200"/>
          </w:tcPr>
          <w:p>
            <w:r>
              <w:rPr>
                <w:color w:val="202020"/>
                <w:sz w:val="19"/>
              </w:rPr>
              <w:t>unset (off)</w:t>
            </w:r>
          </w:p>
        </w:tc>
        <w:tc>
          <w:tcPr>
            <w:tcW w:type="dxa" w:w="3960"/>
          </w:tcPr>
          <w:p>
            <w:r>
              <w:rPr>
                <w:color w:val="202020"/>
                <w:sz w:val="19"/>
              </w:rPr>
              <w:t xml:space="preserve">Enable the receiver (in </w:t>
            </w:r>
            <w:r>
              <w:rPr>
                <w:rFonts w:ascii="Consolas" w:hAnsi="Consolas"/>
                <w:color w:val="202020"/>
                <w:sz w:val="19"/>
              </w:rPr>
              <w:t>--continuous</w:t>
            </w:r>
            <w:r>
              <w:rPr>
                <w:color w:val="202020"/>
                <w:sz w:val="19"/>
              </w:rPr>
              <w:t>).</w:t>
            </w:r>
          </w:p>
        </w:tc>
      </w:tr>
      <w:tr>
        <w:tc>
          <w:tcPr>
            <w:tcW w:type="dxa" w:w="3200"/>
            <w:shd w:val="clear" w:color="auto" w:fill="F7F9FC"/>
          </w:tcPr>
          <w:p>
            <w:r>
              <w:rPr>
                <w:rFonts w:ascii="Consolas" w:hAnsi="Consolas"/>
                <w:color w:val="202020"/>
                <w:sz w:val="19"/>
              </w:rPr>
              <w:t>CLARIZEN_WEBHOOK_SECRET</w:t>
            </w:r>
          </w:p>
        </w:tc>
        <w:tc>
          <w:tcPr>
            <w:tcW w:type="dxa" w:w="2200"/>
            <w:shd w:val="clear" w:color="auto" w:fill="F7F9FC"/>
          </w:tcPr>
          <w:p>
            <w:r>
              <w:rPr>
                <w:color w:val="202020"/>
                <w:sz w:val="19"/>
              </w:rPr>
              <w:t>unset</w:t>
            </w:r>
          </w:p>
        </w:tc>
        <w:tc>
          <w:tcPr>
            <w:tcW w:type="dxa" w:w="3960"/>
            <w:shd w:val="clear" w:color="auto" w:fill="F7F9FC"/>
          </w:tcPr>
          <w:p>
            <w:r>
              <w:rPr>
                <w:color w:val="202020"/>
                <w:sz w:val="19"/>
              </w:rPr>
              <w:t>HMAC shared secret; required when the port is set (fail-closed). Secret.</w:t>
            </w:r>
          </w:p>
        </w:tc>
      </w:tr>
      <w:tr>
        <w:tc>
          <w:tcPr>
            <w:tcW w:type="dxa" w:w="3200"/>
          </w:tcPr>
          <w:p>
            <w:r>
              <w:rPr>
                <w:rFonts w:ascii="Consolas" w:hAnsi="Consolas"/>
                <w:color w:val="202020"/>
                <w:sz w:val="19"/>
              </w:rPr>
              <w:t>CLARIZEN_WEBHOOK_PATH</w:t>
            </w:r>
            <w:r>
              <w:rPr>
                <w:color w:val="202020"/>
                <w:sz w:val="19"/>
              </w:rPr>
              <w:t xml:space="preserve"> / </w:t>
            </w:r>
            <w:r>
              <w:rPr>
                <w:rFonts w:ascii="Consolas" w:hAnsi="Consolas"/>
                <w:color w:val="202020"/>
                <w:sz w:val="19"/>
              </w:rPr>
              <w:t>_SIGNATURE_HEADER</w:t>
            </w:r>
          </w:p>
        </w:tc>
        <w:tc>
          <w:tcPr>
            <w:tcW w:type="dxa" w:w="2200"/>
          </w:tcPr>
          <w:p>
            <w:r>
              <w:rPr>
                <w:color w:val="202020"/>
                <w:sz w:val="19"/>
              </w:rPr>
              <w:t>/webhook / X-Clarizen-Signature</w:t>
            </w:r>
          </w:p>
        </w:tc>
        <w:tc>
          <w:tcPr>
            <w:tcW w:type="dxa" w:w="3960"/>
          </w:tcPr>
          <w:p>
            <w:r>
              <w:rPr>
                <w:color w:val="202020"/>
                <w:sz w:val="19"/>
              </w:rPr>
              <w:t>Accepted POST path and signature header.</w:t>
            </w:r>
          </w:p>
        </w:tc>
      </w:tr>
      <w:tr>
        <w:tc>
          <w:tcPr>
            <w:tcW w:type="dxa" w:w="3200"/>
            <w:shd w:val="clear" w:color="auto" w:fill="F7F9FC"/>
          </w:tcPr>
          <w:p>
            <w:r>
              <w:rPr>
                <w:rFonts w:ascii="Consolas" w:hAnsi="Consolas"/>
                <w:color w:val="202020"/>
                <w:sz w:val="19"/>
              </w:rPr>
              <w:t>CLARIZEN_WEBHOOK_TIMESTAMP_HEADER</w:t>
            </w:r>
          </w:p>
        </w:tc>
        <w:tc>
          <w:tcPr>
            <w:tcW w:type="dxa" w:w="2200"/>
            <w:shd w:val="clear" w:color="auto" w:fill="F7F9FC"/>
          </w:tcPr>
          <w:p>
            <w:r>
              <w:rPr>
                <w:color w:val="202020"/>
                <w:sz w:val="19"/>
              </w:rPr>
              <w:t>X-Clarizen-Timestamp</w:t>
            </w:r>
          </w:p>
        </w:tc>
        <w:tc>
          <w:tcPr>
            <w:tcW w:type="dxa" w:w="3960"/>
            <w:shd w:val="clear" w:color="auto" w:fill="F7F9FC"/>
          </w:tcPr>
          <w:p>
            <w:r>
              <w:rPr>
                <w:color w:val="202020"/>
                <w:sz w:val="19"/>
              </w:rPr>
              <w:t>Header carrying the signed timestamp (Unix seconds or ISO-8601).</w:t>
            </w:r>
          </w:p>
        </w:tc>
      </w:tr>
      <w:tr>
        <w:tc>
          <w:tcPr>
            <w:tcW w:type="dxa" w:w="3200"/>
          </w:tcPr>
          <w:p>
            <w:r>
              <w:rPr>
                <w:rFonts w:ascii="Consolas" w:hAnsi="Consolas"/>
                <w:color w:val="202020"/>
                <w:sz w:val="19"/>
              </w:rPr>
              <w:t>CLARIZEN_WEBHOOK_REQUIRE_TIMESTAMP</w:t>
            </w:r>
          </w:p>
        </w:tc>
        <w:tc>
          <w:tcPr>
            <w:tcW w:type="dxa" w:w="2200"/>
          </w:tcPr>
          <w:p>
            <w:r>
              <w:rPr>
                <w:color w:val="202020"/>
                <w:sz w:val="19"/>
              </w:rPr>
              <w:t>true</w:t>
            </w:r>
          </w:p>
        </w:tc>
        <w:tc>
          <w:tcPr>
            <w:tcW w:type="dxa" w:w="3960"/>
          </w:tcPr>
          <w:p>
            <w:r>
              <w:rPr>
                <w:color w:val="202020"/>
                <w:sz w:val="19"/>
              </w:rPr>
              <w:t xml:space="preserve">Strict anti-replay; </w:t>
            </w:r>
            <w:r>
              <w:rPr>
                <w:rFonts w:ascii="Consolas" w:hAnsi="Consolas"/>
                <w:color w:val="202020"/>
                <w:sz w:val="19"/>
              </w:rPr>
              <w:t>false</w:t>
            </w:r>
            <w:r>
              <w:rPr>
                <w:color w:val="202020"/>
                <w:sz w:val="19"/>
              </w:rPr>
              <w:t xml:space="preserve"> = legacy body-only migration mode (no replay protection).</w:t>
            </w:r>
          </w:p>
        </w:tc>
      </w:tr>
      <w:tr>
        <w:tc>
          <w:tcPr>
            <w:tcW w:type="dxa" w:w="3200"/>
            <w:shd w:val="clear" w:color="auto" w:fill="F7F9FC"/>
          </w:tcPr>
          <w:p>
            <w:r>
              <w:rPr>
                <w:rFonts w:ascii="Consolas" w:hAnsi="Consolas"/>
                <w:color w:val="202020"/>
                <w:sz w:val="19"/>
              </w:rPr>
              <w:t>CLARIZEN_WEBHOOK_TIMESTAMP_TOLERANCE_SECONDS</w:t>
            </w:r>
          </w:p>
        </w:tc>
        <w:tc>
          <w:tcPr>
            <w:tcW w:type="dxa" w:w="2200"/>
            <w:shd w:val="clear" w:color="auto" w:fill="F7F9FC"/>
          </w:tcPr>
          <w:p>
            <w:r>
              <w:rPr>
                <w:color w:val="202020"/>
                <w:sz w:val="19"/>
              </w:rPr>
              <w:t>300</w:t>
            </w:r>
          </w:p>
        </w:tc>
        <w:tc>
          <w:tcPr>
            <w:tcW w:type="dxa" w:w="3960"/>
            <w:shd w:val="clear" w:color="auto" w:fill="F7F9FC"/>
          </w:tcPr>
          <w:p>
            <w:r>
              <w:rPr>
                <w:color w:val="202020"/>
                <w:sz w:val="19"/>
              </w:rPr>
              <w:t>Freshness window; stale/future posts rejected fail-closed.</w:t>
            </w:r>
          </w:p>
        </w:tc>
      </w:tr>
      <w:tr>
        <w:tc>
          <w:tcPr>
            <w:tcW w:type="dxa" w:w="3200"/>
          </w:tcPr>
          <w:p>
            <w:r>
              <w:rPr>
                <w:rFonts w:ascii="Consolas" w:hAnsi="Consolas"/>
                <w:color w:val="202020"/>
                <w:sz w:val="19"/>
              </w:rPr>
              <w:t>CLARIZEN_WEBHOOK_DEBOUNCE_MS</w:t>
            </w:r>
          </w:p>
        </w:tc>
        <w:tc>
          <w:tcPr>
            <w:tcW w:type="dxa" w:w="2200"/>
          </w:tcPr>
          <w:p>
            <w:r>
              <w:rPr>
                <w:color w:val="202020"/>
                <w:sz w:val="19"/>
              </w:rPr>
              <w:t>2000</w:t>
            </w:r>
          </w:p>
        </w:tc>
        <w:tc>
          <w:tcPr>
            <w:tcW w:type="dxa" w:w="3960"/>
          </w:tcPr>
          <w:p>
            <w:r>
              <w:rPr>
                <w:color w:val="202020"/>
                <w:sz w:val="19"/>
              </w:rPr>
              <w:t>Per-record coalesce window.</w:t>
            </w:r>
          </w:p>
        </w:tc>
      </w:tr>
      <w:tr>
        <w:tc>
          <w:tcPr>
            <w:tcW w:type="dxa" w:w="3200"/>
            <w:shd w:val="clear" w:color="auto" w:fill="F7F9FC"/>
          </w:tcPr>
          <w:p>
            <w:r>
              <w:rPr>
                <w:rFonts w:ascii="Consolas" w:hAnsi="Consolas"/>
                <w:color w:val="202020"/>
                <w:sz w:val="19"/>
              </w:rPr>
              <w:t>CLARIZEN_WEBHOOK_MAX_PENDING</w:t>
            </w:r>
          </w:p>
        </w:tc>
        <w:tc>
          <w:tcPr>
            <w:tcW w:type="dxa" w:w="2200"/>
            <w:shd w:val="clear" w:color="auto" w:fill="F7F9FC"/>
          </w:tcPr>
          <w:p>
            <w:r>
              <w:rPr>
                <w:color w:val="202020"/>
                <w:sz w:val="19"/>
              </w:rPr>
              <w:t>100000</w:t>
            </w:r>
          </w:p>
        </w:tc>
        <w:tc>
          <w:tcPr>
            <w:tcW w:type="dxa" w:w="3960"/>
            <w:shd w:val="clear" w:color="auto" w:fill="F7F9FC"/>
          </w:tcPr>
          <w:p>
            <w:r>
              <w:rPr>
                <w:color w:val="202020"/>
                <w:sz w:val="19"/>
              </w:rPr>
              <w:t>Cap on distinct pending entities in the debouncer (drop-oldest).</w:t>
            </w:r>
          </w:p>
        </w:tc>
      </w:tr>
      <w:tr>
        <w:tc>
          <w:tcPr>
            <w:tcW w:type="dxa" w:w="3200"/>
          </w:tcPr>
          <w:p>
            <w:r>
              <w:rPr>
                <w:rFonts w:ascii="Consolas" w:hAnsi="Consolas"/>
                <w:color w:val="202020"/>
                <w:sz w:val="19"/>
              </w:rPr>
              <w:t>DELETION_SYNC</w:t>
            </w:r>
          </w:p>
        </w:tc>
        <w:tc>
          <w:tcPr>
            <w:tcW w:type="dxa" w:w="2200"/>
          </w:tcPr>
          <w:p>
            <w:r>
              <w:rPr>
                <w:color w:val="202020"/>
                <w:sz w:val="19"/>
              </w:rPr>
              <w:t>true</w:t>
            </w:r>
          </w:p>
        </w:tc>
        <w:tc>
          <w:tcPr>
            <w:tcW w:type="dxa" w:w="3960"/>
          </w:tcPr>
          <w:p>
            <w:r>
              <w:rPr>
                <w:color w:val="202020"/>
                <w:sz w:val="19"/>
              </w:rPr>
              <w:t>Full-crawl existence sweep master switch.</w:t>
            </w:r>
          </w:p>
        </w:tc>
      </w:tr>
      <w:tr>
        <w:tc>
          <w:tcPr>
            <w:tcW w:type="dxa" w:w="3200"/>
            <w:shd w:val="clear" w:color="auto" w:fill="F7F9FC"/>
          </w:tcPr>
          <w:p>
            <w:r>
              <w:rPr>
                <w:rFonts w:ascii="Consolas" w:hAnsi="Consolas"/>
                <w:color w:val="202020"/>
                <w:sz w:val="19"/>
              </w:rPr>
              <w:t>DELETION_SYNC_MAX_ITEMS</w:t>
            </w:r>
          </w:p>
        </w:tc>
        <w:tc>
          <w:tcPr>
            <w:tcW w:type="dxa" w:w="2200"/>
            <w:shd w:val="clear" w:color="auto" w:fill="F7F9FC"/>
          </w:tcPr>
          <w:p>
            <w:r>
              <w:rPr>
                <w:color w:val="202020"/>
                <w:sz w:val="19"/>
              </w:rPr>
              <w:t>1000</w:t>
            </w:r>
          </w:p>
        </w:tc>
        <w:tc>
          <w:tcPr>
            <w:tcW w:type="dxa" w:w="3960"/>
            <w:shd w:val="clear" w:color="auto" w:fill="F7F9FC"/>
          </w:tcPr>
          <w:p>
            <w:r>
              <w:rPr>
                <w:color w:val="202020"/>
                <w:sz w:val="19"/>
              </w:rPr>
              <w:t>Absolute mass-deletion cap per object type per sweep.</w:t>
            </w:r>
          </w:p>
        </w:tc>
      </w:tr>
      <w:tr>
        <w:tc>
          <w:tcPr>
            <w:tcW w:type="dxa" w:w="3200"/>
          </w:tcPr>
          <w:p>
            <w:r>
              <w:rPr>
                <w:rFonts w:ascii="Consolas" w:hAnsi="Consolas"/>
                <w:color w:val="202020"/>
                <w:sz w:val="19"/>
              </w:rPr>
              <w:t>DELETION_SYNC_MAX_PERCENT</w:t>
            </w:r>
          </w:p>
        </w:tc>
        <w:tc>
          <w:tcPr>
            <w:tcW w:type="dxa" w:w="2200"/>
          </w:tcPr>
          <w:p>
            <w:r>
              <w:rPr>
                <w:color w:val="202020"/>
                <w:sz w:val="19"/>
              </w:rPr>
              <w:t>25</w:t>
            </w:r>
          </w:p>
        </w:tc>
        <w:tc>
          <w:tcPr>
            <w:tcW w:type="dxa" w:w="3960"/>
          </w:tcPr>
          <w:p>
            <w:r>
              <w:rPr>
                <w:color w:val="202020"/>
                <w:sz w:val="19"/>
              </w:rPr>
              <w:t>Percentage mass-deletion guard.</w:t>
            </w:r>
          </w:p>
        </w:tc>
      </w:tr>
    </w:tbl>
    <w:p>
      <w:pPr>
        <w:spacing w:after="40"/>
      </w:pPr>
    </w:p>
    <w:p>
      <w:pPr>
        <w:pStyle w:val="Heading2"/>
      </w:pPr>
      <w:r>
        <w:rPr>
          <w:color w:val="2E5496"/>
        </w:rPr>
        <w:t>13.6 State backend, HA &amp; observability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600"/>
        <w:gridCol w:w="1400"/>
        <w:gridCol w:w="4360"/>
      </w:tblGrid>
      <w:tr>
        <w:tc>
          <w:tcPr>
            <w:tcW w:type="dxa" w:w="3600"/>
            <w:shd w:val="clear" w:color="auto" w:fill="2E5496"/>
          </w:tcPr>
          <w:p>
            <w:r>
              <w:rPr>
                <w:b/>
                <w:color w:val="FFFFFF"/>
                <w:sz w:val="19"/>
              </w:rPr>
              <w:t>Variable</w:t>
            </w:r>
          </w:p>
        </w:tc>
        <w:tc>
          <w:tcPr>
            <w:tcW w:type="dxa" w:w="1400"/>
            <w:shd w:val="clear" w:color="auto" w:fill="2E5496"/>
          </w:tcPr>
          <w:p>
            <w:r>
              <w:rPr>
                <w:b/>
                <w:color w:val="FFFFFF"/>
                <w:sz w:val="19"/>
              </w:rPr>
              <w:t>Default</w:t>
            </w:r>
          </w:p>
        </w:tc>
        <w:tc>
          <w:tcPr>
            <w:tcW w:type="dxa" w:w="4360"/>
            <w:shd w:val="clear" w:color="auto" w:fill="2E5496"/>
          </w:tcPr>
          <w:p>
            <w:r>
              <w:rPr>
                <w:b/>
                <w:color w:val="FFFFFF"/>
                <w:sz w:val="19"/>
              </w:rPr>
              <w:t>What it does</w:t>
            </w:r>
          </w:p>
        </w:tc>
      </w:tr>
      <w:tr>
        <w:tc>
          <w:tcPr>
            <w:tcW w:type="dxa" w:w="3600"/>
          </w:tcPr>
          <w:p>
            <w:r>
              <w:rPr>
                <w:rFonts w:ascii="Consolas" w:hAnsi="Consolas"/>
                <w:color w:val="202020"/>
                <w:sz w:val="19"/>
              </w:rPr>
              <w:t>USE_SQL_SERVER</w:t>
            </w:r>
            <w:r>
              <w:rPr>
                <w:color w:val="202020"/>
                <w:sz w:val="19"/>
              </w:rPr>
              <w:t xml:space="preserve"> / </w:t>
            </w:r>
            <w:r>
              <w:rPr>
                <w:rFonts w:ascii="Consolas" w:hAnsi="Consolas"/>
                <w:color w:val="202020"/>
                <w:sz w:val="19"/>
              </w:rPr>
              <w:t>SQL_CONNECTION_STRING</w:t>
            </w:r>
          </w:p>
        </w:tc>
        <w:tc>
          <w:tcPr>
            <w:tcW w:type="dxa" w:w="1400"/>
          </w:tcPr>
          <w:p>
            <w:r>
              <w:rPr>
                <w:color w:val="202020"/>
                <w:sz w:val="19"/>
              </w:rPr>
              <w:t>false</w:t>
            </w:r>
          </w:p>
        </w:tc>
        <w:tc>
          <w:tcPr>
            <w:tcW w:type="dxa" w:w="4360"/>
          </w:tcPr>
          <w:p>
            <w:r>
              <w:rPr>
                <w:color w:val="202020"/>
                <w:sz w:val="19"/>
              </w:rPr>
              <w:t>Move state to SQL Server (required for HA).</w:t>
            </w:r>
          </w:p>
        </w:tc>
      </w:tr>
      <w:tr>
        <w:tc>
          <w:tcPr>
            <w:tcW w:type="dxa" w:w="3600"/>
            <w:shd w:val="clear" w:color="auto" w:fill="F7F9FC"/>
          </w:tcPr>
          <w:p>
            <w:r>
              <w:rPr>
                <w:rFonts w:ascii="Consolas" w:hAnsi="Consolas"/>
                <w:color w:val="202020"/>
                <w:sz w:val="19"/>
              </w:rPr>
              <w:t>SQL_USE_MANAGED_IDENTITY</w:t>
            </w:r>
            <w:r>
              <w:rPr>
                <w:color w:val="202020"/>
                <w:sz w:val="19"/>
              </w:rPr>
              <w:t xml:space="preserve"> / </w:t>
            </w:r>
            <w:r>
              <w:rPr>
                <w:rFonts w:ascii="Consolas" w:hAnsi="Consolas"/>
                <w:color w:val="202020"/>
                <w:sz w:val="19"/>
              </w:rPr>
              <w:t>SQL_MAX_RETRIES</w:t>
            </w:r>
          </w:p>
        </w:tc>
        <w:tc>
          <w:tcPr>
            <w:tcW w:type="dxa" w:w="1400"/>
            <w:shd w:val="clear" w:color="auto" w:fill="F7F9FC"/>
          </w:tcPr>
          <w:p>
            <w:r>
              <w:rPr>
                <w:color w:val="202020"/>
                <w:sz w:val="19"/>
              </w:rPr>
              <w:t>false / 5</w:t>
            </w:r>
          </w:p>
        </w:tc>
        <w:tc>
          <w:tcPr>
            <w:tcW w:type="dxa" w:w="4360"/>
            <w:shd w:val="clear" w:color="auto" w:fill="F7F9FC"/>
          </w:tcPr>
          <w:p>
            <w:r>
              <w:rPr>
                <w:color w:val="202020"/>
                <w:sz w:val="19"/>
              </w:rPr>
              <w:t>Entra auth for SQL; transient-fault retry (AG failover).</w:t>
            </w:r>
          </w:p>
        </w:tc>
      </w:tr>
      <w:tr>
        <w:tc>
          <w:tcPr>
            <w:tcW w:type="dxa" w:w="3600"/>
          </w:tcPr>
          <w:p>
            <w:r>
              <w:rPr>
                <w:rFonts w:ascii="Consolas" w:hAnsi="Consolas"/>
                <w:color w:val="202020"/>
                <w:sz w:val="19"/>
              </w:rPr>
              <w:t>HA_MODE</w:t>
            </w:r>
            <w:r>
              <w:rPr>
                <w:color w:val="202020"/>
                <w:sz w:val="19"/>
              </w:rPr>
              <w:t xml:space="preserve"> (+ </w:t>
            </w:r>
            <w:r>
              <w:rPr>
                <w:rFonts w:ascii="Consolas" w:hAnsi="Consolas"/>
                <w:color w:val="202020"/>
                <w:sz w:val="19"/>
              </w:rPr>
              <w:t>NODE_ID</w:t>
            </w:r>
            <w:r>
              <w:rPr>
                <w:color w:val="202020"/>
                <w:sz w:val="19"/>
              </w:rPr>
              <w:t xml:space="preserve">, </w:t>
            </w:r>
            <w:r>
              <w:rPr>
                <w:rFonts w:ascii="Consolas" w:hAnsi="Consolas"/>
                <w:color w:val="202020"/>
                <w:sz w:val="19"/>
              </w:rPr>
              <w:t>HA_CLAIM_TIMEOUT_SECONDS</w:t>
            </w:r>
            <w:r>
              <w:rPr>
                <w:color w:val="202020"/>
                <w:sz w:val="19"/>
              </w:rPr>
              <w:t xml:space="preserve">, </w:t>
            </w:r>
            <w:r>
              <w:rPr>
                <w:rFonts w:ascii="Consolas" w:hAnsi="Consolas"/>
                <w:color w:val="202020"/>
                <w:sz w:val="19"/>
              </w:rPr>
              <w:t>HA_HEARTBEAT_SECONDS</w:t>
            </w:r>
            <w:r>
              <w:rPr>
                <w:color w:val="202020"/>
                <w:sz w:val="19"/>
              </w:rPr>
              <w:t>)</w:t>
            </w:r>
          </w:p>
        </w:tc>
        <w:tc>
          <w:tcPr>
            <w:tcW w:type="dxa" w:w="1400"/>
          </w:tcPr>
          <w:p>
            <w:r>
              <w:rPr>
                <w:color w:val="202020"/>
                <w:sz w:val="19"/>
              </w:rPr>
              <w:t>false</w:t>
            </w:r>
          </w:p>
        </w:tc>
        <w:tc>
          <w:tcPr>
            <w:tcW w:type="dxa" w:w="4360"/>
          </w:tcPr>
          <w:p>
            <w:r>
              <w:rPr>
                <w:color w:val="202020"/>
                <w:sz w:val="19"/>
              </w:rPr>
              <w:t>Active-active multi-node crawling (needs SQL).</w:t>
            </w:r>
          </w:p>
        </w:tc>
      </w:tr>
      <w:tr>
        <w:tc>
          <w:tcPr>
            <w:tcW w:type="dxa" w:w="3600"/>
            <w:shd w:val="clear" w:color="auto" w:fill="F7F9FC"/>
          </w:tcPr>
          <w:p>
            <w:r>
              <w:rPr>
                <w:rFonts w:ascii="Consolas" w:hAnsi="Consolas"/>
                <w:color w:val="202020"/>
                <w:sz w:val="19"/>
              </w:rPr>
              <w:t>USE_KEY_VAULT</w:t>
            </w:r>
            <w:r>
              <w:rPr>
                <w:color w:val="202020"/>
                <w:sz w:val="19"/>
              </w:rPr>
              <w:t xml:space="preserve"> / </w:t>
            </w:r>
            <w:r>
              <w:rPr>
                <w:rFonts w:ascii="Consolas" w:hAnsi="Consolas"/>
                <w:color w:val="202020"/>
                <w:sz w:val="19"/>
              </w:rPr>
              <w:t>KEY_VAULT_URI</w:t>
            </w:r>
          </w:p>
        </w:tc>
        <w:tc>
          <w:tcPr>
            <w:tcW w:type="dxa" w:w="1400"/>
            <w:shd w:val="clear" w:color="auto" w:fill="F7F9FC"/>
          </w:tcPr>
          <w:p>
            <w:r>
              <w:rPr>
                <w:color w:val="202020"/>
                <w:sz w:val="19"/>
              </w:rPr>
              <w:t>false</w:t>
            </w:r>
          </w:p>
        </w:tc>
        <w:tc>
          <w:tcPr>
            <w:tcW w:type="dxa" w:w="4360"/>
            <w:shd w:val="clear" w:color="auto" w:fill="F7F9FC"/>
          </w:tcPr>
          <w:p>
            <w:r>
              <w:rPr>
                <w:color w:val="202020"/>
                <w:sz w:val="19"/>
              </w:rPr>
              <w:t xml:space="preserve">Resolve </w:t>
            </w:r>
            <w:r>
              <w:rPr>
                <w:rFonts w:ascii="Consolas" w:hAnsi="Consolas"/>
                <w:color w:val="202020"/>
                <w:sz w:val="19"/>
              </w:rPr>
              <w:t>SECRET_*</w:t>
            </w:r>
            <w:r>
              <w:rPr>
                <w:color w:val="202020"/>
                <w:sz w:val="19"/>
              </w:rPr>
              <w:t xml:space="preserve"> from Azure Key Vault.</w:t>
            </w:r>
          </w:p>
        </w:tc>
      </w:tr>
      <w:tr>
        <w:tc>
          <w:tcPr>
            <w:tcW w:type="dxa" w:w="3600"/>
          </w:tcPr>
          <w:p>
            <w:r>
              <w:rPr>
                <w:rFonts w:ascii="Consolas" w:hAnsi="Consolas"/>
                <w:color w:val="202020"/>
                <w:sz w:val="19"/>
              </w:rPr>
              <w:t>HEALTH_PORT</w:t>
            </w:r>
          </w:p>
        </w:tc>
        <w:tc>
          <w:tcPr>
            <w:tcW w:type="dxa" w:w="1400"/>
          </w:tcPr>
          <w:p>
            <w:r>
              <w:rPr>
                <w:color w:val="202020"/>
                <w:sz w:val="19"/>
              </w:rPr>
              <w:t>unset</w:t>
            </w:r>
          </w:p>
        </w:tc>
        <w:tc>
          <w:tcPr>
            <w:tcW w:type="dxa" w:w="4360"/>
          </w:tcPr>
          <w:p>
            <w:r>
              <w:rPr>
                <w:color w:val="202020"/>
                <w:sz w:val="19"/>
              </w:rPr>
              <w:t xml:space="preserve">&gt;0 serves </w:t>
            </w:r>
            <w:r>
              <w:rPr>
                <w:rFonts w:ascii="Consolas" w:hAnsi="Consolas"/>
                <w:color w:val="202020"/>
                <w:sz w:val="19"/>
              </w:rPr>
              <w:t>/health</w:t>
            </w:r>
            <w:r>
              <w:rPr>
                <w:color w:val="202020"/>
                <w:sz w:val="19"/>
              </w:rPr>
              <w:t xml:space="preserve">, </w:t>
            </w:r>
            <w:r>
              <w:rPr>
                <w:rFonts w:ascii="Consolas" w:hAnsi="Consolas"/>
                <w:color w:val="202020"/>
                <w:sz w:val="19"/>
              </w:rPr>
              <w:t>/ready</w:t>
            </w:r>
            <w:r>
              <w:rPr>
                <w:color w:val="202020"/>
                <w:sz w:val="19"/>
              </w:rPr>
              <w:t xml:space="preserve">, </w:t>
            </w:r>
            <w:r>
              <w:rPr>
                <w:rFonts w:ascii="Consolas" w:hAnsi="Consolas"/>
                <w:color w:val="202020"/>
                <w:sz w:val="19"/>
              </w:rPr>
              <w:t>/metrics</w:t>
            </w:r>
            <w:r>
              <w:rPr>
                <w:color w:val="202020"/>
                <w:sz w:val="19"/>
              </w:rPr>
              <w:t>.</w:t>
            </w:r>
          </w:p>
        </w:tc>
      </w:tr>
      <w:tr>
        <w:tc>
          <w:tcPr>
            <w:tcW w:type="dxa" w:w="3600"/>
            <w:shd w:val="clear" w:color="auto" w:fill="F7F9FC"/>
          </w:tcPr>
          <w:p>
            <w:r>
              <w:rPr>
                <w:rFonts w:ascii="Consolas" w:hAnsi="Consolas"/>
                <w:color w:val="202020"/>
                <w:sz w:val="19"/>
              </w:rPr>
              <w:t>LOG_FORMAT</w:t>
            </w:r>
            <w:r>
              <w:rPr>
                <w:color w:val="202020"/>
                <w:sz w:val="19"/>
              </w:rPr>
              <w:t xml:space="preserve"> / </w:t>
            </w:r>
            <w:r>
              <w:rPr>
                <w:rFonts w:ascii="Consolas" w:hAnsi="Consolas"/>
                <w:color w:val="202020"/>
                <w:sz w:val="19"/>
              </w:rPr>
              <w:t>LOG_LEVEL</w:t>
            </w:r>
            <w:r>
              <w:rPr>
                <w:color w:val="202020"/>
                <w:sz w:val="19"/>
              </w:rPr>
              <w:t xml:space="preserve"> / </w:t>
            </w:r>
            <w:r>
              <w:rPr>
                <w:rFonts w:ascii="Consolas" w:hAnsi="Consolas"/>
                <w:color w:val="202020"/>
                <w:sz w:val="19"/>
              </w:rPr>
              <w:t>LOG_RETENTION_DAYS</w:t>
            </w:r>
          </w:p>
        </w:tc>
        <w:tc>
          <w:tcPr>
            <w:tcW w:type="dxa" w:w="1400"/>
            <w:shd w:val="clear" w:color="auto" w:fill="F7F9FC"/>
          </w:tcPr>
          <w:p>
            <w:r>
              <w:rPr>
                <w:color w:val="202020"/>
                <w:sz w:val="19"/>
              </w:rPr>
              <w:t>text / DEBUG / 0</w:t>
            </w:r>
          </w:p>
        </w:tc>
        <w:tc>
          <w:tcPr>
            <w:tcW w:type="dxa" w:w="4360"/>
            <w:shd w:val="clear" w:color="auto" w:fill="F7F9FC"/>
          </w:tcPr>
          <w:p>
            <w:r>
              <w:rPr>
                <w:color w:val="202020"/>
                <w:sz w:val="19"/>
              </w:rPr>
              <w:t>Structured JSON logs; log-level floor; prune old run dirs.</w:t>
            </w:r>
          </w:p>
        </w:tc>
      </w:tr>
      <w:tr>
        <w:tc>
          <w:tcPr>
            <w:tcW w:type="dxa" w:w="3600"/>
          </w:tcPr>
          <w:p>
            <w:r>
              <w:rPr>
                <w:rFonts w:ascii="Consolas" w:hAnsi="Consolas"/>
                <w:color w:val="202020"/>
                <w:sz w:val="19"/>
              </w:rPr>
              <w:t>ALERT_WEBHOOK_URL</w:t>
            </w:r>
            <w:r>
              <w:rPr>
                <w:color w:val="202020"/>
                <w:sz w:val="19"/>
              </w:rPr>
              <w:t xml:space="preserve"> / </w:t>
            </w:r>
            <w:r>
              <w:rPr>
                <w:rFonts w:ascii="Consolas" w:hAnsi="Consolas"/>
                <w:color w:val="202020"/>
                <w:sz w:val="19"/>
              </w:rPr>
              <w:t>ALERT_DEADLETTER_THRESHOLD</w:t>
            </w:r>
          </w:p>
        </w:tc>
        <w:tc>
          <w:tcPr>
            <w:tcW w:type="dxa" w:w="1400"/>
          </w:tcPr>
          <w:p>
            <w:r>
              <w:rPr>
                <w:color w:val="202020"/>
                <w:sz w:val="19"/>
              </w:rPr>
              <w:t>unset / 0</w:t>
            </w:r>
          </w:p>
        </w:tc>
        <w:tc>
          <w:tcPr>
            <w:tcW w:type="dxa" w:w="4360"/>
          </w:tcPr>
          <w:p>
            <w:r>
              <w:rPr>
                <w:color w:val="202020"/>
                <w:sz w:val="19"/>
              </w:rPr>
              <w:t>POST alerts on failures / dead-letter growth.</w:t>
            </w:r>
          </w:p>
        </w:tc>
      </w:tr>
      <w:tr>
        <w:tc>
          <w:tcPr>
            <w:tcW w:type="dxa" w:w="3600"/>
            <w:shd w:val="clear" w:color="auto" w:fill="F7F9FC"/>
          </w:tcPr>
          <w:p>
            <w:r>
              <w:rPr>
                <w:rFonts w:ascii="Consolas" w:hAnsi="Consolas"/>
                <w:color w:val="202020"/>
                <w:sz w:val="19"/>
              </w:rPr>
              <w:t>IDENTITY_SYNC_ON_INCREMENTAL</w:t>
            </w:r>
          </w:p>
        </w:tc>
        <w:tc>
          <w:tcPr>
            <w:tcW w:type="dxa" w:w="1400"/>
            <w:shd w:val="clear" w:color="auto" w:fill="F7F9FC"/>
          </w:tcPr>
          <w:p>
            <w:r>
              <w:rPr>
                <w:color w:val="202020"/>
                <w:sz w:val="19"/>
              </w:rPr>
              <w:t>true</w:t>
            </w:r>
          </w:p>
        </w:tc>
        <w:tc>
          <w:tcPr>
            <w:tcW w:type="dxa" w:w="4360"/>
            <w:shd w:val="clear" w:color="auto" w:fill="F7F9FC"/>
          </w:tcPr>
          <w:p>
            <w:r>
              <w:rPr>
                <w:color w:val="202020"/>
                <w:sz w:val="19"/>
              </w:rPr>
              <w:t xml:space="preserve">Re-sync Clarizen-to-Entra entitlements on incremental crawls too (not only full crawls). </w:t>
            </w:r>
            <w:r>
              <w:rPr>
                <w:rFonts w:ascii="Consolas" w:hAnsi="Consolas"/>
                <w:color w:val="202020"/>
                <w:sz w:val="19"/>
              </w:rPr>
              <w:t>false</w:t>
            </w:r>
            <w:r>
              <w:rPr>
                <w:color w:val="202020"/>
                <w:sz w:val="19"/>
              </w:rPr>
              <w:t xml:space="preserve"> restores full-crawl-only.</w:t>
            </w:r>
          </w:p>
        </w:tc>
      </w:tr>
    </w:tbl>
    <w:p>
      <w:pPr>
        <w:spacing w:after="40"/>
      </w:pPr>
    </w:p>
    <w:p>
      <w:pPr>
        <w:pStyle w:val="Heading2"/>
      </w:pPr>
      <w:r>
        <w:rPr>
          <w:color w:val="2E5496"/>
        </w:rPr>
        <w:t>13.7 Attachments, tracing, enterprise hardening</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900"/>
        <w:gridCol w:w="1700"/>
        <w:gridCol w:w="3760"/>
      </w:tblGrid>
      <w:tr>
        <w:tc>
          <w:tcPr>
            <w:tcW w:type="dxa" w:w="3900"/>
            <w:shd w:val="clear" w:color="auto" w:fill="2E5496"/>
          </w:tcPr>
          <w:p>
            <w:r>
              <w:rPr>
                <w:b/>
                <w:color w:val="FFFFFF"/>
                <w:sz w:val="19"/>
              </w:rPr>
              <w:t>Variable</w:t>
            </w:r>
          </w:p>
        </w:tc>
        <w:tc>
          <w:tcPr>
            <w:tcW w:type="dxa" w:w="1700"/>
            <w:shd w:val="clear" w:color="auto" w:fill="2E5496"/>
          </w:tcPr>
          <w:p>
            <w:r>
              <w:rPr>
                <w:b/>
                <w:color w:val="FFFFFF"/>
                <w:sz w:val="19"/>
              </w:rPr>
              <w:t>Default</w:t>
            </w:r>
          </w:p>
        </w:tc>
        <w:tc>
          <w:tcPr>
            <w:tcW w:type="dxa" w:w="3760"/>
            <w:shd w:val="clear" w:color="auto" w:fill="2E5496"/>
          </w:tcPr>
          <w:p>
            <w:r>
              <w:rPr>
                <w:b/>
                <w:color w:val="FFFFFF"/>
                <w:sz w:val="19"/>
              </w:rPr>
              <w:t>What it does</w:t>
            </w:r>
          </w:p>
        </w:tc>
      </w:tr>
      <w:tr>
        <w:tc>
          <w:tcPr>
            <w:tcW w:type="dxa" w:w="3900"/>
          </w:tcPr>
          <w:p>
            <w:r>
              <w:rPr>
                <w:rFonts w:ascii="Consolas" w:hAnsi="Consolas"/>
                <w:color w:val="202020"/>
                <w:sz w:val="19"/>
              </w:rPr>
              <w:t>ATTACHMENT_INGESTION</w:t>
            </w:r>
            <w:r>
              <w:rPr>
                <w:color w:val="202020"/>
                <w:sz w:val="19"/>
              </w:rPr>
              <w:t xml:space="preserve"> (+ </w:t>
            </w:r>
            <w:r>
              <w:rPr>
                <w:rFonts w:ascii="Consolas" w:hAnsi="Consolas"/>
                <w:color w:val="202020"/>
                <w:sz w:val="19"/>
              </w:rPr>
              <w:t>ATTACHMENT_MAX_BYTES</w:t>
            </w:r>
            <w:r>
              <w:rPr>
                <w:color w:val="202020"/>
                <w:sz w:val="19"/>
              </w:rPr>
              <w:t xml:space="preserve">, </w:t>
            </w:r>
            <w:r>
              <w:rPr>
                <w:rFonts w:ascii="Consolas" w:hAnsi="Consolas"/>
                <w:color w:val="202020"/>
                <w:sz w:val="19"/>
              </w:rPr>
              <w:t>ATTACHMENT_ALLOWED_TYPES</w:t>
            </w:r>
            <w:r>
              <w:rPr>
                <w:color w:val="202020"/>
                <w:sz w:val="19"/>
              </w:rPr>
              <w:t>)</w:t>
            </w:r>
          </w:p>
        </w:tc>
        <w:tc>
          <w:tcPr>
            <w:tcW w:type="dxa" w:w="1700"/>
          </w:tcPr>
          <w:p>
            <w:r>
              <w:rPr>
                <w:color w:val="202020"/>
                <w:sz w:val="19"/>
              </w:rPr>
              <w:t>false / 10 MiB / (allowlist)</w:t>
            </w:r>
          </w:p>
        </w:tc>
        <w:tc>
          <w:tcPr>
            <w:tcW w:type="dxa" w:w="3760"/>
          </w:tcPr>
          <w:p>
            <w:r>
              <w:rPr>
                <w:color w:val="202020"/>
                <w:sz w:val="19"/>
              </w:rPr>
              <w:t>Download and extract attachment text into the item content.</w:t>
            </w:r>
          </w:p>
        </w:tc>
      </w:tr>
      <w:tr>
        <w:tc>
          <w:tcPr>
            <w:tcW w:type="dxa" w:w="3900"/>
            <w:shd w:val="clear" w:color="auto" w:fill="F7F9FC"/>
          </w:tcPr>
          <w:p>
            <w:r>
              <w:rPr>
                <w:rFonts w:ascii="Consolas" w:hAnsi="Consolas"/>
                <w:color w:val="202020"/>
                <w:sz w:val="19"/>
              </w:rPr>
              <w:t>OTEL_EXPORTER_OTLP_ENDPOINT</w:t>
            </w:r>
            <w:r>
              <w:rPr>
                <w:color w:val="202020"/>
                <w:sz w:val="19"/>
              </w:rPr>
              <w:t xml:space="preserve"> (+ other </w:t>
            </w:r>
            <w:r>
              <w:rPr>
                <w:rFonts w:ascii="Consolas" w:hAnsi="Consolas"/>
                <w:color w:val="202020"/>
                <w:sz w:val="19"/>
              </w:rPr>
              <w:t>OTEL_*</w:t>
            </w:r>
            <w:r>
              <w:rPr>
                <w:color w:val="202020"/>
                <w:sz w:val="19"/>
              </w:rPr>
              <w:t>)</w:t>
            </w:r>
          </w:p>
        </w:tc>
        <w:tc>
          <w:tcPr>
            <w:tcW w:type="dxa" w:w="1700"/>
            <w:shd w:val="clear" w:color="auto" w:fill="F7F9FC"/>
          </w:tcPr>
          <w:p>
            <w:r>
              <w:rPr>
                <w:color w:val="202020"/>
                <w:sz w:val="19"/>
              </w:rPr>
              <w:t>unset</w:t>
            </w:r>
          </w:p>
        </w:tc>
        <w:tc>
          <w:tcPr>
            <w:tcW w:type="dxa" w:w="3760"/>
            <w:shd w:val="clear" w:color="auto" w:fill="F7F9FC"/>
          </w:tcPr>
          <w:p>
            <w:r>
              <w:rPr>
                <w:color w:val="202020"/>
                <w:sz w:val="19"/>
              </w:rPr>
              <w:t>Enable OpenTelemetry span export; unset = a true no-op.</w:t>
            </w:r>
          </w:p>
        </w:tc>
      </w:tr>
      <w:tr>
        <w:tc>
          <w:tcPr>
            <w:tcW w:type="dxa" w:w="3900"/>
          </w:tcPr>
          <w:p>
            <w:r>
              <w:rPr>
                <w:rFonts w:ascii="Consolas" w:hAnsi="Consolas"/>
                <w:color w:val="202020"/>
                <w:sz w:val="19"/>
              </w:rPr>
              <w:t>CIRCUIT_BREAKER</w:t>
            </w:r>
            <w:r>
              <w:rPr>
                <w:color w:val="202020"/>
                <w:sz w:val="19"/>
              </w:rPr>
              <w:t xml:space="preserve"> (+ </w:t>
            </w:r>
            <w:r>
              <w:rPr>
                <w:rFonts w:ascii="Consolas" w:hAnsi="Consolas"/>
                <w:color w:val="202020"/>
                <w:sz w:val="19"/>
              </w:rPr>
              <w:t>_FAILURE_THRESHOLD</w:t>
            </w:r>
            <w:r>
              <w:rPr>
                <w:color w:val="202020"/>
                <w:sz w:val="19"/>
              </w:rPr>
              <w:t xml:space="preserve">, </w:t>
            </w:r>
            <w:r>
              <w:rPr>
                <w:rFonts w:ascii="Consolas" w:hAnsi="Consolas"/>
                <w:color w:val="202020"/>
                <w:sz w:val="19"/>
              </w:rPr>
              <w:t>_WINDOW_SECONDS</w:t>
            </w:r>
            <w:r>
              <w:rPr>
                <w:color w:val="202020"/>
                <w:sz w:val="19"/>
              </w:rPr>
              <w:t xml:space="preserve">, </w:t>
            </w:r>
            <w:r>
              <w:rPr>
                <w:rFonts w:ascii="Consolas" w:hAnsi="Consolas"/>
                <w:color w:val="202020"/>
                <w:sz w:val="19"/>
              </w:rPr>
              <w:t>_OPEN_SECONDS</w:t>
            </w:r>
            <w:r>
              <w:rPr>
                <w:color w:val="202020"/>
                <w:sz w:val="19"/>
              </w:rPr>
              <w:t xml:space="preserve">, </w:t>
            </w:r>
            <w:r>
              <w:rPr>
                <w:rFonts w:ascii="Consolas" w:hAnsi="Consolas"/>
                <w:color w:val="202020"/>
                <w:sz w:val="19"/>
              </w:rPr>
              <w:t>_HALF_OPEN_TRIALS</w:t>
            </w:r>
            <w:r>
              <w:rPr>
                <w:color w:val="202020"/>
                <w:sz w:val="19"/>
              </w:rPr>
              <w:t>)</w:t>
            </w:r>
          </w:p>
        </w:tc>
        <w:tc>
          <w:tcPr>
            <w:tcW w:type="dxa" w:w="1700"/>
          </w:tcPr>
          <w:p>
            <w:r>
              <w:rPr>
                <w:color w:val="202020"/>
                <w:sz w:val="19"/>
              </w:rPr>
              <w:t>true / 5 / 60 / 30 / 2</w:t>
            </w:r>
          </w:p>
        </w:tc>
        <w:tc>
          <w:tcPr>
            <w:tcW w:type="dxa" w:w="3760"/>
          </w:tcPr>
          <w:p>
            <w:r>
              <w:rPr>
                <w:color w:val="202020"/>
                <w:sz w:val="19"/>
              </w:rPr>
              <w:t xml:space="preserve">Per-dependency circuit breakers; </w:t>
            </w:r>
            <w:r>
              <w:rPr>
                <w:rFonts w:ascii="Consolas" w:hAnsi="Consolas"/>
                <w:color w:val="202020"/>
                <w:sz w:val="19"/>
              </w:rPr>
              <w:t>false</w:t>
            </w:r>
            <w:r>
              <w:rPr>
                <w:color w:val="202020"/>
                <w:sz w:val="19"/>
              </w:rPr>
              <w:t xml:space="preserve"> = pure passthrough.</w:t>
            </w:r>
          </w:p>
        </w:tc>
      </w:tr>
      <w:tr>
        <w:tc>
          <w:tcPr>
            <w:tcW w:type="dxa" w:w="3900"/>
            <w:shd w:val="clear" w:color="auto" w:fill="F7F9FC"/>
          </w:tcPr>
          <w:p>
            <w:r>
              <w:rPr>
                <w:rFonts w:ascii="Consolas" w:hAnsi="Consolas"/>
                <w:color w:val="202020"/>
                <w:sz w:val="19"/>
              </w:rPr>
              <w:t>EVENTLOG_ENABLED</w:t>
            </w:r>
            <w:r>
              <w:rPr>
                <w:color w:val="202020"/>
                <w:sz w:val="19"/>
              </w:rPr>
              <w:t xml:space="preserve"> / </w:t>
            </w:r>
            <w:r>
              <w:rPr>
                <w:rFonts w:ascii="Consolas" w:hAnsi="Consolas"/>
                <w:color w:val="202020"/>
                <w:sz w:val="19"/>
              </w:rPr>
              <w:t>EVENTLOG_LEVEL</w:t>
            </w:r>
          </w:p>
        </w:tc>
        <w:tc>
          <w:tcPr>
            <w:tcW w:type="dxa" w:w="1700"/>
            <w:shd w:val="clear" w:color="auto" w:fill="F7F9FC"/>
          </w:tcPr>
          <w:p>
            <w:r>
              <w:rPr>
                <w:color w:val="202020"/>
                <w:sz w:val="19"/>
              </w:rPr>
              <w:t>false / (warn+error)</w:t>
            </w:r>
          </w:p>
        </w:tc>
        <w:tc>
          <w:tcPr>
            <w:tcW w:type="dxa" w:w="3760"/>
            <w:shd w:val="clear" w:color="auto" w:fill="F7F9FC"/>
          </w:tcPr>
          <w:p>
            <w:r>
              <w:rPr>
                <w:color w:val="202020"/>
                <w:sz w:val="19"/>
              </w:rPr>
              <w:t xml:space="preserve">Mirror logs to the Windows Event Log (source </w:t>
            </w:r>
            <w:r>
              <w:rPr>
                <w:rFonts w:ascii="Consolas" w:hAnsi="Consolas"/>
                <w:color w:val="202020"/>
                <w:sz w:val="19"/>
              </w:rPr>
              <w:t>ClarizenConnector</w:t>
            </w:r>
            <w:r>
              <w:rPr>
                <w:color w:val="202020"/>
                <w:sz w:val="19"/>
              </w:rPr>
              <w:t>).</w:t>
            </w:r>
          </w:p>
        </w:tc>
      </w:tr>
      <w:tr>
        <w:tc>
          <w:tcPr>
            <w:tcW w:type="dxa" w:w="3900"/>
          </w:tcPr>
          <w:p>
            <w:r>
              <w:rPr>
                <w:rFonts w:ascii="Consolas" w:hAnsi="Consolas"/>
                <w:color w:val="202020"/>
                <w:sz w:val="19"/>
              </w:rPr>
              <w:t>PROXY_URL</w:t>
            </w:r>
            <w:r>
              <w:rPr>
                <w:color w:val="202020"/>
                <w:sz w:val="19"/>
              </w:rPr>
              <w:t xml:space="preserve"> / </w:t>
            </w:r>
            <w:r>
              <w:rPr>
                <w:rFonts w:ascii="Consolas" w:hAnsi="Consolas"/>
                <w:color w:val="202020"/>
                <w:sz w:val="19"/>
              </w:rPr>
              <w:t>PROXY_BYPASS</w:t>
            </w:r>
            <w:r>
              <w:rPr>
                <w:color w:val="202020"/>
                <w:sz w:val="19"/>
              </w:rPr>
              <w:t xml:space="preserve"> / </w:t>
            </w:r>
            <w:r>
              <w:rPr>
                <w:rFonts w:ascii="Consolas" w:hAnsi="Consolas"/>
                <w:color w:val="202020"/>
                <w:sz w:val="19"/>
              </w:rPr>
              <w:t>CA_BUNDLE_PATH</w:t>
            </w:r>
          </w:p>
        </w:tc>
        <w:tc>
          <w:tcPr>
            <w:tcW w:type="dxa" w:w="1700"/>
          </w:tcPr>
          <w:p>
            <w:r>
              <w:rPr>
                <w:color w:val="202020"/>
                <w:sz w:val="19"/>
              </w:rPr>
              <w:t>unset</w:t>
            </w:r>
          </w:p>
        </w:tc>
        <w:tc>
          <w:tcPr>
            <w:tcW w:type="dxa" w:w="3760"/>
          </w:tcPr>
          <w:p>
            <w:r>
              <w:rPr>
                <w:color w:val="202020"/>
                <w:sz w:val="19"/>
              </w:rPr>
              <w:t>Outbound proxy and additional trusted roots for TLS inspection.</w:t>
            </w:r>
          </w:p>
        </w:tc>
      </w:tr>
      <w:tr>
        <w:tc>
          <w:tcPr>
            <w:tcW w:type="dxa" w:w="3900"/>
            <w:shd w:val="clear" w:color="auto" w:fill="F7F9FC"/>
          </w:tcPr>
          <w:p>
            <w:r>
              <w:rPr>
                <w:rFonts w:ascii="Consolas" w:hAnsi="Consolas"/>
                <w:color w:val="202020"/>
                <w:sz w:val="19"/>
              </w:rPr>
              <w:t>DEADLETTER_PAYLOAD_MODE</w:t>
            </w:r>
          </w:p>
        </w:tc>
        <w:tc>
          <w:tcPr>
            <w:tcW w:type="dxa" w:w="1700"/>
            <w:shd w:val="clear" w:color="auto" w:fill="F7F9FC"/>
          </w:tcPr>
          <w:p>
            <w:r>
              <w:rPr>
                <w:color w:val="202020"/>
                <w:sz w:val="19"/>
              </w:rPr>
              <w:t>redacted</w:t>
            </w:r>
          </w:p>
        </w:tc>
        <w:tc>
          <w:tcPr>
            <w:tcW w:type="dxa" w:w="3760"/>
            <w:shd w:val="clear" w:color="auto" w:fill="F7F9FC"/>
          </w:tcPr>
          <w:p>
            <w:r>
              <w:rPr>
                <w:rFonts w:ascii="Consolas" w:hAnsi="Consolas"/>
                <w:color w:val="202020"/>
                <w:sz w:val="19"/>
              </w:rPr>
              <w:t>redacted</w:t>
            </w:r>
            <w:r>
              <w:rPr>
                <w:color w:val="202020"/>
                <w:sz w:val="19"/>
              </w:rPr>
              <w:t xml:space="preserve"> (default) strips property/content values (incl. financial), ACL entries and response bodies from dead-letter records, keeping ids/error/SHA-256 field hashes; </w:t>
            </w:r>
            <w:r>
              <w:rPr>
                <w:rFonts w:ascii="Consolas" w:hAnsi="Consolas"/>
                <w:color w:val="202020"/>
                <w:sz w:val="19"/>
              </w:rPr>
              <w:t>full</w:t>
            </w:r>
            <w:r>
              <w:rPr>
                <w:color w:val="202020"/>
                <w:sz w:val="19"/>
              </w:rPr>
              <w:t xml:space="preserve"> keeps raw payloads (opt-in, ACL the queue tightly). An unrecognised value fails start-up.</w:t>
            </w:r>
          </w:p>
        </w:tc>
      </w:tr>
      <w:tr>
        <w:tc>
          <w:tcPr>
            <w:tcW w:type="dxa" w:w="3900"/>
          </w:tcPr>
          <w:p>
            <w:r>
              <w:rPr>
                <w:rFonts w:ascii="Consolas" w:hAnsi="Consolas"/>
                <w:color w:val="202020"/>
                <w:sz w:val="19"/>
              </w:rPr>
              <w:t>CONTENT_GATE</w:t>
            </w:r>
            <w:r>
              <w:rPr>
                <w:color w:val="202020"/>
                <w:sz w:val="19"/>
              </w:rPr>
              <w:t xml:space="preserve"> (+ </w:t>
            </w:r>
            <w:r>
              <w:rPr>
                <w:rFonts w:ascii="Consolas" w:hAnsi="Consolas"/>
                <w:color w:val="202020"/>
                <w:sz w:val="19"/>
              </w:rPr>
              <w:t>CONTENT_GATE_ICAP_URL</w:t>
            </w:r>
            <w:r>
              <w:rPr>
                <w:color w:val="202020"/>
                <w:sz w:val="19"/>
              </w:rPr>
              <w:t xml:space="preserve">, </w:t>
            </w:r>
            <w:r>
              <w:rPr>
                <w:rFonts w:ascii="Consolas" w:hAnsi="Consolas"/>
                <w:color w:val="202020"/>
                <w:sz w:val="19"/>
              </w:rPr>
              <w:t>CONTENT_GATE_FAIL_MODE[_BINARY|_TEXT]</w:t>
            </w:r>
            <w:r>
              <w:rPr>
                <w:color w:val="202020"/>
                <w:sz w:val="19"/>
              </w:rPr>
              <w:t xml:space="preserve">, </w:t>
            </w:r>
            <w:r>
              <w:rPr>
                <w:rFonts w:ascii="Consolas" w:hAnsi="Consolas"/>
                <w:color w:val="202020"/>
                <w:sz w:val="19"/>
              </w:rPr>
              <w:t>CONTENT_GATE_MAX_SCAN_MB</w:t>
            </w:r>
            <w:r>
              <w:rPr>
                <w:color w:val="202020"/>
                <w:sz w:val="19"/>
              </w:rPr>
              <w:t>)</w:t>
            </w:r>
          </w:p>
        </w:tc>
        <w:tc>
          <w:tcPr>
            <w:tcW w:type="dxa" w:w="1700"/>
          </w:tcPr>
          <w:p>
            <w:r>
              <w:rPr>
                <w:color w:val="202020"/>
                <w:sz w:val="19"/>
              </w:rPr>
              <w:t>false / unset / closed, open / 16</w:t>
            </w:r>
          </w:p>
        </w:tc>
        <w:tc>
          <w:tcPr>
            <w:tcW w:type="dxa" w:w="3760"/>
          </w:tcPr>
          <w:p>
            <w:r>
              <w:rPr>
                <w:color w:val="202020"/>
                <w:sz w:val="19"/>
              </w:rPr>
              <w:t xml:space="preserve">Prompt-injection + malware scanning before indexing (Section 5.5). Defaults: binary fails closed, text fails open (loud); unknown fail-mode values are a hard start-up error. Off = byte-identical behaviour, no cost. Full reference: </w:t>
            </w:r>
            <w:r>
              <w:rPr>
                <w:rFonts w:ascii="Consolas" w:hAnsi="Consolas"/>
                <w:color w:val="202020"/>
                <w:sz w:val="19"/>
              </w:rPr>
              <w:t>docs/CONTENT_GATE.md</w:t>
            </w:r>
            <w:r>
              <w:rPr>
                <w:color w:val="202020"/>
                <w:sz w:val="19"/>
              </w:rPr>
              <w:t>.</w:t>
            </w:r>
          </w:p>
        </w:tc>
      </w:tr>
    </w:tbl>
    <w:p>
      <w:pPr>
        <w:spacing w:after="40"/>
      </w:pPr>
    </w:p>
    <w:p>
      <w:pPr>
        <w:pStyle w:val="Heading2"/>
      </w:pPr>
      <w:r>
        <w:rPr>
          <w:color w:val="2E5496"/>
        </w:rPr>
        <w:t>13.8 Data governance &amp; compliance controls</w:t>
      </w:r>
    </w:p>
    <w:p>
      <w:pPr>
        <w:spacing w:after="120"/>
      </w:pPr>
      <w:r>
        <w:rPr>
          <w:color w:val="202020"/>
        </w:rPr>
        <w:t>The controls new to the v1.1 hardening release, grouped together. Classification enforcement and the item TTL are opt-in; the decision ledger is on by default for this connector.</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900"/>
        <w:gridCol w:w="1500"/>
        <w:gridCol w:w="3960"/>
      </w:tblGrid>
      <w:tr>
        <w:tc>
          <w:tcPr>
            <w:tcW w:type="dxa" w:w="3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3960"/>
            <w:shd w:val="clear" w:color="auto" w:fill="2E5496"/>
          </w:tcPr>
          <w:p>
            <w:r>
              <w:rPr>
                <w:b/>
                <w:color w:val="FFFFFF"/>
                <w:sz w:val="19"/>
              </w:rPr>
              <w:t>What it does</w:t>
            </w:r>
          </w:p>
        </w:tc>
      </w:tr>
      <w:tr>
        <w:tc>
          <w:tcPr>
            <w:tcW w:type="dxa" w:w="3900"/>
          </w:tcPr>
          <w:p>
            <w:r>
              <w:rPr>
                <w:rFonts w:ascii="Consolas" w:hAnsi="Consolas"/>
                <w:color w:val="202020"/>
                <w:sz w:val="19"/>
              </w:rPr>
              <w:t>CLASSIFICATION</w:t>
            </w:r>
          </w:p>
        </w:tc>
        <w:tc>
          <w:tcPr>
            <w:tcW w:type="dxa" w:w="1500"/>
          </w:tcPr>
          <w:p>
            <w:r>
              <w:rPr>
                <w:color w:val="202020"/>
                <w:sz w:val="19"/>
              </w:rPr>
              <w:t>off</w:t>
            </w:r>
          </w:p>
        </w:tc>
        <w:tc>
          <w:tcPr>
            <w:tcW w:type="dxa" w:w="3960"/>
          </w:tcPr>
          <w:p>
            <w:r>
              <w:rPr>
                <w:color w:val="202020"/>
                <w:sz w:val="19"/>
              </w:rPr>
              <w:t xml:space="preserve">Derive a </w:t>
            </w:r>
            <w:r>
              <w:rPr>
                <w:rFonts w:ascii="Consolas" w:hAnsi="Consolas"/>
                <w:color w:val="202020"/>
                <w:sz w:val="19"/>
              </w:rPr>
              <w:t>SensitivityLabel</w:t>
            </w:r>
            <w:r>
              <w:rPr>
                <w:color w:val="202020"/>
                <w:sz w:val="19"/>
              </w:rPr>
              <w:t xml:space="preserve"> (Public|Internal|Confidential|Restricted) + </w:t>
            </w:r>
            <w:r>
              <w:rPr>
                <w:rFonts w:ascii="Consolas" w:hAnsi="Consolas"/>
                <w:color w:val="202020"/>
                <w:sz w:val="19"/>
              </w:rPr>
              <w:t>DetectedCategories</w:t>
            </w:r>
            <w:r>
              <w:rPr>
                <w:color w:val="202020"/>
                <w:sz w:val="19"/>
              </w:rPr>
              <w:t xml:space="preserve"> per item. Advisory tag only — NOT a Purview/MIP label, not enforced by Purview/DLP/encryption.</w:t>
            </w:r>
          </w:p>
        </w:tc>
      </w:tr>
      <w:tr>
        <w:tc>
          <w:tcPr>
            <w:tcW w:type="dxa" w:w="3900"/>
            <w:shd w:val="clear" w:color="auto" w:fill="F7F9FC"/>
          </w:tcPr>
          <w:p>
            <w:r>
              <w:rPr>
                <w:rFonts w:ascii="Consolas" w:hAnsi="Consolas"/>
                <w:color w:val="202020"/>
                <w:sz w:val="19"/>
              </w:rPr>
              <w:t>CLASSIFICATION_MANIFEST</w:t>
            </w:r>
          </w:p>
        </w:tc>
        <w:tc>
          <w:tcPr>
            <w:tcW w:type="dxa" w:w="1500"/>
            <w:shd w:val="clear" w:color="auto" w:fill="F7F9FC"/>
          </w:tcPr>
          <w:p>
            <w:r>
              <w:rPr>
                <w:color w:val="202020"/>
                <w:sz w:val="19"/>
              </w:rPr>
              <w:t>off</w:t>
            </w:r>
          </w:p>
        </w:tc>
        <w:tc>
          <w:tcPr>
            <w:tcW w:type="dxa" w:w="3960"/>
            <w:shd w:val="clear" w:color="auto" w:fill="F7F9FC"/>
          </w:tcPr>
          <w:p>
            <w:r>
              <w:rPr>
                <w:color w:val="202020"/>
                <w:sz w:val="19"/>
              </w:rPr>
              <w:t>Also write a per-crawl classification JSONL (</w:t>
            </w:r>
            <w:r>
              <w:rPr>
                <w:rFonts w:ascii="Consolas" w:hAnsi="Consolas"/>
                <w:color w:val="202020"/>
                <w:sz w:val="19"/>
              </w:rPr>
              <w:t>logs/classification_*.jsonl</w:t>
            </w:r>
            <w:r>
              <w:rPr>
                <w:color w:val="202020"/>
                <w:sz w:val="19"/>
              </w:rPr>
              <w:t>) for catalog/DLP ingestion. No Purview API call.</w:t>
            </w:r>
          </w:p>
        </w:tc>
      </w:tr>
      <w:tr>
        <w:tc>
          <w:tcPr>
            <w:tcW w:type="dxa" w:w="3900"/>
          </w:tcPr>
          <w:p>
            <w:r>
              <w:rPr>
                <w:rFonts w:ascii="Consolas" w:hAnsi="Consolas"/>
                <w:color w:val="202020"/>
                <w:sz w:val="19"/>
              </w:rPr>
              <w:t>CLASSIFICATION_ENFORCE_ACL</w:t>
            </w:r>
          </w:p>
        </w:tc>
        <w:tc>
          <w:tcPr>
            <w:tcW w:type="dxa" w:w="1500"/>
          </w:tcPr>
          <w:p>
            <w:r>
              <w:rPr>
                <w:color w:val="202020"/>
                <w:sz w:val="19"/>
              </w:rPr>
              <w:t>off</w:t>
            </w:r>
          </w:p>
        </w:tc>
        <w:tc>
          <w:tcPr>
            <w:tcW w:type="dxa" w:w="3960"/>
          </w:tcPr>
          <w:p>
            <w:r>
              <w:rPr>
                <w:color w:val="202020"/>
                <w:sz w:val="19"/>
              </w:rPr>
              <w:t xml:space="preserve">Opt-in enforcement: replace a </w:t>
            </w:r>
            <w:r>
              <w:rPr>
                <w:rFonts w:ascii="Consolas" w:hAnsi="Consolas"/>
                <w:color w:val="202020"/>
                <w:sz w:val="19"/>
              </w:rPr>
              <w:t>Restricted</w:t>
            </w:r>
            <w:r>
              <w:rPr>
                <w:color w:val="202020"/>
                <w:sz w:val="19"/>
              </w:rPr>
              <w:t xml:space="preserve"> item's ACL grants with a single grant to </w:t>
            </w:r>
            <w:r>
              <w:rPr>
                <w:rFonts w:ascii="Consolas" w:hAnsi="Consolas"/>
                <w:color w:val="202020"/>
                <w:sz w:val="19"/>
              </w:rPr>
              <w:t>CLASSIFICATION_RESTRICTED_GROUP_ID</w:t>
            </w:r>
            <w:r>
              <w:rPr>
                <w:color w:val="202020"/>
                <w:sz w:val="19"/>
              </w:rPr>
              <w:t xml:space="preserve"> (denies preserved). Requires </w:t>
            </w:r>
            <w:r>
              <w:rPr>
                <w:rFonts w:ascii="Consolas" w:hAnsi="Consolas"/>
                <w:color w:val="202020"/>
                <w:sz w:val="19"/>
              </w:rPr>
              <w:t>CLASSIFICATION=true</w:t>
            </w:r>
            <w:r>
              <w:rPr>
                <w:color w:val="202020"/>
                <w:sz w:val="19"/>
              </w:rPr>
              <w:t>; fails start-up if on without the group.</w:t>
            </w:r>
          </w:p>
        </w:tc>
      </w:tr>
      <w:tr>
        <w:tc>
          <w:tcPr>
            <w:tcW w:type="dxa" w:w="3900"/>
            <w:shd w:val="clear" w:color="auto" w:fill="F7F9FC"/>
          </w:tcPr>
          <w:p>
            <w:r>
              <w:rPr>
                <w:rFonts w:ascii="Consolas" w:hAnsi="Consolas"/>
                <w:color w:val="202020"/>
                <w:sz w:val="19"/>
              </w:rPr>
              <w:t>CLASSIFICATION_RESTRICTED_GROUP_ID</w:t>
            </w:r>
          </w:p>
        </w:tc>
        <w:tc>
          <w:tcPr>
            <w:tcW w:type="dxa" w:w="1500"/>
            <w:shd w:val="clear" w:color="auto" w:fill="F7F9FC"/>
          </w:tcPr>
          <w:p>
            <w:r>
              <w:rPr>
                <w:color w:val="202020"/>
                <w:sz w:val="19"/>
              </w:rPr>
              <w:t>unset</w:t>
            </w:r>
          </w:p>
        </w:tc>
        <w:tc>
          <w:tcPr>
            <w:tcW w:type="dxa" w:w="3960"/>
            <w:shd w:val="clear" w:color="auto" w:fill="F7F9FC"/>
          </w:tcPr>
          <w:p>
            <w:r>
              <w:rPr>
                <w:color w:val="202020"/>
                <w:sz w:val="19"/>
              </w:rPr>
              <w:t xml:space="preserve">Entra group object id that </w:t>
            </w:r>
            <w:r>
              <w:rPr>
                <w:rFonts w:ascii="Consolas" w:hAnsi="Consolas"/>
                <w:color w:val="202020"/>
                <w:sz w:val="19"/>
              </w:rPr>
              <w:t>Restricted</w:t>
            </w:r>
            <w:r>
              <w:rPr>
                <w:color w:val="202020"/>
                <w:sz w:val="19"/>
              </w:rPr>
              <w:t xml:space="preserve"> items are locked to; required when </w:t>
            </w:r>
            <w:r>
              <w:rPr>
                <w:rFonts w:ascii="Consolas" w:hAnsi="Consolas"/>
                <w:color w:val="202020"/>
                <w:sz w:val="19"/>
              </w:rPr>
              <w:t>CLASSIFICATION_ENFORCE_ACL=true</w:t>
            </w:r>
            <w:r>
              <w:rPr>
                <w:color w:val="202020"/>
                <w:sz w:val="19"/>
              </w:rPr>
              <w:t>.</w:t>
            </w:r>
          </w:p>
        </w:tc>
      </w:tr>
      <w:tr>
        <w:tc>
          <w:tcPr>
            <w:tcW w:type="dxa" w:w="3900"/>
          </w:tcPr>
          <w:p>
            <w:r>
              <w:rPr>
                <w:rFonts w:ascii="Consolas" w:hAnsi="Consolas"/>
                <w:color w:val="202020"/>
                <w:sz w:val="19"/>
              </w:rPr>
              <w:t>DECISION_LEDGER</w:t>
            </w:r>
          </w:p>
        </w:tc>
        <w:tc>
          <w:tcPr>
            <w:tcW w:type="dxa" w:w="1500"/>
          </w:tcPr>
          <w:p>
            <w:r>
              <w:rPr>
                <w:color w:val="202020"/>
                <w:sz w:val="19"/>
              </w:rPr>
              <w:t>true</w:t>
            </w:r>
          </w:p>
        </w:tc>
        <w:tc>
          <w:tcPr>
            <w:tcW w:type="dxa" w:w="3960"/>
          </w:tcPr>
          <w:p>
            <w:r>
              <w:rPr>
                <w:color w:val="202020"/>
                <w:sz w:val="19"/>
              </w:rPr>
              <w:t xml:space="preserve">Append-only, SHA-256 hash-chained audit of governance DECISIONS — item exclusions (no resolvable ACL) and ACL restrictions (financial </w:t>
            </w:r>
            <w:r>
              <w:rPr>
                <w:rFonts w:ascii="Consolas" w:hAnsi="Consolas"/>
                <w:color w:val="202020"/>
                <w:sz w:val="19"/>
              </w:rPr>
              <w:t>acl</w:t>
            </w:r>
            <w:r>
              <w:rPr>
                <w:color w:val="202020"/>
                <w:sz w:val="19"/>
              </w:rPr>
              <w:t xml:space="preserve">, classification enforcement). Ids/reasons only, no content/PII. </w:t>
            </w:r>
            <w:r>
              <w:rPr>
                <w:rFonts w:ascii="Consolas" w:hAnsi="Consolas"/>
                <w:color w:val="202020"/>
                <w:sz w:val="19"/>
              </w:rPr>
              <w:t>logs/decisions_&lt;CONNECTOR_ID&gt;.jsonl</w:t>
            </w:r>
            <w:r>
              <w:rPr>
                <w:color w:val="202020"/>
                <w:sz w:val="19"/>
              </w:rPr>
              <w:t>; tamper/reorder/removal breaks the chain.</w:t>
            </w:r>
          </w:p>
        </w:tc>
      </w:tr>
      <w:tr>
        <w:tc>
          <w:tcPr>
            <w:tcW w:type="dxa" w:w="3900"/>
            <w:shd w:val="clear" w:color="auto" w:fill="F7F9FC"/>
          </w:tcPr>
          <w:p>
            <w:r>
              <w:rPr>
                <w:rFonts w:ascii="Consolas" w:hAnsi="Consolas"/>
                <w:color w:val="202020"/>
                <w:sz w:val="19"/>
              </w:rPr>
              <w:t>GRAPH_ITEM_TTL_DAYS</w:t>
            </w:r>
          </w:p>
        </w:tc>
        <w:tc>
          <w:tcPr>
            <w:tcW w:type="dxa" w:w="1500"/>
            <w:shd w:val="clear" w:color="auto" w:fill="F7F9FC"/>
          </w:tcPr>
          <w:p>
            <w:r>
              <w:rPr>
                <w:color w:val="202020"/>
                <w:sz w:val="19"/>
              </w:rPr>
              <w:t>unset (0 = no expiry)</w:t>
            </w:r>
          </w:p>
        </w:tc>
        <w:tc>
          <w:tcPr>
            <w:tcW w:type="dxa" w:w="3960"/>
            <w:shd w:val="clear" w:color="auto" w:fill="F7F9FC"/>
          </w:tcPr>
          <w:p>
            <w:r>
              <w:rPr>
                <w:color w:val="202020"/>
                <w:sz w:val="19"/>
              </w:rPr>
              <w:t xml:space="preserve">When &gt;0, stamp each ingested item with </w:t>
            </w:r>
            <w:r>
              <w:rPr>
                <w:rFonts w:ascii="Consolas" w:hAnsi="Consolas"/>
                <w:color w:val="202020"/>
                <w:sz w:val="19"/>
              </w:rPr>
              <w:t>expirationDateTime = now + TTL</w:t>
            </w:r>
            <w:r>
              <w:rPr>
                <w:color w:val="202020"/>
                <w:sz w:val="19"/>
              </w:rPr>
              <w:t xml:space="preserve"> so the index self-expires if crawling stops after an outage; a healthy crawl re-stamps. Set comfortably above the full-crawl cadence.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The connector also creates </w:t>
            </w:r>
            <w:r>
              <w:rPr>
                <w:rFonts w:ascii="Consolas" w:hAnsi="Consolas"/>
                <w:color w:val="202020"/>
                <w:sz w:val="19"/>
              </w:rPr>
              <w:t>logs/</w:t>
            </w:r>
            <w:r>
              <w:rPr>
                <w:color w:val="202020"/>
                <w:sz w:val="20"/>
              </w:rPr>
              <w:t xml:space="preserve">, </w:t>
            </w:r>
            <w:r>
              <w:rPr>
                <w:rFonts w:ascii="Consolas" w:hAnsi="Consolas"/>
                <w:color w:val="202020"/>
                <w:sz w:val="19"/>
              </w:rPr>
              <w:t>data/</w:t>
            </w:r>
            <w:r>
              <w:rPr>
                <w:color w:val="202020"/>
                <w:sz w:val="20"/>
              </w:rPr>
              <w:t xml:space="preserve"> and the dead-letter directory </w:t>
            </w:r>
            <w:r>
              <w:rPr>
                <w:b/>
                <w:color w:val="202020"/>
                <w:sz w:val="20"/>
              </w:rPr>
              <w:t>owner-only</w:t>
            </w:r>
            <w:r>
              <w:rPr>
                <w:color w:val="202020"/>
                <w:sz w:val="20"/>
              </w:rPr>
              <w:t xml:space="preserve"> at start-up (POSIX </w:t>
            </w:r>
            <w:r>
              <w:rPr>
                <w:rFonts w:ascii="Consolas" w:hAnsi="Consolas"/>
                <w:color w:val="202020"/>
                <w:sz w:val="19"/>
              </w:rPr>
              <w:t>chmod 0700</w:t>
            </w:r>
            <w:r>
              <w:rPr>
                <w:color w:val="202020"/>
                <w:sz w:val="20"/>
              </w:rPr>
              <w:t xml:space="preserve">; Windows best-effort owner+Administrators+SYSTEM via </w:t>
            </w:r>
            <w:r>
              <w:rPr>
                <w:rFonts w:ascii="Consolas" w:hAnsi="Consolas"/>
                <w:color w:val="202020"/>
                <w:sz w:val="19"/>
              </w:rPr>
              <w:t>icacls</w:t>
            </w:r>
            <w:r>
              <w:rPr>
                <w:color w:val="202020"/>
                <w:sz w:val="20"/>
              </w:rPr>
              <w:t xml:space="preserve">). This is best-effort and never fatal — on a shared host it stops the state, logs and any </w:t>
            </w:r>
            <w:r>
              <w:rPr>
                <w:rFonts w:ascii="Consolas" w:hAnsi="Consolas"/>
                <w:color w:val="202020"/>
                <w:sz w:val="19"/>
              </w:rPr>
              <w:t>full</w:t>
            </w:r>
            <w:r>
              <w:rPr>
                <w:color w:val="202020"/>
                <w:sz w:val="20"/>
              </w:rPr>
              <w:t>-mode dead-letter payloads being world-readable. Env files remain the trust root; ACL them as before.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The shared chassis settings — SQL backend, HA, sharding, tracing, circuit breakers, classification, Key Vault, proxy/CA — behave identically across every connector in this family. The Common Guide is the authority on them; the table above lists only what you need to recognise them here.</w:t>
            </w:r>
          </w:p>
        </w:tc>
      </w:tr>
    </w:tbl>
    <w:p>
      <w:pPr>
        <w:spacing w:after="40"/>
      </w:pPr>
    </w:p>
    <w:p>
      <w:pPr>
        <w:pStyle w:val="Heading1"/>
      </w:pPr>
      <w:r>
        <w:rPr>
          <w:color w:val="1F3864"/>
        </w:rPr>
        <w:t>14. Glossary</w:t>
      </w:r>
    </w:p>
    <w:p>
      <w:pPr>
        <w:spacing w:after="200"/>
      </w:pPr>
      <w:r>
        <w:rPr>
          <w:color w:val="595959"/>
          <w:sz w:val="23"/>
        </w:rPr>
        <w:t>Clarizen-specific terms only. For shared terms — Microsoft Graph, external item, ACL, Entra ID, checkpoint, dead-letter, circuit breaker, sharding, HA and the rest — see the Common Guide §13 (Master glossary).</w:t>
      </w:r>
    </w:p>
    <w:p>
      <w:pPr>
        <w:spacing w:after="20"/>
        <w:keepNext/>
      </w:pPr>
      <w:r>
        <w:rPr>
          <w:b/>
          <w:color w:val="1F3864"/>
          <w:sz w:val="22"/>
        </w:rPr>
        <w:t>Planview AdaptiveWork (Clarizen)</w:t>
      </w:r>
    </w:p>
    <w:p>
      <w:pPr>
        <w:spacing w:after="20"/>
        <w:ind w:left="240"/>
      </w:pPr>
      <w:r>
        <w:rPr>
          <w:b/>
          <w:color w:val="595959"/>
          <w:sz w:val="19"/>
        </w:rPr>
        <w:t xml:space="preserve">What it is  </w:t>
      </w:r>
      <w:r>
        <w:rPr>
          <w:color w:val="202020"/>
          <w:sz w:val="20"/>
        </w:rPr>
        <w:t>The cloud project- and portfolio-management platform this connector reads from. "Clarizen" is the older product name; "Planview AdaptiveWork" is the current one — the same system, and both names appear in the tooling.</w:t>
      </w:r>
    </w:p>
    <w:p>
      <w:pPr>
        <w:spacing w:after="160"/>
        <w:ind w:left="240"/>
      </w:pPr>
      <w:r>
        <w:rPr>
          <w:b/>
          <w:color w:val="595959"/>
          <w:sz w:val="19"/>
        </w:rPr>
        <w:t xml:space="preserve">Why it matters  </w:t>
      </w:r>
      <w:r>
        <w:rPr>
          <w:color w:val="202020"/>
          <w:sz w:val="20"/>
        </w:rPr>
        <w:t>It is the source of every record the connector indexes; knowing it is a PPM tool tells you what the data is about (projects, tasks, financials).</w:t>
      </w:r>
    </w:p>
    <w:p>
      <w:pPr>
        <w:spacing w:after="20"/>
        <w:keepNext/>
      </w:pPr>
      <w:r>
        <w:rPr>
          <w:b/>
          <w:color w:val="1F3864"/>
          <w:sz w:val="22"/>
        </w:rPr>
        <w:t>CZQL (Clarizen Query Language)</w:t>
      </w:r>
    </w:p>
    <w:p>
      <w:pPr>
        <w:spacing w:after="20"/>
        <w:ind w:left="240"/>
      </w:pPr>
      <w:r>
        <w:rPr>
          <w:b/>
          <w:color w:val="595959"/>
          <w:sz w:val="19"/>
        </w:rPr>
        <w:t xml:space="preserve">What it is  </w:t>
      </w:r>
      <w:r>
        <w:rPr>
          <w:color w:val="202020"/>
          <w:sz w:val="20"/>
        </w:rPr>
        <w:t xml:space="preserve">Clarizen's SQL-like query language. The connector uses it (via the REST API's </w:t>
      </w:r>
      <w:r>
        <w:rPr>
          <w:rFonts w:ascii="Consolas" w:hAnsi="Consolas"/>
          <w:color w:val="202020"/>
          <w:sz w:val="19"/>
        </w:rPr>
        <w:t>data/query</w:t>
      </w:r>
      <w:r>
        <w:rPr>
          <w:color w:val="202020"/>
          <w:sz w:val="20"/>
        </w:rPr>
        <w:t xml:space="preserve"> endpoint) to select fields and page through records, adding a </w:t>
      </w:r>
      <w:r>
        <w:rPr>
          <w:rFonts w:ascii="Consolas" w:hAnsi="Consolas"/>
          <w:color w:val="202020"/>
          <w:sz w:val="19"/>
        </w:rPr>
        <w:t>LastUpdatedOn</w:t>
      </w:r>
      <w:r>
        <w:rPr>
          <w:color w:val="202020"/>
          <w:sz w:val="20"/>
        </w:rPr>
        <w:t xml:space="preserve"> condition for incremental crawls.</w:t>
      </w:r>
    </w:p>
    <w:p>
      <w:pPr>
        <w:spacing w:after="160"/>
        <w:ind w:left="240"/>
      </w:pPr>
      <w:r>
        <w:rPr>
          <w:b/>
          <w:color w:val="595959"/>
          <w:sz w:val="19"/>
        </w:rPr>
        <w:t xml:space="preserve">Why it matters  </w:t>
      </w:r>
      <w:r>
        <w:rPr>
          <w:color w:val="202020"/>
          <w:sz w:val="20"/>
        </w:rPr>
        <w:t>It is how the connector reads live data; a CZQL or paging error in the logs points at the source-read stage, not at Graph.</w:t>
      </w:r>
    </w:p>
    <w:p>
      <w:pPr>
        <w:spacing w:after="20"/>
        <w:keepNext/>
      </w:pPr>
      <w:r>
        <w:rPr>
          <w:b/>
          <w:color w:val="1F3864"/>
          <w:sz w:val="22"/>
        </w:rPr>
        <w:t>TDW / Torch Data Warehouse</w:t>
      </w:r>
    </w:p>
    <w:p>
      <w:pPr>
        <w:spacing w:after="20"/>
        <w:ind w:left="240"/>
      </w:pPr>
      <w:r>
        <w:rPr>
          <w:b/>
          <w:color w:val="595959"/>
          <w:sz w:val="19"/>
        </w:rPr>
        <w:t xml:space="preserve">What it is  </w:t>
      </w:r>
      <w:r>
        <w:rPr>
          <w:color w:val="202020"/>
          <w:sz w:val="20"/>
        </w:rPr>
        <w:t xml:space="preserve">Clarizen's data-warehouse bulk export — nightly CSV/JSON files, one per object type. When </w:t>
      </w:r>
      <w:r>
        <w:rPr>
          <w:rFonts w:ascii="Consolas" w:hAnsi="Consolas"/>
          <w:color w:val="202020"/>
          <w:sz w:val="19"/>
        </w:rPr>
        <w:t>TDW_EXPORT_PATH</w:t>
      </w:r>
      <w:r>
        <w:rPr>
          <w:color w:val="202020"/>
          <w:sz w:val="20"/>
        </w:rPr>
        <w:t xml:space="preserve"> is set, full crawls read these files instead of the live API.</w:t>
      </w:r>
    </w:p>
    <w:p>
      <w:pPr>
        <w:spacing w:after="160"/>
        <w:ind w:left="240"/>
      </w:pPr>
      <w:r>
        <w:rPr>
          <w:b/>
          <w:color w:val="595959"/>
          <w:sz w:val="19"/>
        </w:rPr>
        <w:t xml:space="preserve">Why it matters  </w:t>
      </w:r>
      <w:r>
        <w:rPr>
          <w:color w:val="202020"/>
          <w:sz w:val="20"/>
        </w:rPr>
        <w:t>It lets a full crawl of a large org run without spending API budget; a truncated or missing export is a common cause of a skipped deletion sweep.</w:t>
      </w:r>
    </w:p>
    <w:p>
      <w:pPr>
        <w:spacing w:after="20"/>
        <w:keepNext/>
      </w:pPr>
      <w:r>
        <w:rPr>
          <w:b/>
          <w:color w:val="1F3864"/>
          <w:sz w:val="22"/>
        </w:rPr>
        <w:t>API-budget governor</w:t>
      </w:r>
    </w:p>
    <w:p>
      <w:pPr>
        <w:spacing w:after="20"/>
        <w:ind w:left="240"/>
      </w:pPr>
      <w:r>
        <w:rPr>
          <w:b/>
          <w:color w:val="595959"/>
          <w:sz w:val="19"/>
        </w:rPr>
        <w:t xml:space="preserve">What it is  </w:t>
      </w:r>
      <w:r>
        <w:rPr>
          <w:color w:val="202020"/>
          <w:sz w:val="20"/>
        </w:rPr>
        <w:t>The connector's client-side daily budget (</w:t>
      </w:r>
      <w:r>
        <w:rPr>
          <w:rFonts w:ascii="Consolas" w:hAnsi="Consolas"/>
          <w:color w:val="202020"/>
          <w:sz w:val="19"/>
        </w:rPr>
        <w:t>CLARIZEN_API_CALLS_PER_DAY</w:t>
      </w:r>
      <w:r>
        <w:rPr>
          <w:color w:val="202020"/>
          <w:sz w:val="20"/>
        </w:rPr>
        <w:t>) plus per-minute pacing. On exhaustion the crawl checkpoints and pauses until the UTC-midnight reset.</w:t>
      </w:r>
    </w:p>
    <w:p>
      <w:pPr>
        <w:spacing w:after="160"/>
        <w:ind w:left="240"/>
      </w:pPr>
      <w:r>
        <w:rPr>
          <w:b/>
          <w:color w:val="595959"/>
          <w:sz w:val="19"/>
        </w:rPr>
        <w:t xml:space="preserve">Why it matters  </w:t>
      </w:r>
      <w:r>
        <w:rPr>
          <w:color w:val="202020"/>
          <w:sz w:val="20"/>
        </w:rPr>
        <w:t xml:space="preserve">It stops the connector from starving interactive Clarizen users of the shared org API quota; </w:t>
      </w:r>
      <w:r>
        <w:rPr>
          <w:rFonts w:ascii="Consolas" w:hAnsi="Consolas"/>
          <w:color w:val="202020"/>
          <w:sz w:val="19"/>
        </w:rPr>
        <w:t>api_budget_remaining</w:t>
      </w:r>
      <w:r>
        <w:rPr>
          <w:color w:val="202020"/>
          <w:sz w:val="20"/>
        </w:rPr>
        <w:t xml:space="preserve"> hitting 0 in business hours is your signal to raise the budget or shift the schedule.</w:t>
      </w:r>
    </w:p>
    <w:p>
      <w:pPr>
        <w:spacing w:after="20"/>
        <w:keepNext/>
      </w:pPr>
      <w:r>
        <w:rPr>
          <w:b/>
          <w:color w:val="1F3864"/>
          <w:sz w:val="22"/>
        </w:rPr>
        <w:t>Financial-field governance</w:t>
      </w:r>
    </w:p>
    <w:p>
      <w:pPr>
        <w:spacing w:after="20"/>
        <w:ind w:left="240"/>
      </w:pPr>
      <w:r>
        <w:rPr>
          <w:b/>
          <w:color w:val="595959"/>
          <w:sz w:val="19"/>
        </w:rPr>
        <w:t xml:space="preserve">What it is  </w:t>
      </w:r>
      <w:r>
        <w:rPr>
          <w:color w:val="202020"/>
          <w:sz w:val="20"/>
        </w:rPr>
        <w:t>The connector control that tags, hides or restricts Clarizen financial fields (budget, cost, rates, actuals, revenue) independently of the record they sit on.</w:t>
      </w:r>
    </w:p>
    <w:p>
      <w:pPr>
        <w:spacing w:after="160"/>
        <w:ind w:left="240"/>
      </w:pPr>
      <w:r>
        <w:rPr>
          <w:b/>
          <w:color w:val="595959"/>
          <w:sz w:val="19"/>
        </w:rPr>
        <w:t xml:space="preserve">Why it matters  </w:t>
      </w:r>
      <w:r>
        <w:rPr>
          <w:color w:val="202020"/>
          <w:sz w:val="20"/>
        </w:rPr>
        <w:t>It is how a bank keeps money figures out of the wrong hands while still indexing the project records; a signature feature of this connector.</w:t>
      </w:r>
    </w:p>
    <w:p>
      <w:pPr>
        <w:spacing w:after="20"/>
        <w:keepNext/>
      </w:pPr>
      <w:r>
        <w:rPr>
          <w:b/>
          <w:color w:val="1F3864"/>
          <w:sz w:val="22"/>
        </w:rPr>
        <w:t>FINANCIAL_DATA_MODE</w:t>
      </w:r>
    </w:p>
    <w:p>
      <w:pPr>
        <w:spacing w:after="20"/>
        <w:ind w:left="240"/>
      </w:pPr>
      <w:r>
        <w:rPr>
          <w:b/>
          <w:color w:val="595959"/>
          <w:sz w:val="19"/>
        </w:rPr>
        <w:t xml:space="preserve">What it is  </w:t>
      </w:r>
      <w:r>
        <w:rPr>
          <w:color w:val="202020"/>
          <w:sz w:val="20"/>
        </w:rPr>
        <w:t xml:space="preserve">The single setting that selects the governance policy: </w:t>
      </w:r>
      <w:r>
        <w:rPr>
          <w:rFonts w:ascii="Consolas" w:hAnsi="Consolas"/>
          <w:color w:val="202020"/>
          <w:sz w:val="19"/>
        </w:rPr>
        <w:t>filter</w:t>
      </w:r>
      <w:r>
        <w:rPr>
          <w:color w:val="202020"/>
          <w:sz w:val="20"/>
        </w:rPr>
        <w:t xml:space="preserve"> (the default — strip the values), </w:t>
      </w:r>
      <w:r>
        <w:rPr>
          <w:rFonts w:ascii="Consolas" w:hAnsi="Consolas"/>
          <w:color w:val="202020"/>
          <w:sz w:val="19"/>
        </w:rPr>
        <w:t>tag</w:t>
      </w:r>
      <w:r>
        <w:rPr>
          <w:color w:val="202020"/>
          <w:sz w:val="20"/>
        </w:rPr>
        <w:t xml:space="preserve"> (label only; does NOT restrict — validate-config warns), or </w:t>
      </w:r>
      <w:r>
        <w:rPr>
          <w:rFonts w:ascii="Consolas" w:hAnsi="Consolas"/>
          <w:color w:val="202020"/>
          <w:sz w:val="19"/>
        </w:rPr>
        <w:t>acl</w:t>
      </w:r>
      <w:r>
        <w:rPr>
          <w:color w:val="202020"/>
          <w:sz w:val="20"/>
        </w:rPr>
        <w:t xml:space="preserve"> (restrict items to the finance group). </w:t>
      </w:r>
      <w:r>
        <w:rPr>
          <w:rFonts w:ascii="Consolas" w:hAnsi="Consolas"/>
          <w:color w:val="202020"/>
          <w:sz w:val="19"/>
        </w:rPr>
        <w:t>acl</w:t>
      </w:r>
      <w:r>
        <w:rPr>
          <w:color w:val="202020"/>
          <w:sz w:val="20"/>
        </w:rPr>
        <w:t xml:space="preserve"> requires </w:t>
      </w:r>
      <w:r>
        <w:rPr>
          <w:rFonts w:ascii="Consolas" w:hAnsi="Consolas"/>
          <w:color w:val="202020"/>
          <w:sz w:val="19"/>
        </w:rPr>
        <w:t>FINANCIAL_DATA_GROUP_ID</w:t>
      </w:r>
      <w:r>
        <w:rPr>
          <w:color w:val="202020"/>
          <w:sz w:val="20"/>
        </w:rPr>
        <w:t>.</w:t>
      </w:r>
    </w:p>
    <w:p>
      <w:pPr>
        <w:spacing w:after="160"/>
        <w:ind w:left="240"/>
      </w:pPr>
      <w:r>
        <w:rPr>
          <w:b/>
          <w:color w:val="595959"/>
          <w:sz w:val="19"/>
        </w:rPr>
        <w:t xml:space="preserve">Why it matters  </w:t>
      </w:r>
      <w:r>
        <w:rPr>
          <w:color w:val="202020"/>
          <w:sz w:val="20"/>
        </w:rPr>
        <w:t xml:space="preserve">It is the one knob you change to move between hiding, labelling and locking down financial data; verify it with </w:t>
      </w:r>
      <w:r>
        <w:rPr>
          <w:rFonts w:ascii="Consolas" w:hAnsi="Consolas"/>
          <w:color w:val="202020"/>
          <w:sz w:val="19"/>
        </w:rPr>
        <w:t>validate-config</w:t>
      </w:r>
      <w:r>
        <w:rPr>
          <w:color w:val="202020"/>
          <w:sz w:val="20"/>
        </w:rPr>
        <w:t xml:space="preserve"> after any change.</w:t>
      </w:r>
    </w:p>
    <w:p>
      <w:pPr>
        <w:spacing w:after="20"/>
        <w:keepNext/>
      </w:pPr>
      <w:r>
        <w:rPr>
          <w:b/>
          <w:color w:val="1F3864"/>
          <w:sz w:val="22"/>
        </w:rPr>
        <w:t>Financial-data filter mode</w:t>
      </w:r>
    </w:p>
    <w:p>
      <w:pPr>
        <w:spacing w:after="20"/>
        <w:ind w:left="240"/>
      </w:pPr>
      <w:r>
        <w:rPr>
          <w:b/>
          <w:color w:val="595959"/>
          <w:sz w:val="19"/>
        </w:rPr>
        <w:t xml:space="preserve">What it is  </w:t>
      </w:r>
      <w:r>
        <w:rPr>
          <w:color w:val="202020"/>
          <w:sz w:val="20"/>
        </w:rPr>
        <w:t xml:space="preserve">The default </w:t>
      </w:r>
      <w:r>
        <w:rPr>
          <w:rFonts w:ascii="Consolas" w:hAnsi="Consolas"/>
          <w:color w:val="202020"/>
          <w:sz w:val="19"/>
        </w:rPr>
        <w:t>FINANCIAL_DATA_MODE=filter</w:t>
      </w:r>
      <w:r>
        <w:rPr>
          <w:color w:val="202020"/>
          <w:sz w:val="20"/>
        </w:rPr>
        <w:t xml:space="preserve"> behaviour: financial field values are stripped from every item — from both Graph properties and the searchable content body — before it is sent, while the classification properties stay set.</w:t>
      </w:r>
    </w:p>
    <w:p>
      <w:pPr>
        <w:spacing w:after="160"/>
        <w:ind w:left="240"/>
      </w:pPr>
      <w:r>
        <w:rPr>
          <w:b/>
          <w:color w:val="595959"/>
          <w:sz w:val="19"/>
        </w:rPr>
        <w:t xml:space="preserve">Why it matters  </w:t>
      </w:r>
      <w:r>
        <w:rPr>
          <w:color w:val="202020"/>
          <w:sz w:val="20"/>
        </w:rPr>
        <w:t>It is why, out of the box in v1.1, Copilot never surfaces budgets, costs, rates or revenue even though the project records remain findable.</w:t>
      </w:r>
    </w:p>
    <w:p>
      <w:pPr>
        <w:spacing w:after="20"/>
        <w:keepNext/>
      </w:pPr>
      <w:r>
        <w:rPr>
          <w:b/>
          <w:color w:val="1F3864"/>
          <w:sz w:val="22"/>
        </w:rPr>
        <w:t>HMAC webhook</w:t>
      </w:r>
    </w:p>
    <w:p>
      <w:pPr>
        <w:spacing w:after="20"/>
        <w:ind w:left="240"/>
      </w:pPr>
      <w:r>
        <w:rPr>
          <w:b/>
          <w:color w:val="595959"/>
          <w:sz w:val="19"/>
        </w:rPr>
        <w:t xml:space="preserve">What it is  </w:t>
      </w:r>
      <w:r>
        <w:rPr>
          <w:color w:val="202020"/>
          <w:sz w:val="20"/>
        </w:rPr>
        <w:t xml:space="preserve">An inbound change notification whose authenticity is proven by an HMAC-SHA256 signature over </w:t>
      </w:r>
      <w:r>
        <w:rPr>
          <w:rFonts w:ascii="Consolas" w:hAnsi="Consolas"/>
          <w:color w:val="202020"/>
          <w:sz w:val="19"/>
        </w:rPr>
        <w:t>{timestamp}.{raw body}</w:t>
      </w:r>
      <w:r>
        <w:rPr>
          <w:color w:val="202020"/>
          <w:sz w:val="20"/>
        </w:rPr>
        <w:t>, validated (constant-time) before the payload is parsed. A configured port with no secret fails closed.</w:t>
      </w:r>
    </w:p>
    <w:p>
      <w:pPr>
        <w:spacing w:after="160"/>
        <w:ind w:left="240"/>
      </w:pPr>
      <w:r>
        <w:rPr>
          <w:b/>
          <w:color w:val="595959"/>
          <w:sz w:val="19"/>
        </w:rPr>
        <w:t xml:space="preserve">Why it matters  </w:t>
      </w:r>
      <w:r>
        <w:rPr>
          <w:color w:val="202020"/>
          <w:sz w:val="20"/>
        </w:rPr>
        <w:t>It gives near-real-time updates safely; a rise in rejected events means a secret-rotation mismatch, a stale/replayed post or a forgery attempt, not a data problem.</w:t>
      </w:r>
    </w:p>
    <w:p>
      <w:pPr>
        <w:spacing w:after="20"/>
        <w:keepNext/>
      </w:pPr>
      <w:r>
        <w:rPr>
          <w:b/>
          <w:color w:val="1F3864"/>
          <w:sz w:val="22"/>
        </w:rPr>
        <w:t>Webhook anti-replay / signed timestamp</w:t>
      </w:r>
    </w:p>
    <w:p>
      <w:pPr>
        <w:spacing w:after="20"/>
        <w:ind w:left="240"/>
      </w:pPr>
      <w:r>
        <w:rPr>
          <w:b/>
          <w:color w:val="595959"/>
          <w:sz w:val="19"/>
        </w:rPr>
        <w:t xml:space="preserve">What it is  </w:t>
      </w:r>
      <w:r>
        <w:rPr>
          <w:color w:val="202020"/>
          <w:sz w:val="20"/>
        </w:rPr>
        <w:t xml:space="preserve">The v1.1 replay protection: the sender binds a timestamp into the HMAC by signing </w:t>
      </w:r>
      <w:r>
        <w:rPr>
          <w:rFonts w:ascii="Consolas" w:hAnsi="Consolas"/>
          <w:color w:val="202020"/>
          <w:sz w:val="19"/>
        </w:rPr>
        <w:t>{timestamp}.{body}</w:t>
      </w:r>
      <w:r>
        <w:rPr>
          <w:color w:val="202020"/>
          <w:sz w:val="20"/>
        </w:rPr>
        <w:t xml:space="preserve"> and sends it in </w:t>
      </w:r>
      <w:r>
        <w:rPr>
          <w:rFonts w:ascii="Consolas" w:hAnsi="Consolas"/>
          <w:color w:val="202020"/>
          <w:sz w:val="19"/>
        </w:rPr>
        <w:t>CLARIZEN_WEBHOOK_TIMESTAMP_HEADER</w:t>
      </w:r>
      <w:r>
        <w:rPr>
          <w:color w:val="202020"/>
          <w:sz w:val="20"/>
        </w:rPr>
        <w:t xml:space="preserve">. With </w:t>
      </w:r>
      <w:r>
        <w:rPr>
          <w:rFonts w:ascii="Consolas" w:hAnsi="Consolas"/>
          <w:color w:val="202020"/>
          <w:sz w:val="19"/>
        </w:rPr>
        <w:t>CLARIZEN_WEBHOOK_REQUIRE_TIMESTAMP=true</w:t>
      </w:r>
      <w:r>
        <w:rPr>
          <w:color w:val="202020"/>
          <w:sz w:val="20"/>
        </w:rPr>
        <w:t xml:space="preserve"> (default), a post that is stale, future-dated, missing its timestamp, or a duplicate replayed within </w:t>
      </w:r>
      <w:r>
        <w:rPr>
          <w:rFonts w:ascii="Consolas" w:hAnsi="Consolas"/>
          <w:color w:val="202020"/>
          <w:sz w:val="19"/>
        </w:rPr>
        <w:t>..._TIMESTAMP_TOLERANCE_SECONDS</w:t>
      </w:r>
      <w:r>
        <w:rPr>
          <w:color w:val="202020"/>
          <w:sz w:val="20"/>
        </w:rPr>
        <w:t xml:space="preserve"> (default 300) is rejected fail-closed before parsing.</w:t>
      </w:r>
    </w:p>
    <w:p>
      <w:pPr>
        <w:spacing w:after="160"/>
        <w:ind w:left="240"/>
      </w:pPr>
      <w:r>
        <w:rPr>
          <w:b/>
          <w:color w:val="595959"/>
          <w:sz w:val="19"/>
        </w:rPr>
        <w:t xml:space="preserve">Why it matters  </w:t>
      </w:r>
      <w:r>
        <w:rPr>
          <w:color w:val="202020"/>
          <w:sz w:val="20"/>
        </w:rPr>
        <w:t>It stops a captured valid post being replayed to burn API budget or re-drive work; set REQUIRE_TIMESTAMP=false only to migrate senders that cannot send a timestamp (no replay protection then).</w:t>
      </w:r>
    </w:p>
    <w:p>
      <w:pPr>
        <w:spacing w:after="20"/>
        <w:keepNext/>
      </w:pPr>
      <w:r>
        <w:rPr>
          <w:b/>
          <w:color w:val="1F3864"/>
          <w:sz w:val="22"/>
        </w:rPr>
        <w:t>Deletion sweep</w:t>
      </w:r>
    </w:p>
    <w:p>
      <w:pPr>
        <w:spacing w:after="20"/>
        <w:ind w:left="240"/>
      </w:pPr>
      <w:r>
        <w:rPr>
          <w:b/>
          <w:color w:val="595959"/>
          <w:sz w:val="19"/>
        </w:rPr>
        <w:t xml:space="preserve">What it is  </w:t>
      </w:r>
      <w:r>
        <w:rPr>
          <w:color w:val="202020"/>
          <w:sz w:val="20"/>
        </w:rPr>
        <w:t>The full-crawl existence check that compares the ingested-item inventory against the source and withdraws records that no longer exist in Clarizen (Clarizen has no deletion feed), protected by two mass-deletion guards.</w:t>
      </w:r>
    </w:p>
    <w:p>
      <w:pPr>
        <w:spacing w:after="160"/>
        <w:ind w:left="240"/>
      </w:pPr>
      <w:r>
        <w:rPr>
          <w:b/>
          <w:color w:val="595959"/>
          <w:sz w:val="19"/>
        </w:rPr>
        <w:t xml:space="preserve">Why it matters  </w:t>
      </w:r>
      <w:r>
        <w:rPr>
          <w:color w:val="202020"/>
          <w:sz w:val="20"/>
        </w:rPr>
        <w:t xml:space="preserve">It is why deletions in Clarizen eventually disappear from Copilot; a </w:t>
      </w:r>
      <w:r>
        <w:rPr>
          <w:rFonts w:ascii="Consolas" w:hAnsi="Consolas"/>
          <w:color w:val="202020"/>
          <w:sz w:val="19"/>
        </w:rPr>
        <w:t>deletion_sweep_skipped</w:t>
      </w:r>
      <w:r>
        <w:rPr>
          <w:color w:val="202020"/>
          <w:sz w:val="20"/>
        </w:rPr>
        <w:t xml:space="preserve"> alert means a guard caught an implausibly large delete.</w:t>
      </w:r>
    </w:p>
    <w:p>
      <w:pPr>
        <w:spacing w:after="20"/>
        <w:keepNext/>
      </w:pPr>
      <w:r>
        <w:rPr>
          <w:b/>
          <w:color w:val="1F3864"/>
          <w:sz w:val="22"/>
        </w:rPr>
        <w:t>Delta cursor</w:t>
      </w:r>
    </w:p>
    <w:p>
      <w:pPr>
        <w:spacing w:after="20"/>
        <w:ind w:left="240"/>
      </w:pPr>
      <w:r>
        <w:rPr>
          <w:b/>
          <w:color w:val="595959"/>
          <w:sz w:val="19"/>
        </w:rPr>
        <w:t xml:space="preserve">What it is  </w:t>
      </w:r>
      <w:r>
        <w:rPr>
          <w:color w:val="202020"/>
          <w:sz w:val="20"/>
        </w:rPr>
        <w:t xml:space="preserve">The </w:t>
      </w:r>
      <w:r>
        <w:rPr>
          <w:rFonts w:ascii="Consolas" w:hAnsi="Consolas"/>
          <w:color w:val="202020"/>
          <w:sz w:val="19"/>
        </w:rPr>
        <w:t>LastUpdatedOn &gt; &lt;last-sync&gt;</w:t>
      </w:r>
      <w:r>
        <w:rPr>
          <w:color w:val="202020"/>
          <w:sz w:val="20"/>
        </w:rPr>
        <w:t xml:space="preserve"> condition an incremental crawl adds so it only fetches records changed since the previous run.</w:t>
      </w:r>
    </w:p>
    <w:p>
      <w:pPr>
        <w:spacing w:after="160"/>
        <w:ind w:left="240"/>
      </w:pPr>
      <w:r>
        <w:rPr>
          <w:b/>
          <w:color w:val="595959"/>
          <w:sz w:val="19"/>
        </w:rPr>
        <w:t xml:space="preserve">Why it matters  </w:t>
      </w:r>
      <w:r>
        <w:rPr>
          <w:color w:val="202020"/>
          <w:sz w:val="20"/>
        </w:rPr>
        <w:t>It keeps incremental crawls cheap and fast; a lost cursor (state corruption) just makes the next incremental behave like a first run.</w:t>
      </w:r>
    </w:p>
    <w:p>
      <w:pPr>
        <w:spacing w:after="20"/>
        <w:keepNext/>
      </w:pPr>
      <w:r>
        <w:rPr>
          <w:b/>
          <w:color w:val="1F3864"/>
          <w:sz w:val="22"/>
        </w:rPr>
        <w:t>Dead-letter redaction</w:t>
      </w:r>
    </w:p>
    <w:p>
      <w:pPr>
        <w:spacing w:after="20"/>
        <w:ind w:left="240"/>
      </w:pPr>
      <w:r>
        <w:rPr>
          <w:b/>
          <w:color w:val="595959"/>
          <w:sz w:val="19"/>
        </w:rPr>
        <w:t xml:space="preserve">What it is  </w:t>
      </w:r>
      <w:r>
        <w:rPr>
          <w:color w:val="202020"/>
          <w:sz w:val="20"/>
        </w:rPr>
        <w:t xml:space="preserve">The default </w:t>
      </w:r>
      <w:r>
        <w:rPr>
          <w:rFonts w:ascii="Consolas" w:hAnsi="Consolas"/>
          <w:color w:val="202020"/>
          <w:sz w:val="19"/>
        </w:rPr>
        <w:t>DEADLETTER_PAYLOAD_MODE=redacted</w:t>
      </w:r>
      <w:r>
        <w:rPr>
          <w:color w:val="202020"/>
          <w:sz w:val="20"/>
        </w:rPr>
        <w:t xml:space="preserve"> behaviour: when a record fails to ingest, its failed-record file keeps the id, object type, error and per-field SHA-256 hashes but strips property/content values, ACL entries and response bodies (including the financial-classification paths). An unrecognised mode value fails start-up.</w:t>
      </w:r>
    </w:p>
    <w:p>
      <w:pPr>
        <w:spacing w:after="160"/>
        <w:ind w:left="240"/>
      </w:pPr>
      <w:r>
        <w:rPr>
          <w:b/>
          <w:color w:val="595959"/>
          <w:sz w:val="19"/>
        </w:rPr>
        <w:t xml:space="preserve">Why it matters  </w:t>
      </w:r>
      <w:r>
        <w:rPr>
          <w:color w:val="202020"/>
          <w:sz w:val="20"/>
        </w:rPr>
        <w:t xml:space="preserve">It keeps raw source data — including financial values and PII — off disk by default; </w:t>
      </w:r>
      <w:r>
        <w:rPr>
          <w:rFonts w:ascii="Consolas" w:hAnsi="Consolas"/>
          <w:color w:val="202020"/>
          <w:sz w:val="19"/>
        </w:rPr>
        <w:t>retry-failed</w:t>
      </w:r>
      <w:r>
        <w:rPr>
          <w:color w:val="202020"/>
          <w:sz w:val="20"/>
        </w:rPr>
        <w:t xml:space="preserve"> re-fetches from source, so redaction costs nothing operationally. Use </w:t>
      </w:r>
      <w:r>
        <w:rPr>
          <w:rFonts w:ascii="Consolas" w:hAnsi="Consolas"/>
          <w:color w:val="202020"/>
          <w:sz w:val="19"/>
        </w:rPr>
        <w:t>full</w:t>
      </w:r>
      <w:r>
        <w:rPr>
          <w:color w:val="202020"/>
          <w:sz w:val="20"/>
        </w:rPr>
        <w:t xml:space="preserve"> only where the queue is tightly ACL'd for diagnosis.</w:t>
      </w:r>
    </w:p>
    <w:p>
      <w:pPr>
        <w:spacing w:after="20"/>
        <w:keepNext/>
      </w:pPr>
      <w:r>
        <w:rPr>
          <w:b/>
          <w:color w:val="1F3864"/>
          <w:sz w:val="22"/>
        </w:rPr>
        <w:t>Decision ledger</w:t>
      </w:r>
    </w:p>
    <w:p>
      <w:pPr>
        <w:spacing w:after="20"/>
        <w:ind w:left="240"/>
      </w:pPr>
      <w:r>
        <w:rPr>
          <w:b/>
          <w:color w:val="595959"/>
          <w:sz w:val="19"/>
        </w:rPr>
        <w:t xml:space="preserve">What it is  </w:t>
      </w:r>
      <w:r>
        <w:rPr>
          <w:color w:val="202020"/>
          <w:sz w:val="20"/>
        </w:rPr>
        <w:t>An append-only, SHA-256 hash-chained record (</w:t>
      </w:r>
      <w:r>
        <w:rPr>
          <w:rFonts w:ascii="Consolas" w:hAnsi="Consolas"/>
          <w:color w:val="202020"/>
          <w:sz w:val="19"/>
        </w:rPr>
        <w:t>logs/decisions_&lt;CONNECTOR_ID&gt;.jsonl</w:t>
      </w:r>
      <w:r>
        <w:rPr>
          <w:color w:val="202020"/>
          <w:sz w:val="20"/>
        </w:rPr>
        <w:t xml:space="preserve">) of governance DECISIONS — items excluded (no resolvable ACL) and items ACL-restricted (financial </w:t>
      </w:r>
      <w:r>
        <w:rPr>
          <w:rFonts w:ascii="Consolas" w:hAnsi="Consolas"/>
          <w:color w:val="202020"/>
          <w:sz w:val="19"/>
        </w:rPr>
        <w:t>acl</w:t>
      </w:r>
      <w:r>
        <w:rPr>
          <w:color w:val="202020"/>
          <w:sz w:val="20"/>
        </w:rPr>
        <w:t xml:space="preserve"> mode, classification enforcement). Ids and reasons only, never content or PII. On by default (</w:t>
      </w:r>
      <w:r>
        <w:rPr>
          <w:rFonts w:ascii="Consolas" w:hAnsi="Consolas"/>
          <w:color w:val="202020"/>
          <w:sz w:val="19"/>
        </w:rPr>
        <w:t>DECISION_LEDGER=true</w:t>
      </w:r>
      <w:r>
        <w:rPr>
          <w:color w:val="202020"/>
          <w:sz w:val="20"/>
        </w:rPr>
        <w:t>).</w:t>
      </w:r>
    </w:p>
    <w:p>
      <w:pPr>
        <w:spacing w:after="160"/>
        <w:ind w:left="240"/>
      </w:pPr>
      <w:r>
        <w:rPr>
          <w:b/>
          <w:color w:val="595959"/>
          <w:sz w:val="19"/>
        </w:rPr>
        <w:t xml:space="preserve">Why it matters  </w:t>
      </w:r>
      <w:r>
        <w:rPr>
          <w:color w:val="202020"/>
          <w:sz w:val="20"/>
        </w:rPr>
        <w:t>It gives you a tamper-evident answer to "why was this item hidden or restricted?": any edit, reorder or deletion breaks the chain and is detectable by the verify step. Store it off-host for strong non-repudiation.</w:t>
      </w:r>
    </w:p>
    <w:p>
      <w:pPr>
        <w:spacing w:after="20"/>
        <w:keepNext/>
      </w:pPr>
      <w:r>
        <w:rPr>
          <w:b/>
          <w:color w:val="1F3864"/>
          <w:sz w:val="22"/>
        </w:rPr>
        <w:t>Content gate / ContentGateStatus</w:t>
      </w:r>
    </w:p>
    <w:p>
      <w:pPr>
        <w:spacing w:after="20"/>
        <w:ind w:left="240"/>
      </w:pPr>
      <w:r>
        <w:rPr>
          <w:b/>
          <w:color w:val="595959"/>
          <w:sz w:val="19"/>
        </w:rPr>
        <w:t xml:space="preserve">What it is  </w:t>
      </w:r>
      <w:r>
        <w:rPr>
          <w:color w:val="202020"/>
          <w:sz w:val="20"/>
        </w:rPr>
        <w:t>The optional pre-index scanning stage (</w:t>
      </w:r>
      <w:r>
        <w:rPr>
          <w:rFonts w:ascii="Consolas" w:hAnsi="Consolas"/>
          <w:color w:val="202020"/>
          <w:sz w:val="19"/>
        </w:rPr>
        <w:t>CONTENT_GATE</w:t>
      </w:r>
      <w:r>
        <w:rPr>
          <w:color w:val="202020"/>
          <w:sz w:val="20"/>
        </w:rPr>
        <w:t xml:space="preserve">, off by default): a prompt-injection scanner over the final indexed text and an ICAP malware scanner over attachment bytes. Every scanned item is stamped </w:t>
      </w:r>
      <w:r>
        <w:rPr>
          <w:rFonts w:ascii="Consolas" w:hAnsi="Consolas"/>
          <w:color w:val="202020"/>
          <w:sz w:val="19"/>
        </w:rPr>
        <w:t>ContentGateStatus</w:t>
      </w:r>
      <w:r>
        <w:rPr>
          <w:color w:val="202020"/>
          <w:sz w:val="20"/>
        </w:rPr>
        <w:t xml:space="preserve">: </w:t>
      </w:r>
      <w:r>
        <w:rPr>
          <w:rFonts w:ascii="Consolas" w:hAnsi="Consolas"/>
          <w:color w:val="202020"/>
          <w:sz w:val="19"/>
        </w:rPr>
        <w:t>clean</w:t>
      </w:r>
      <w:r>
        <w:rPr>
          <w:color w:val="202020"/>
          <w:sz w:val="20"/>
        </w:rPr>
        <w:t xml:space="preserve"> (read in full, nothing matched), </w:t>
      </w:r>
      <w:r>
        <w:rPr>
          <w:rFonts w:ascii="Consolas" w:hAnsi="Consolas"/>
          <w:color w:val="202020"/>
          <w:sz w:val="19"/>
        </w:rPr>
        <w:t>incomplete:&lt;category&gt;</w:t>
      </w:r>
      <w:r>
        <w:rPr>
          <w:color w:val="202020"/>
          <w:sz w:val="20"/>
        </w:rPr>
        <w:t xml:space="preserve"> (part of the content was never inspected — e.g. </w:t>
      </w:r>
      <w:r>
        <w:rPr>
          <w:rFonts w:ascii="Consolas" w:hAnsi="Consolas"/>
          <w:color w:val="202020"/>
          <w:sz w:val="19"/>
        </w:rPr>
        <w:t>malware-unscannable</w:t>
      </w:r>
      <w:r>
        <w:rPr>
          <w:color w:val="202020"/>
          <w:sz w:val="20"/>
        </w:rPr>
        <w:t xml:space="preserve">, </w:t>
      </w:r>
      <w:r>
        <w:rPr>
          <w:rFonts w:ascii="Consolas" w:hAnsi="Consolas"/>
          <w:color w:val="202020"/>
          <w:sz w:val="19"/>
        </w:rPr>
        <w:t>injection.scan_truncated</w:t>
      </w:r>
      <w:r>
        <w:rPr>
          <w:color w:val="202020"/>
          <w:sz w:val="20"/>
        </w:rPr>
        <w:t xml:space="preserve"> — indexed under fail-open, never stamped clean), or </w:t>
      </w:r>
      <w:r>
        <w:rPr>
          <w:rFonts w:ascii="Consolas" w:hAnsi="Consolas"/>
          <w:color w:val="202020"/>
          <w:sz w:val="19"/>
        </w:rPr>
        <w:t>blocked:&lt;category&gt;</w:t>
      </w:r>
      <w:r>
        <w:rPr>
          <w:color w:val="202020"/>
          <w:sz w:val="20"/>
        </w:rPr>
        <w:t xml:space="preserve"> (quarantined, re-drivable with </w:t>
      </w:r>
      <w:r>
        <w:rPr>
          <w:rFonts w:ascii="Consolas" w:hAnsi="Consolas"/>
          <w:color w:val="202020"/>
          <w:sz w:val="19"/>
        </w:rPr>
        <w:t>retry-failed</w:t>
      </w:r>
      <w:r>
        <w:rPr>
          <w:color w:val="202020"/>
          <w:sz w:val="20"/>
        </w:rPr>
        <w:t>).</w:t>
      </w:r>
    </w:p>
    <w:p>
      <w:pPr>
        <w:spacing w:after="160"/>
        <w:ind w:left="240"/>
      </w:pPr>
      <w:r>
        <w:rPr>
          <w:b/>
          <w:color w:val="595959"/>
          <w:sz w:val="19"/>
        </w:rPr>
        <w:t xml:space="preserve">Why it matters  </w:t>
      </w:r>
      <w:r>
        <w:rPr>
          <w:color w:val="202020"/>
          <w:sz w:val="20"/>
        </w:rPr>
        <w:t xml:space="preserve">Indexed text is Copilot grounding context, so a malicious record attacks every user whose query it grounds. </w:t>
      </w:r>
      <w:r>
        <w:rPr>
          <w:rFonts w:ascii="Consolas" w:hAnsi="Consolas"/>
          <w:color w:val="202020"/>
          <w:sz w:val="19"/>
        </w:rPr>
        <w:t>incomplete:</w:t>
      </w:r>
      <w:r>
        <w:rPr>
          <w:color w:val="202020"/>
          <w:sz w:val="20"/>
        </w:rPr>
        <w:t xml:space="preserve"> is your signal that content was indexed without a full scan — alert on </w:t>
      </w:r>
      <w:r>
        <w:rPr>
          <w:rFonts w:ascii="Consolas" w:hAnsi="Consolas"/>
          <w:color w:val="202020"/>
          <w:sz w:val="19"/>
        </w:rPr>
        <w:t>content_gate_scan_unavailable_total</w:t>
      </w:r>
      <w:r>
        <w:rPr>
          <w:color w:val="202020"/>
          <w:sz w:val="20"/>
        </w:rPr>
        <w:t xml:space="preserve"> (Section 5.5).</w:t>
      </w:r>
    </w:p>
    <w:p>
      <w:pPr>
        <w:spacing w:after="20"/>
        <w:keepNext/>
      </w:pPr>
      <w:r>
        <w:rPr>
          <w:b/>
          <w:color w:val="1F3864"/>
          <w:sz w:val="22"/>
        </w:rPr>
        <w:t>Classification enforcement (advisory tag to ACL)</w:t>
      </w:r>
    </w:p>
    <w:p>
      <w:pPr>
        <w:spacing w:after="20"/>
        <w:ind w:left="240"/>
      </w:pPr>
      <w:r>
        <w:rPr>
          <w:b/>
          <w:color w:val="595959"/>
          <w:sz w:val="19"/>
        </w:rPr>
        <w:t xml:space="preserve">What it is  </w:t>
      </w:r>
      <w:r>
        <w:rPr>
          <w:color w:val="202020"/>
          <w:sz w:val="20"/>
        </w:rPr>
        <w:t xml:space="preserve">The opt-in </w:t>
      </w:r>
      <w:r>
        <w:rPr>
          <w:rFonts w:ascii="Consolas" w:hAnsi="Consolas"/>
          <w:color w:val="202020"/>
          <w:sz w:val="19"/>
        </w:rPr>
        <w:t>CLASSIFICATION_ENFORCE_ACL</w:t>
      </w:r>
      <w:r>
        <w:rPr>
          <w:color w:val="202020"/>
          <w:sz w:val="20"/>
        </w:rPr>
        <w:t xml:space="preserve">: it turns the advisory </w:t>
      </w:r>
      <w:r>
        <w:rPr>
          <w:rFonts w:ascii="Consolas" w:hAnsi="Consolas"/>
          <w:color w:val="202020"/>
          <w:sz w:val="19"/>
        </w:rPr>
        <w:t>SensitivityLabel</w:t>
      </w:r>
      <w:r>
        <w:rPr>
          <w:color w:val="202020"/>
          <w:sz w:val="20"/>
        </w:rPr>
        <w:t xml:space="preserve"> tag into a real connector-layer ACL restriction by locking every </w:t>
      </w:r>
      <w:r>
        <w:rPr>
          <w:rFonts w:ascii="Consolas" w:hAnsi="Consolas"/>
          <w:color w:val="202020"/>
          <w:sz w:val="19"/>
        </w:rPr>
        <w:t>Restricted</w:t>
      </w:r>
      <w:r>
        <w:rPr>
          <w:color w:val="202020"/>
          <w:sz w:val="20"/>
        </w:rPr>
        <w:t xml:space="preserve"> item to </w:t>
      </w:r>
      <w:r>
        <w:rPr>
          <w:rFonts w:ascii="Consolas" w:hAnsi="Consolas"/>
          <w:color w:val="202020"/>
          <w:sz w:val="19"/>
        </w:rPr>
        <w:t>CLASSIFICATION_RESTRICTED_GROUP_ID</w:t>
      </w:r>
      <w:r>
        <w:rPr>
          <w:color w:val="202020"/>
          <w:sz w:val="20"/>
        </w:rPr>
        <w:t xml:space="preserve"> (grants replaced, denies kept). Off by default; requires </w:t>
      </w:r>
      <w:r>
        <w:rPr>
          <w:rFonts w:ascii="Consolas" w:hAnsi="Consolas"/>
          <w:color w:val="202020"/>
          <w:sz w:val="19"/>
        </w:rPr>
        <w:t>CLASSIFICATION=true</w:t>
      </w:r>
      <w:r>
        <w:rPr>
          <w:color w:val="202020"/>
          <w:sz w:val="20"/>
        </w:rPr>
        <w:t xml:space="preserve"> and the group.</w:t>
      </w:r>
    </w:p>
    <w:p>
      <w:pPr>
        <w:spacing w:after="160"/>
        <w:ind w:left="240"/>
      </w:pPr>
      <w:r>
        <w:rPr>
          <w:b/>
          <w:color w:val="595959"/>
          <w:sz w:val="19"/>
        </w:rPr>
        <w:t xml:space="preserve">Why it matters  </w:t>
      </w:r>
      <w:r>
        <w:rPr>
          <w:color w:val="202020"/>
          <w:sz w:val="20"/>
        </w:rPr>
        <w:t>It is the bridge between labelling (advisory only, honoured by nothing on its own) and actually restricting who can retrieve the most sensitive items through Copilot.</w:t>
      </w:r>
    </w:p>
    <w:p>
      <w:pPr>
        <w:spacing w:after="20"/>
        <w:keepNext/>
      </w:pPr>
      <w:r>
        <w:rPr>
          <w:b/>
          <w:color w:val="1F3864"/>
          <w:sz w:val="22"/>
        </w:rPr>
        <w:t>Stale-index item TTL / expirationDateTime</w:t>
      </w:r>
    </w:p>
    <w:p>
      <w:pPr>
        <w:spacing w:after="20"/>
        <w:ind w:left="240"/>
      </w:pPr>
      <w:r>
        <w:rPr>
          <w:b/>
          <w:color w:val="595959"/>
          <w:sz w:val="19"/>
        </w:rPr>
        <w:t xml:space="preserve">What it is  </w:t>
      </w:r>
      <w:r>
        <w:rPr>
          <w:color w:val="202020"/>
          <w:sz w:val="20"/>
        </w:rPr>
        <w:t xml:space="preserve">The opt-in </w:t>
      </w:r>
      <w:r>
        <w:rPr>
          <w:rFonts w:ascii="Consolas" w:hAnsi="Consolas"/>
          <w:color w:val="202020"/>
          <w:sz w:val="19"/>
        </w:rPr>
        <w:t>GRAPH_ITEM_TTL_DAYS</w:t>
      </w:r>
      <w:r>
        <w:rPr>
          <w:color w:val="202020"/>
          <w:sz w:val="20"/>
        </w:rPr>
        <w:t xml:space="preserve">: when &gt;0, every ingested item is stamped with a top-level </w:t>
      </w:r>
      <w:r>
        <w:rPr>
          <w:rFonts w:ascii="Consolas" w:hAnsi="Consolas"/>
          <w:color w:val="202020"/>
          <w:sz w:val="19"/>
        </w:rPr>
        <w:t>expirationDateTime = now + TTL</w:t>
      </w:r>
      <w:r>
        <w:rPr>
          <w:color w:val="202020"/>
          <w:sz w:val="20"/>
        </w:rPr>
        <w:t>, so the Graph index self-expires if crawling stops after an outage. A healthy connector re-stamps each crawl.</w:t>
      </w:r>
    </w:p>
    <w:p>
      <w:pPr>
        <w:spacing w:after="160"/>
        <w:ind w:left="240"/>
      </w:pPr>
      <w:r>
        <w:rPr>
          <w:b/>
          <w:color w:val="595959"/>
          <w:sz w:val="19"/>
        </w:rPr>
        <w:t xml:space="preserve">Why it matters  </w:t>
      </w:r>
      <w:r>
        <w:rPr>
          <w:color w:val="202020"/>
          <w:sz w:val="20"/>
        </w:rPr>
        <w:t>It is a defence-in-depth backstop for the case where crawling itself stops (a wedged host, a prolonged outage) — deletion sync needs a running crawl to act, the TTL does not. Set it comfortably above your full-crawl cadence so live items never expire between crawls.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Clarizen Connector — Operator's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