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33B36" w14:textId="1C037332" w:rsidR="0078316F" w:rsidRDefault="0078316F">
      <w:pPr>
        <w:rPr>
          <w:b/>
          <w:bCs/>
          <w:u w:val="single"/>
        </w:rPr>
      </w:pPr>
      <w:r w:rsidRPr="0078316F">
        <w:rPr>
          <w:b/>
          <w:bCs/>
          <w:u w:val="single"/>
        </w:rPr>
        <w:t>Status</w:t>
      </w:r>
    </w:p>
    <w:p w14:paraId="7B9BD437" w14:textId="77777777" w:rsidR="0078316F" w:rsidRPr="0078316F" w:rsidRDefault="0078316F" w:rsidP="0078316F">
      <w:pPr>
        <w:numPr>
          <w:ilvl w:val="0"/>
          <w:numId w:val="1"/>
        </w:numPr>
        <w:shd w:val="clear" w:color="auto" w:fill="FFFFFF"/>
        <w:spacing w:before="150" w:after="150" w:line="240" w:lineRule="auto"/>
        <w:ind w:left="1320" w:right="450"/>
        <w:rPr>
          <w:rFonts w:ascii="Helvetica" w:eastAsia="Times New Roman" w:hAnsi="Helvetica" w:cs="Helvetica"/>
          <w:color w:val="000000"/>
          <w:sz w:val="24"/>
          <w:szCs w:val="24"/>
        </w:rPr>
      </w:pPr>
      <w:r w:rsidRPr="0078316F">
        <w:rPr>
          <w:rFonts w:ascii="Helvetica" w:eastAsia="Times New Roman" w:hAnsi="Helvetica" w:cs="Helvetica"/>
          <w:b/>
          <w:bCs/>
          <w:color w:val="000000"/>
          <w:sz w:val="24"/>
          <w:szCs w:val="24"/>
        </w:rPr>
        <w:t>Dynamic</w:t>
      </w:r>
      <w:r w:rsidRPr="0078316F">
        <w:rPr>
          <w:rFonts w:ascii="Helvetica" w:eastAsia="Times New Roman" w:hAnsi="Helvetica" w:cs="Helvetica"/>
          <w:color w:val="000000"/>
          <w:sz w:val="24"/>
          <w:szCs w:val="24"/>
        </w:rPr>
        <w:t>: In which supply is changing</w:t>
      </w:r>
    </w:p>
    <w:p w14:paraId="24294794" w14:textId="0D850F52" w:rsidR="0078316F" w:rsidRDefault="0078316F" w:rsidP="0078316F">
      <w:pPr>
        <w:numPr>
          <w:ilvl w:val="0"/>
          <w:numId w:val="1"/>
        </w:numPr>
        <w:shd w:val="clear" w:color="auto" w:fill="FFFFFF"/>
        <w:spacing w:before="150" w:after="150" w:line="240" w:lineRule="auto"/>
        <w:ind w:left="1320" w:right="450"/>
        <w:rPr>
          <w:rFonts w:ascii="Helvetica" w:eastAsia="Times New Roman" w:hAnsi="Helvetica" w:cs="Helvetica"/>
          <w:color w:val="000000"/>
          <w:sz w:val="24"/>
          <w:szCs w:val="24"/>
        </w:rPr>
      </w:pPr>
      <w:r w:rsidRPr="0078316F">
        <w:rPr>
          <w:rFonts w:ascii="Helvetica" w:eastAsia="Times New Roman" w:hAnsi="Helvetica" w:cs="Helvetica"/>
          <w:b/>
          <w:bCs/>
          <w:color w:val="000000"/>
          <w:sz w:val="24"/>
          <w:szCs w:val="24"/>
        </w:rPr>
        <w:t>Equilibrium</w:t>
      </w:r>
      <w:r w:rsidRPr="0078316F">
        <w:rPr>
          <w:rFonts w:ascii="Helvetica" w:eastAsia="Times New Roman" w:hAnsi="Helvetica" w:cs="Helvetica"/>
          <w:color w:val="000000"/>
          <w:sz w:val="24"/>
          <w:szCs w:val="24"/>
        </w:rPr>
        <w:t>: In which supply remains static</w:t>
      </w:r>
    </w:p>
    <w:p w14:paraId="44A97210" w14:textId="796BED8D" w:rsidR="0078316F" w:rsidRDefault="0078316F" w:rsidP="0078316F">
      <w:pPr>
        <w:shd w:val="clear" w:color="auto" w:fill="FFFFFF"/>
        <w:spacing w:before="150" w:after="150" w:line="240" w:lineRule="auto"/>
        <w:ind w:left="1320" w:right="450"/>
        <w:rPr>
          <w:rFonts w:ascii="Helvetica" w:eastAsia="Times New Roman" w:hAnsi="Helvetica" w:cs="Helvetica"/>
          <w:color w:val="000000"/>
          <w:sz w:val="24"/>
          <w:szCs w:val="24"/>
        </w:rPr>
      </w:pPr>
    </w:p>
    <w:p w14:paraId="46822673" w14:textId="77777777" w:rsidR="0078316F" w:rsidRPr="0078316F" w:rsidRDefault="0078316F" w:rsidP="0078316F">
      <w:pPr>
        <w:shd w:val="clear" w:color="auto" w:fill="FFFFFF"/>
        <w:spacing w:after="0" w:line="240" w:lineRule="auto"/>
        <w:rPr>
          <w:rFonts w:ascii="Helvetica" w:eastAsia="Times New Roman" w:hAnsi="Helvetica" w:cs="Helvetica"/>
          <w:color w:val="000000"/>
          <w:sz w:val="24"/>
          <w:szCs w:val="24"/>
        </w:rPr>
      </w:pPr>
      <w:r w:rsidRPr="0078316F">
        <w:rPr>
          <w:rFonts w:ascii="Helvetica" w:eastAsia="Times New Roman" w:hAnsi="Helvetica" w:cs="Helvetica"/>
          <w:color w:val="000000"/>
          <w:sz w:val="24"/>
          <w:szCs w:val="24"/>
        </w:rPr>
        <w:t xml:space="preserve">And unlike current-generation synthetics, the </w:t>
      </w:r>
      <w:proofErr w:type="spellStart"/>
      <w:r w:rsidRPr="0078316F">
        <w:rPr>
          <w:rFonts w:ascii="Helvetica" w:eastAsia="Times New Roman" w:hAnsi="Helvetica" w:cs="Helvetica"/>
          <w:color w:val="000000"/>
          <w:sz w:val="24"/>
          <w:szCs w:val="24"/>
        </w:rPr>
        <w:t>Ampleforth</w:t>
      </w:r>
      <w:proofErr w:type="spellEnd"/>
      <w:r w:rsidRPr="0078316F">
        <w:rPr>
          <w:rFonts w:ascii="Helvetica" w:eastAsia="Times New Roman" w:hAnsi="Helvetica" w:cs="Helvetica"/>
          <w:color w:val="000000"/>
          <w:sz w:val="24"/>
          <w:szCs w:val="24"/>
        </w:rPr>
        <w:t> </w:t>
      </w:r>
      <w:hyperlink r:id="rId5" w:history="1">
        <w:r w:rsidRPr="0078316F">
          <w:rPr>
            <w:rFonts w:ascii="Helvetica" w:eastAsia="Times New Roman" w:hAnsi="Helvetica" w:cs="Helvetica"/>
            <w:color w:val="5856D6"/>
            <w:sz w:val="24"/>
            <w:szCs w:val="24"/>
            <w:u w:val="single"/>
          </w:rPr>
          <w:t>supply policy</w:t>
        </w:r>
      </w:hyperlink>
      <w:r w:rsidRPr="0078316F">
        <w:rPr>
          <w:rFonts w:ascii="Helvetica" w:eastAsia="Times New Roman" w:hAnsi="Helvetica" w:cs="Helvetica"/>
          <w:color w:val="000000"/>
          <w:sz w:val="24"/>
          <w:szCs w:val="24"/>
        </w:rPr>
        <w:t> has three states:</w:t>
      </w:r>
    </w:p>
    <w:p w14:paraId="0A09EBB6" w14:textId="77777777" w:rsidR="0078316F" w:rsidRPr="0078316F" w:rsidRDefault="0078316F" w:rsidP="0078316F">
      <w:pPr>
        <w:numPr>
          <w:ilvl w:val="0"/>
          <w:numId w:val="4"/>
        </w:numPr>
        <w:shd w:val="clear" w:color="auto" w:fill="FFFFFF"/>
        <w:spacing w:before="150" w:after="150" w:line="240" w:lineRule="auto"/>
        <w:ind w:left="1320" w:right="450"/>
        <w:rPr>
          <w:rFonts w:ascii="Helvetica" w:eastAsia="Times New Roman" w:hAnsi="Helvetica" w:cs="Helvetica"/>
          <w:color w:val="000000"/>
          <w:sz w:val="24"/>
          <w:szCs w:val="24"/>
        </w:rPr>
      </w:pPr>
      <w:r w:rsidRPr="0078316F">
        <w:rPr>
          <w:rFonts w:ascii="Helvetica" w:eastAsia="Times New Roman" w:hAnsi="Helvetica" w:cs="Helvetica"/>
          <w:color w:val="000000"/>
          <w:sz w:val="24"/>
          <w:szCs w:val="24"/>
        </w:rPr>
        <w:t>Expansion</w:t>
      </w:r>
    </w:p>
    <w:p w14:paraId="39A4681B" w14:textId="77777777" w:rsidR="0078316F" w:rsidRPr="0078316F" w:rsidRDefault="0078316F" w:rsidP="0078316F">
      <w:pPr>
        <w:numPr>
          <w:ilvl w:val="0"/>
          <w:numId w:val="4"/>
        </w:numPr>
        <w:shd w:val="clear" w:color="auto" w:fill="FFFFFF"/>
        <w:spacing w:before="150" w:after="150" w:line="240" w:lineRule="auto"/>
        <w:ind w:left="1320" w:right="450"/>
        <w:rPr>
          <w:rFonts w:ascii="Helvetica" w:eastAsia="Times New Roman" w:hAnsi="Helvetica" w:cs="Helvetica"/>
          <w:color w:val="000000"/>
          <w:sz w:val="24"/>
          <w:szCs w:val="24"/>
        </w:rPr>
      </w:pPr>
      <w:r w:rsidRPr="0078316F">
        <w:rPr>
          <w:rFonts w:ascii="Helvetica" w:eastAsia="Times New Roman" w:hAnsi="Helvetica" w:cs="Helvetica"/>
          <w:color w:val="000000"/>
          <w:sz w:val="24"/>
          <w:szCs w:val="24"/>
        </w:rPr>
        <w:t>Contraction</w:t>
      </w:r>
    </w:p>
    <w:p w14:paraId="733A961E" w14:textId="77777777" w:rsidR="0078316F" w:rsidRPr="0078316F" w:rsidRDefault="0078316F" w:rsidP="0078316F">
      <w:pPr>
        <w:numPr>
          <w:ilvl w:val="0"/>
          <w:numId w:val="4"/>
        </w:numPr>
        <w:shd w:val="clear" w:color="auto" w:fill="FFFFFF"/>
        <w:spacing w:before="150" w:after="150" w:line="240" w:lineRule="auto"/>
        <w:ind w:left="1320" w:right="450"/>
        <w:rPr>
          <w:rFonts w:ascii="Helvetica" w:eastAsia="Times New Roman" w:hAnsi="Helvetica" w:cs="Helvetica"/>
          <w:color w:val="000000"/>
          <w:sz w:val="24"/>
          <w:szCs w:val="24"/>
        </w:rPr>
      </w:pPr>
      <w:r w:rsidRPr="0078316F">
        <w:rPr>
          <w:rFonts w:ascii="Helvetica" w:eastAsia="Times New Roman" w:hAnsi="Helvetica" w:cs="Helvetica"/>
          <w:color w:val="000000"/>
          <w:sz w:val="24"/>
          <w:szCs w:val="24"/>
        </w:rPr>
        <w:t>Equilibrium</w:t>
      </w:r>
    </w:p>
    <w:p w14:paraId="3C853422" w14:textId="77777777" w:rsidR="0078316F" w:rsidRPr="0078316F" w:rsidRDefault="0078316F" w:rsidP="0078316F">
      <w:pPr>
        <w:shd w:val="clear" w:color="auto" w:fill="FFFFFF"/>
        <w:spacing w:before="150" w:after="150" w:line="240" w:lineRule="auto"/>
        <w:ind w:left="1320" w:right="450"/>
        <w:rPr>
          <w:rFonts w:ascii="Helvetica" w:eastAsia="Times New Roman" w:hAnsi="Helvetica" w:cs="Helvetica"/>
          <w:color w:val="000000"/>
          <w:sz w:val="24"/>
          <w:szCs w:val="24"/>
        </w:rPr>
      </w:pPr>
    </w:p>
    <w:p w14:paraId="5CA0B453" w14:textId="77777777" w:rsidR="0078316F" w:rsidRPr="0078316F" w:rsidRDefault="0078316F" w:rsidP="0078316F">
      <w:pPr>
        <w:shd w:val="clear" w:color="auto" w:fill="FFFFFF"/>
        <w:spacing w:after="0" w:line="240" w:lineRule="auto"/>
        <w:outlineLvl w:val="2"/>
        <w:rPr>
          <w:rFonts w:ascii="Helvetica" w:eastAsia="Times New Roman" w:hAnsi="Helvetica" w:cs="Helvetica"/>
          <w:b/>
          <w:bCs/>
          <w:color w:val="000000"/>
          <w:sz w:val="27"/>
          <w:szCs w:val="27"/>
        </w:rPr>
      </w:pPr>
      <w:r w:rsidRPr="0078316F">
        <w:rPr>
          <w:rFonts w:ascii="Helvetica" w:eastAsia="Times New Roman" w:hAnsi="Helvetica" w:cs="Helvetica"/>
          <w:b/>
          <w:bCs/>
          <w:color w:val="000000"/>
          <w:sz w:val="27"/>
          <w:szCs w:val="27"/>
        </w:rPr>
        <w:t>Supply Smoothing</w:t>
      </w:r>
    </w:p>
    <w:p w14:paraId="1C32C380" w14:textId="77777777" w:rsidR="0078316F" w:rsidRPr="0078316F" w:rsidRDefault="0078316F" w:rsidP="0078316F">
      <w:pPr>
        <w:shd w:val="clear" w:color="auto" w:fill="FFFFFF"/>
        <w:spacing w:after="0" w:line="240" w:lineRule="auto"/>
        <w:rPr>
          <w:rFonts w:ascii="Helvetica" w:eastAsia="Times New Roman" w:hAnsi="Helvetica" w:cs="Helvetica"/>
          <w:color w:val="000000"/>
          <w:sz w:val="24"/>
          <w:szCs w:val="24"/>
        </w:rPr>
      </w:pPr>
      <w:r w:rsidRPr="0078316F">
        <w:rPr>
          <w:rFonts w:ascii="Helvetica" w:eastAsia="Times New Roman" w:hAnsi="Helvetica" w:cs="Helvetica"/>
          <w:color w:val="000000"/>
          <w:sz w:val="24"/>
          <w:szCs w:val="24"/>
        </w:rPr>
        <w:t>To avoid unnecessary overcorrection, the protocol grades supply changes as though they will distribute evenly over the course of 10 days. For example:</w:t>
      </w:r>
    </w:p>
    <w:p w14:paraId="6282B5D4" w14:textId="77777777" w:rsidR="0078316F" w:rsidRPr="0078316F" w:rsidRDefault="0078316F" w:rsidP="0078316F">
      <w:pPr>
        <w:numPr>
          <w:ilvl w:val="0"/>
          <w:numId w:val="2"/>
        </w:numPr>
        <w:shd w:val="clear" w:color="auto" w:fill="FFFFFF"/>
        <w:spacing w:before="150" w:after="240" w:line="240" w:lineRule="auto"/>
        <w:ind w:left="1320" w:right="450"/>
        <w:rPr>
          <w:rFonts w:ascii="Helvetica" w:eastAsia="Times New Roman" w:hAnsi="Helvetica" w:cs="Helvetica"/>
          <w:color w:val="000000"/>
          <w:sz w:val="24"/>
          <w:szCs w:val="24"/>
        </w:rPr>
      </w:pPr>
      <w:r w:rsidRPr="0078316F">
        <w:rPr>
          <w:rFonts w:ascii="Helvetica" w:eastAsia="Times New Roman" w:hAnsi="Helvetica" w:cs="Helvetica"/>
          <w:i/>
          <w:iCs/>
          <w:color w:val="000000"/>
          <w:sz w:val="24"/>
          <w:szCs w:val="24"/>
        </w:rPr>
        <w:t>if</w:t>
      </w:r>
      <w:r w:rsidRPr="0078316F">
        <w:rPr>
          <w:rFonts w:ascii="Helvetica" w:eastAsia="Times New Roman" w:hAnsi="Helvetica" w:cs="Helvetica"/>
          <w:color w:val="000000"/>
          <w:sz w:val="24"/>
          <w:szCs w:val="24"/>
        </w:rPr>
        <w:t xml:space="preserve"> the exchange rate is 1.5 </w:t>
      </w:r>
      <w:proofErr w:type="spellStart"/>
      <w:proofErr w:type="gramStart"/>
      <w:r w:rsidRPr="0078316F">
        <w:rPr>
          <w:rFonts w:ascii="Helvetica" w:eastAsia="Times New Roman" w:hAnsi="Helvetica" w:cs="Helvetica"/>
          <w:color w:val="000000"/>
          <w:sz w:val="24"/>
          <w:szCs w:val="24"/>
        </w:rPr>
        <w:t>Amples</w:t>
      </w:r>
      <w:proofErr w:type="spellEnd"/>
      <w:r w:rsidRPr="0078316F">
        <w:rPr>
          <w:rFonts w:ascii="Helvetica" w:eastAsia="Times New Roman" w:hAnsi="Helvetica" w:cs="Helvetica"/>
          <w:color w:val="000000"/>
          <w:sz w:val="24"/>
          <w:szCs w:val="24"/>
        </w:rPr>
        <w:t xml:space="preserve"> :</w:t>
      </w:r>
      <w:proofErr w:type="gramEnd"/>
      <w:r w:rsidRPr="0078316F">
        <w:rPr>
          <w:rFonts w:ascii="Helvetica" w:eastAsia="Times New Roman" w:hAnsi="Helvetica" w:cs="Helvetica"/>
          <w:color w:val="000000"/>
          <w:sz w:val="24"/>
          <w:szCs w:val="24"/>
        </w:rPr>
        <w:t xml:space="preserve"> 1, the price difference can be offset by increasing each wallet’s balance by 50%.</w:t>
      </w:r>
    </w:p>
    <w:p w14:paraId="4B8665EC" w14:textId="77777777" w:rsidR="0078316F" w:rsidRPr="0078316F" w:rsidRDefault="0078316F" w:rsidP="0078316F">
      <w:pPr>
        <w:shd w:val="clear" w:color="auto" w:fill="EFEFEF"/>
        <w:spacing w:before="150" w:after="150" w:line="240" w:lineRule="auto"/>
        <w:ind w:left="1320" w:right="450"/>
        <w:rPr>
          <w:rFonts w:ascii="Helvetica" w:eastAsia="Times New Roman" w:hAnsi="Helvetica" w:cs="Helvetica"/>
          <w:color w:val="000000"/>
          <w:sz w:val="24"/>
          <w:szCs w:val="24"/>
        </w:rPr>
      </w:pPr>
      <w:r w:rsidRPr="0078316F">
        <w:rPr>
          <w:rFonts w:ascii="Helvetica" w:eastAsia="Times New Roman" w:hAnsi="Helvetica" w:cs="Helvetica"/>
          <w:color w:val="000000"/>
          <w:sz w:val="24"/>
          <w:szCs w:val="24"/>
        </w:rPr>
        <w:t>Grading linearly over 10 days means in this case that the protocol will increase wallet quantities by </w:t>
      </w:r>
      <w:r w:rsidRPr="0078316F">
        <w:rPr>
          <w:rFonts w:ascii="Helvetica" w:eastAsia="Times New Roman" w:hAnsi="Helvetica" w:cs="Helvetica"/>
          <w:b/>
          <w:bCs/>
          <w:color w:val="000000"/>
          <w:sz w:val="24"/>
          <w:szCs w:val="24"/>
        </w:rPr>
        <w:t>+50% / 10</w:t>
      </w:r>
      <w:r w:rsidRPr="0078316F">
        <w:rPr>
          <w:rFonts w:ascii="Helvetica" w:eastAsia="Times New Roman" w:hAnsi="Helvetica" w:cs="Helvetica"/>
          <w:color w:val="000000"/>
          <w:sz w:val="24"/>
          <w:szCs w:val="24"/>
        </w:rPr>
        <w:t> on the first day.</w:t>
      </w:r>
    </w:p>
    <w:p w14:paraId="7E00FBC0" w14:textId="77777777" w:rsidR="0078316F" w:rsidRPr="0078316F" w:rsidRDefault="0078316F" w:rsidP="0078316F">
      <w:pPr>
        <w:numPr>
          <w:ilvl w:val="0"/>
          <w:numId w:val="2"/>
        </w:numPr>
        <w:shd w:val="clear" w:color="auto" w:fill="FFFFFF"/>
        <w:spacing w:before="300" w:after="240" w:line="240" w:lineRule="auto"/>
        <w:ind w:left="1320" w:right="450"/>
        <w:rPr>
          <w:rFonts w:ascii="Helvetica" w:eastAsia="Times New Roman" w:hAnsi="Helvetica" w:cs="Helvetica"/>
          <w:color w:val="000000"/>
          <w:sz w:val="24"/>
          <w:szCs w:val="24"/>
        </w:rPr>
      </w:pPr>
      <w:r w:rsidRPr="0078316F">
        <w:rPr>
          <w:rFonts w:ascii="Helvetica" w:eastAsia="Times New Roman" w:hAnsi="Helvetica" w:cs="Helvetica"/>
          <w:i/>
          <w:iCs/>
          <w:color w:val="000000"/>
          <w:sz w:val="24"/>
          <w:szCs w:val="24"/>
        </w:rPr>
        <w:t>if</w:t>
      </w:r>
      <w:r w:rsidRPr="0078316F">
        <w:rPr>
          <w:rFonts w:ascii="Helvetica" w:eastAsia="Times New Roman" w:hAnsi="Helvetica" w:cs="Helvetica"/>
          <w:color w:val="000000"/>
          <w:sz w:val="24"/>
          <w:szCs w:val="24"/>
        </w:rPr>
        <w:t xml:space="preserve"> the exchange rate is 0.5 </w:t>
      </w:r>
      <w:proofErr w:type="spellStart"/>
      <w:proofErr w:type="gramStart"/>
      <w:r w:rsidRPr="0078316F">
        <w:rPr>
          <w:rFonts w:ascii="Helvetica" w:eastAsia="Times New Roman" w:hAnsi="Helvetica" w:cs="Helvetica"/>
          <w:color w:val="000000"/>
          <w:sz w:val="24"/>
          <w:szCs w:val="24"/>
        </w:rPr>
        <w:t>Amples</w:t>
      </w:r>
      <w:proofErr w:type="spellEnd"/>
      <w:r w:rsidRPr="0078316F">
        <w:rPr>
          <w:rFonts w:ascii="Helvetica" w:eastAsia="Times New Roman" w:hAnsi="Helvetica" w:cs="Helvetica"/>
          <w:color w:val="000000"/>
          <w:sz w:val="24"/>
          <w:szCs w:val="24"/>
        </w:rPr>
        <w:t xml:space="preserve"> :</w:t>
      </w:r>
      <w:proofErr w:type="gramEnd"/>
      <w:r w:rsidRPr="0078316F">
        <w:rPr>
          <w:rFonts w:ascii="Helvetica" w:eastAsia="Times New Roman" w:hAnsi="Helvetica" w:cs="Helvetica"/>
          <w:color w:val="000000"/>
          <w:sz w:val="24"/>
          <w:szCs w:val="24"/>
        </w:rPr>
        <w:t xml:space="preserve"> 1, this price difference can be offset by decreasing each wallet’s balance by −50%.</w:t>
      </w:r>
    </w:p>
    <w:p w14:paraId="06C6FFF8" w14:textId="77777777" w:rsidR="0078316F" w:rsidRPr="0078316F" w:rsidRDefault="0078316F" w:rsidP="0078316F">
      <w:pPr>
        <w:shd w:val="clear" w:color="auto" w:fill="EFEFEF"/>
        <w:spacing w:before="300" w:after="150" w:line="240" w:lineRule="auto"/>
        <w:ind w:left="1320" w:right="450"/>
        <w:rPr>
          <w:rFonts w:ascii="Helvetica" w:eastAsia="Times New Roman" w:hAnsi="Helvetica" w:cs="Helvetica"/>
          <w:color w:val="000000"/>
          <w:sz w:val="24"/>
          <w:szCs w:val="24"/>
        </w:rPr>
      </w:pPr>
      <w:r w:rsidRPr="0078316F">
        <w:rPr>
          <w:rFonts w:ascii="Helvetica" w:eastAsia="Times New Roman" w:hAnsi="Helvetica" w:cs="Helvetica"/>
          <w:color w:val="000000"/>
          <w:sz w:val="24"/>
          <w:szCs w:val="24"/>
        </w:rPr>
        <w:t>Grading linearly over 10 days in this case means that the protocol will update wallet quantities by </w:t>
      </w:r>
      <w:r w:rsidRPr="0078316F">
        <w:rPr>
          <w:rFonts w:ascii="Helvetica" w:eastAsia="Times New Roman" w:hAnsi="Helvetica" w:cs="Helvetica"/>
          <w:b/>
          <w:bCs/>
          <w:color w:val="000000"/>
          <w:sz w:val="24"/>
          <w:szCs w:val="24"/>
        </w:rPr>
        <w:t>−50% / 10</w:t>
      </w:r>
      <w:r w:rsidRPr="0078316F">
        <w:rPr>
          <w:rFonts w:ascii="Helvetica" w:eastAsia="Times New Roman" w:hAnsi="Helvetica" w:cs="Helvetica"/>
          <w:color w:val="000000"/>
          <w:sz w:val="24"/>
          <w:szCs w:val="24"/>
        </w:rPr>
        <w:t> on day zero.</w:t>
      </w:r>
    </w:p>
    <w:p w14:paraId="1B569374" w14:textId="77777777" w:rsidR="0078316F" w:rsidRPr="0078316F" w:rsidRDefault="0078316F" w:rsidP="0078316F">
      <w:pPr>
        <w:shd w:val="clear" w:color="auto" w:fill="FFFFFF"/>
        <w:spacing w:after="0" w:line="240" w:lineRule="auto"/>
        <w:rPr>
          <w:rFonts w:ascii="Helvetica" w:eastAsia="Times New Roman" w:hAnsi="Helvetica" w:cs="Helvetica"/>
          <w:color w:val="000000"/>
          <w:sz w:val="24"/>
          <w:szCs w:val="24"/>
        </w:rPr>
      </w:pPr>
      <w:r w:rsidRPr="0078316F">
        <w:rPr>
          <w:rFonts w:ascii="Helvetica" w:eastAsia="Times New Roman" w:hAnsi="Helvetica" w:cs="Helvetica"/>
          <w:color w:val="000000"/>
          <w:sz w:val="24"/>
          <w:szCs w:val="24"/>
        </w:rPr>
        <w:t xml:space="preserve">The supply change is recomputed and executed no more than once every 24 hours. </w:t>
      </w:r>
      <w:r w:rsidRPr="0078316F">
        <w:rPr>
          <w:rFonts w:ascii="Helvetica" w:eastAsia="Times New Roman" w:hAnsi="Helvetica" w:cs="Helvetica"/>
          <w:b/>
          <w:bCs/>
          <w:color w:val="000000"/>
          <w:sz w:val="24"/>
          <w:szCs w:val="24"/>
        </w:rPr>
        <w:t>This operation is stateless</w:t>
      </w:r>
      <w:r w:rsidRPr="0078316F">
        <w:rPr>
          <w:rFonts w:ascii="Helvetica" w:eastAsia="Times New Roman" w:hAnsi="Helvetica" w:cs="Helvetica"/>
          <w:color w:val="000000"/>
          <w:sz w:val="24"/>
          <w:szCs w:val="24"/>
        </w:rPr>
        <w:t>, meaning each day the protocol recomputes a supply target based on the latest price difference, and executes </w:t>
      </w:r>
      <w:r w:rsidRPr="0078316F">
        <w:rPr>
          <w:rFonts w:ascii="Helvetica" w:eastAsia="Times New Roman" w:hAnsi="Helvetica" w:cs="Helvetica"/>
          <w:i/>
          <w:iCs/>
          <w:color w:val="000000"/>
          <w:sz w:val="24"/>
          <w:szCs w:val="24"/>
        </w:rPr>
        <w:t>as though</w:t>
      </w:r>
      <w:r w:rsidRPr="0078316F">
        <w:rPr>
          <w:rFonts w:ascii="Helvetica" w:eastAsia="Times New Roman" w:hAnsi="Helvetica" w:cs="Helvetica"/>
          <w:color w:val="000000"/>
          <w:sz w:val="24"/>
          <w:szCs w:val="24"/>
        </w:rPr>
        <w:t> the change will occur evenly over the next 10 days without any memory of the previous day’s supply change.</w:t>
      </w:r>
    </w:p>
    <w:p w14:paraId="4B66FFD5" w14:textId="4BB13CD4" w:rsidR="0078316F" w:rsidRDefault="0078316F">
      <w:pPr>
        <w:rPr>
          <w:b/>
          <w:bCs/>
          <w:u w:val="single"/>
        </w:rPr>
      </w:pPr>
    </w:p>
    <w:p w14:paraId="42F885E8" w14:textId="1A557EBA" w:rsidR="0078316F" w:rsidRDefault="0078316F" w:rsidP="0078316F">
      <w:pPr>
        <w:pStyle w:val="Heading3"/>
      </w:pPr>
      <w:r>
        <w:t>Strategy</w:t>
      </w:r>
    </w:p>
    <w:p w14:paraId="2F566BB9" w14:textId="0BE334FA" w:rsidR="0078316F" w:rsidRDefault="0078316F" w:rsidP="0078316F">
      <w:pPr>
        <w:pStyle w:val="ListParagraph"/>
        <w:numPr>
          <w:ilvl w:val="0"/>
          <w:numId w:val="3"/>
        </w:numPr>
        <w:shd w:val="clear" w:color="auto" w:fill="FFFFFF"/>
        <w:spacing w:after="0"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Supply Expansion – If price is </w:t>
      </w:r>
      <w:r w:rsidRPr="0078316F">
        <w:rPr>
          <w:rFonts w:ascii="Helvetica" w:eastAsia="Times New Roman" w:hAnsi="Helvetica" w:cs="Helvetica"/>
          <w:b/>
          <w:bCs/>
          <w:color w:val="000000"/>
          <w:sz w:val="24"/>
          <w:szCs w:val="24"/>
        </w:rPr>
        <w:t>above</w:t>
      </w:r>
      <w:r>
        <w:rPr>
          <w:rFonts w:ascii="Helvetica" w:eastAsia="Times New Roman" w:hAnsi="Helvetica" w:cs="Helvetica"/>
          <w:color w:val="000000"/>
          <w:sz w:val="24"/>
          <w:szCs w:val="24"/>
        </w:rPr>
        <w:t xml:space="preserve"> target, right before supply is expanded, purchase Ample. Right after supply expansion immediately sell Ample.</w:t>
      </w:r>
    </w:p>
    <w:p w14:paraId="2674211B" w14:textId="4EB36509" w:rsidR="0078316F" w:rsidRDefault="0078316F" w:rsidP="0078316F">
      <w:pPr>
        <w:pStyle w:val="ListParagraph"/>
        <w:numPr>
          <w:ilvl w:val="0"/>
          <w:numId w:val="3"/>
        </w:numPr>
        <w:shd w:val="clear" w:color="auto" w:fill="FFFFFF"/>
        <w:spacing w:after="0"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Supply Contraction – If price is </w:t>
      </w:r>
      <w:r w:rsidRPr="0078316F">
        <w:rPr>
          <w:rFonts w:ascii="Helvetica" w:eastAsia="Times New Roman" w:hAnsi="Helvetica" w:cs="Helvetica"/>
          <w:b/>
          <w:bCs/>
          <w:color w:val="000000"/>
          <w:sz w:val="24"/>
          <w:szCs w:val="24"/>
        </w:rPr>
        <w:t>below</w:t>
      </w:r>
      <w:r>
        <w:rPr>
          <w:rFonts w:ascii="Helvetica" w:eastAsia="Times New Roman" w:hAnsi="Helvetica" w:cs="Helvetica"/>
          <w:color w:val="000000"/>
          <w:sz w:val="24"/>
          <w:szCs w:val="24"/>
        </w:rPr>
        <w:t xml:space="preserve"> target, right after supply is contracted, purchase Ample. Wait until price increases then sell.</w:t>
      </w:r>
    </w:p>
    <w:p w14:paraId="5337E3E2" w14:textId="16ECCE85" w:rsidR="00E5344B" w:rsidRDefault="00E5344B" w:rsidP="00E5344B">
      <w:pPr>
        <w:shd w:val="clear" w:color="auto" w:fill="FFFFFF"/>
        <w:spacing w:after="0" w:line="240" w:lineRule="auto"/>
        <w:rPr>
          <w:rFonts w:ascii="Helvetica" w:eastAsia="Times New Roman" w:hAnsi="Helvetica" w:cs="Helvetica"/>
          <w:color w:val="000000"/>
          <w:sz w:val="24"/>
          <w:szCs w:val="24"/>
        </w:rPr>
      </w:pPr>
    </w:p>
    <w:p w14:paraId="15BB80F0" w14:textId="554E28A4" w:rsidR="00E5344B" w:rsidRDefault="00E5344B" w:rsidP="00E5344B">
      <w:pPr>
        <w:shd w:val="clear" w:color="auto" w:fill="FFFFFF"/>
        <w:spacing w:after="0" w:line="240" w:lineRule="auto"/>
        <w:rPr>
          <w:rFonts w:ascii="Helvetica" w:eastAsia="Times New Roman" w:hAnsi="Helvetica" w:cs="Helvetica"/>
          <w:color w:val="000000"/>
          <w:sz w:val="24"/>
          <w:szCs w:val="24"/>
        </w:rPr>
      </w:pPr>
    </w:p>
    <w:p w14:paraId="3279F0EC" w14:textId="77777777" w:rsidR="00E5344B" w:rsidRPr="00E5344B" w:rsidRDefault="00E5344B" w:rsidP="00E5344B">
      <w:pPr>
        <w:shd w:val="clear" w:color="auto" w:fill="FFFFFF"/>
        <w:spacing w:after="0" w:line="240" w:lineRule="auto"/>
        <w:rPr>
          <w:rFonts w:ascii="Helvetica" w:eastAsia="Times New Roman" w:hAnsi="Helvetica" w:cs="Helvetica"/>
          <w:color w:val="000000"/>
          <w:sz w:val="24"/>
          <w:szCs w:val="24"/>
        </w:rPr>
      </w:pPr>
    </w:p>
    <w:p w14:paraId="5CEB5CDE" w14:textId="16EF0C52" w:rsidR="0078316F" w:rsidRDefault="0078316F" w:rsidP="0078316F">
      <w:pPr>
        <w:pStyle w:val="Heading3"/>
      </w:pPr>
      <w:r>
        <w:lastRenderedPageBreak/>
        <w:t>Risks</w:t>
      </w:r>
    </w:p>
    <w:p w14:paraId="6BB864A7" w14:textId="28F1C777" w:rsidR="0078316F" w:rsidRPr="00E5344B" w:rsidRDefault="00E5344B" w:rsidP="00E5344B">
      <w:pPr>
        <w:pStyle w:val="Heading3"/>
        <w:numPr>
          <w:ilvl w:val="0"/>
          <w:numId w:val="5"/>
        </w:numPr>
        <w:rPr>
          <w:b w:val="0"/>
          <w:bCs w:val="0"/>
        </w:rPr>
      </w:pPr>
      <w:r>
        <w:rPr>
          <w:rFonts w:ascii="Helvetica" w:hAnsi="Helvetica" w:cs="Helvetica"/>
          <w:color w:val="000000"/>
          <w:sz w:val="24"/>
          <w:szCs w:val="24"/>
        </w:rPr>
        <w:t>Supply Expansion</w:t>
      </w:r>
    </w:p>
    <w:p w14:paraId="5E7DDA73" w14:textId="2BD590B4" w:rsidR="00E5344B" w:rsidRPr="00E5344B" w:rsidRDefault="00E5344B" w:rsidP="00E5344B">
      <w:pPr>
        <w:pStyle w:val="Heading3"/>
        <w:numPr>
          <w:ilvl w:val="1"/>
          <w:numId w:val="5"/>
        </w:numPr>
        <w:rPr>
          <w:b w:val="0"/>
          <w:bCs w:val="0"/>
        </w:rPr>
      </w:pPr>
      <w:r>
        <w:rPr>
          <w:rFonts w:ascii="Helvetica" w:hAnsi="Helvetica" w:cs="Helvetica"/>
          <w:b w:val="0"/>
          <w:bCs w:val="0"/>
          <w:color w:val="000000"/>
          <w:sz w:val="24"/>
          <w:szCs w:val="24"/>
        </w:rPr>
        <w:t>Once Ample is bought, price drops below price threshold, therefor supply does not expand and risk of price reverting to the price target before supply expansion will ruin the chance for arbitrage</w:t>
      </w:r>
    </w:p>
    <w:p w14:paraId="0AF614A5" w14:textId="114EA8E3" w:rsidR="00E5344B" w:rsidRDefault="00E5344B" w:rsidP="00E5344B">
      <w:pPr>
        <w:pStyle w:val="Heading3"/>
        <w:rPr>
          <w:b w:val="0"/>
          <w:bCs w:val="0"/>
        </w:rPr>
      </w:pPr>
    </w:p>
    <w:p w14:paraId="15E3F960" w14:textId="2892F5F0" w:rsidR="00E5344B" w:rsidRPr="00E5344B" w:rsidRDefault="00E5344B" w:rsidP="00E5344B">
      <w:pPr>
        <w:pStyle w:val="Heading3"/>
        <w:numPr>
          <w:ilvl w:val="0"/>
          <w:numId w:val="5"/>
        </w:numPr>
        <w:rPr>
          <w:b w:val="0"/>
          <w:bCs w:val="0"/>
        </w:rPr>
      </w:pPr>
      <w:r>
        <w:rPr>
          <w:rFonts w:ascii="Helvetica" w:hAnsi="Helvetica" w:cs="Helvetica"/>
          <w:color w:val="000000"/>
          <w:sz w:val="24"/>
          <w:szCs w:val="24"/>
        </w:rPr>
        <w:t>Supply Contraction</w:t>
      </w:r>
      <w:r>
        <w:rPr>
          <w:b w:val="0"/>
          <w:bCs w:val="0"/>
        </w:rPr>
        <w:br/>
        <w:t xml:space="preserve">a. </w:t>
      </w:r>
    </w:p>
    <w:p w14:paraId="6977798A" w14:textId="277E8BE2" w:rsidR="0078316F" w:rsidRDefault="0078316F">
      <w:pPr>
        <w:rPr>
          <w:b/>
          <w:bCs/>
          <w:u w:val="single"/>
        </w:rPr>
      </w:pPr>
    </w:p>
    <w:p w14:paraId="3CC93465" w14:textId="2AD58CD1" w:rsidR="0078316F" w:rsidRPr="0078316F" w:rsidRDefault="0078316F">
      <w:pPr>
        <w:rPr>
          <w:b/>
          <w:bCs/>
          <w:u w:val="single"/>
        </w:rPr>
      </w:pPr>
    </w:p>
    <w:sectPr w:rsidR="0078316F" w:rsidRPr="00783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937E2"/>
    <w:multiLevelType w:val="multilevel"/>
    <w:tmpl w:val="17FA56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B2D1D21"/>
    <w:multiLevelType w:val="multilevel"/>
    <w:tmpl w:val="721036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4DD3735"/>
    <w:multiLevelType w:val="hybridMultilevel"/>
    <w:tmpl w:val="333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F3640"/>
    <w:multiLevelType w:val="multilevel"/>
    <w:tmpl w:val="C786E1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B7B2125"/>
    <w:multiLevelType w:val="hybridMultilevel"/>
    <w:tmpl w:val="DE5AD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16F"/>
    <w:rsid w:val="005F6BA4"/>
    <w:rsid w:val="0078316F"/>
    <w:rsid w:val="00C271FB"/>
    <w:rsid w:val="00E5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EB69"/>
  <w15:chartTrackingRefBased/>
  <w15:docId w15:val="{A04103A6-9DEE-40DE-81C1-6775994B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1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831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31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31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reserved">
    <w:name w:val="inline_reserved"/>
    <w:basedOn w:val="DefaultParagraphFont"/>
    <w:rsid w:val="0078316F"/>
  </w:style>
  <w:style w:type="character" w:customStyle="1" w:styleId="Heading1Char">
    <w:name w:val="Heading 1 Char"/>
    <w:basedOn w:val="DefaultParagraphFont"/>
    <w:link w:val="Heading1"/>
    <w:uiPriority w:val="9"/>
    <w:rsid w:val="007831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316F"/>
    <w:pPr>
      <w:ind w:left="720"/>
      <w:contextualSpacing/>
    </w:pPr>
  </w:style>
  <w:style w:type="character" w:styleId="Hyperlink">
    <w:name w:val="Hyperlink"/>
    <w:basedOn w:val="DefaultParagraphFont"/>
    <w:uiPriority w:val="99"/>
    <w:semiHidden/>
    <w:unhideWhenUsed/>
    <w:rsid w:val="007831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402821">
      <w:bodyDiv w:val="1"/>
      <w:marLeft w:val="0"/>
      <w:marRight w:val="0"/>
      <w:marTop w:val="0"/>
      <w:marBottom w:val="0"/>
      <w:divBdr>
        <w:top w:val="none" w:sz="0" w:space="0" w:color="auto"/>
        <w:left w:val="none" w:sz="0" w:space="0" w:color="auto"/>
        <w:bottom w:val="none" w:sz="0" w:space="0" w:color="auto"/>
        <w:right w:val="none" w:sz="0" w:space="0" w:color="auto"/>
      </w:divBdr>
    </w:div>
    <w:div w:id="1146438757">
      <w:bodyDiv w:val="1"/>
      <w:marLeft w:val="0"/>
      <w:marRight w:val="0"/>
      <w:marTop w:val="0"/>
      <w:marBottom w:val="0"/>
      <w:divBdr>
        <w:top w:val="none" w:sz="0" w:space="0" w:color="auto"/>
        <w:left w:val="none" w:sz="0" w:space="0" w:color="auto"/>
        <w:bottom w:val="none" w:sz="0" w:space="0" w:color="auto"/>
        <w:right w:val="none" w:sz="0" w:space="0" w:color="auto"/>
      </w:divBdr>
      <w:divsChild>
        <w:div w:id="1425153966">
          <w:marLeft w:val="0"/>
          <w:marRight w:val="0"/>
          <w:marTop w:val="0"/>
          <w:marBottom w:val="0"/>
          <w:divBdr>
            <w:top w:val="single" w:sz="6" w:space="15" w:color="EFEFEF"/>
            <w:left w:val="single" w:sz="6" w:space="15" w:color="EFEFEF"/>
            <w:bottom w:val="single" w:sz="6" w:space="15" w:color="EFEFEF"/>
            <w:right w:val="single" w:sz="6" w:space="15" w:color="EFEFEF"/>
          </w:divBdr>
        </w:div>
        <w:div w:id="1443450083">
          <w:marLeft w:val="0"/>
          <w:marRight w:val="0"/>
          <w:marTop w:val="0"/>
          <w:marBottom w:val="0"/>
          <w:divBdr>
            <w:top w:val="single" w:sz="6" w:space="15" w:color="EFEFEF"/>
            <w:left w:val="single" w:sz="6" w:space="15" w:color="EFEFEF"/>
            <w:bottom w:val="single" w:sz="6" w:space="15" w:color="EFEFEF"/>
            <w:right w:val="single" w:sz="6" w:space="15" w:color="EFEFEF"/>
          </w:divBdr>
        </w:div>
      </w:divsChild>
    </w:div>
    <w:div w:id="1506826304">
      <w:bodyDiv w:val="1"/>
      <w:marLeft w:val="0"/>
      <w:marRight w:val="0"/>
      <w:marTop w:val="0"/>
      <w:marBottom w:val="0"/>
      <w:divBdr>
        <w:top w:val="none" w:sz="0" w:space="0" w:color="auto"/>
        <w:left w:val="none" w:sz="0" w:space="0" w:color="auto"/>
        <w:bottom w:val="none" w:sz="0" w:space="0" w:color="auto"/>
        <w:right w:val="none" w:sz="0" w:space="0" w:color="auto"/>
      </w:divBdr>
      <w:divsChild>
        <w:div w:id="29577592">
          <w:marLeft w:val="0"/>
          <w:marRight w:val="0"/>
          <w:marTop w:val="0"/>
          <w:marBottom w:val="0"/>
          <w:divBdr>
            <w:top w:val="single" w:sz="6" w:space="15" w:color="EFEFEF"/>
            <w:left w:val="single" w:sz="6" w:space="15" w:color="EFEFEF"/>
            <w:bottom w:val="single" w:sz="6" w:space="15" w:color="EFEFEF"/>
            <w:right w:val="single" w:sz="6" w:space="15" w:color="EFEFEF"/>
          </w:divBdr>
        </w:div>
        <w:div w:id="86538427">
          <w:marLeft w:val="0"/>
          <w:marRight w:val="0"/>
          <w:marTop w:val="0"/>
          <w:marBottom w:val="0"/>
          <w:divBdr>
            <w:top w:val="single" w:sz="6" w:space="15" w:color="EFEFEF"/>
            <w:left w:val="single" w:sz="6" w:space="15" w:color="EFEFEF"/>
            <w:bottom w:val="single" w:sz="6" w:space="15" w:color="EFEFEF"/>
            <w:right w:val="single" w:sz="6" w:space="15" w:color="EFEFEF"/>
          </w:divBdr>
        </w:div>
      </w:divsChild>
    </w:div>
    <w:div w:id="193489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mpleforth.org/redbook/ampleforth_protoc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Saw</dc:creator>
  <cp:keywords/>
  <dc:description/>
  <cp:lastModifiedBy>Joseph Saw</cp:lastModifiedBy>
  <cp:revision>1</cp:revision>
  <dcterms:created xsi:type="dcterms:W3CDTF">2020-11-11T17:08:00Z</dcterms:created>
  <dcterms:modified xsi:type="dcterms:W3CDTF">2020-11-12T01:06:00Z</dcterms:modified>
</cp:coreProperties>
</file>