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Mini Map: Map shows a small version of the entire level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2 Power-Ups: 2 different coins can be picked up which give the player a double jump or a float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All GML- No DnD was used in this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Production for this game took around ten hours total.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Joseph Snedeker: Enemy creation and control, music, sound effects, power up creation and behavior.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Eshan Bhatt: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Very smooth production with little problems. Pink enemy refused to shoot up-left. Had very little time to work with one another outside of class.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We are most proud of the feature that gives player 2 enemy control as the player approaches which stops player 2 from accidentally killing his enemies when off screen.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Bug Report: Pink Enemy only shoots up left if the direction is pressed right before the shoot button, all other directions work fine (not supposed to shoot down at all)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Occasionally level transition gates don’t trigger when entered.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