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C5949" w14:textId="77777777" w:rsidR="00B73D53" w:rsidRPr="00B73D53" w:rsidRDefault="00B73D53" w:rsidP="00B73D53">
      <w:pPr>
        <w:pStyle w:val="NormalWeb"/>
        <w:spacing w:before="0" w:beforeAutospacing="0" w:after="0" w:afterAutospacing="0" w:line="480" w:lineRule="auto"/>
        <w:jc w:val="both"/>
      </w:pPr>
      <w:r w:rsidRPr="00B73D53">
        <w:rPr>
          <w:b/>
          <w:bCs/>
          <w:color w:val="000000"/>
        </w:rPr>
        <w:t xml:space="preserve">Marketing Analytics: Homework 4 </w:t>
      </w:r>
    </w:p>
    <w:p w14:paraId="0E7A0690" w14:textId="77777777" w:rsidR="00B73D53" w:rsidRPr="00B73D53" w:rsidRDefault="00B73D53" w:rsidP="00B73D53">
      <w:pPr>
        <w:pStyle w:val="NormalWeb"/>
        <w:spacing w:before="0" w:beforeAutospacing="0" w:after="0" w:afterAutospacing="0" w:line="480" w:lineRule="auto"/>
        <w:jc w:val="both"/>
      </w:pPr>
      <w:r w:rsidRPr="00B73D53">
        <w:rPr>
          <w:b/>
          <w:bCs/>
          <w:color w:val="000000"/>
        </w:rPr>
        <w:t>Group Members:</w:t>
      </w:r>
      <w:r w:rsidRPr="00B73D53">
        <w:rPr>
          <w:color w:val="000000"/>
        </w:rPr>
        <w:t xml:space="preserve"> Spriha Gupta; Jasmine Kaur; Daniel Lesser; Joseph </w:t>
      </w:r>
      <w:proofErr w:type="spellStart"/>
      <w:r w:rsidRPr="00B73D53">
        <w:rPr>
          <w:color w:val="000000"/>
        </w:rPr>
        <w:t>Standerfer</w:t>
      </w:r>
      <w:proofErr w:type="spellEnd"/>
      <w:r w:rsidRPr="00B73D53">
        <w:rPr>
          <w:color w:val="000000"/>
        </w:rPr>
        <w:t xml:space="preserve"> </w:t>
      </w:r>
    </w:p>
    <w:p w14:paraId="1DE43795" w14:textId="77777777" w:rsidR="00B73D53" w:rsidRPr="00B73D53" w:rsidRDefault="00B73D53" w:rsidP="00B73D53">
      <w:pPr>
        <w:spacing w:after="0" w:line="480" w:lineRule="auto"/>
        <w:jc w:val="both"/>
        <w:rPr>
          <w:rFonts w:ascii="Times New Roman" w:eastAsia="Times New Roman" w:hAnsi="Times New Roman" w:cs="Times New Roman"/>
          <w:sz w:val="24"/>
          <w:szCs w:val="24"/>
        </w:rPr>
      </w:pPr>
      <w:r w:rsidRPr="00B73D53">
        <w:rPr>
          <w:rFonts w:ascii="Times New Roman" w:eastAsia="Times New Roman" w:hAnsi="Times New Roman" w:cs="Times New Roman"/>
          <w:color w:val="000000"/>
          <w:sz w:val="24"/>
          <w:szCs w:val="24"/>
        </w:rPr>
        <w:t xml:space="preserve">To: Lisa </w:t>
      </w:r>
      <w:proofErr w:type="spellStart"/>
      <w:r w:rsidRPr="00B73D53">
        <w:rPr>
          <w:rFonts w:ascii="Times New Roman" w:eastAsia="Times New Roman" w:hAnsi="Times New Roman" w:cs="Times New Roman"/>
          <w:color w:val="000000"/>
          <w:sz w:val="24"/>
          <w:szCs w:val="24"/>
        </w:rPr>
        <w:t>Peschke</w:t>
      </w:r>
      <w:proofErr w:type="spellEnd"/>
    </w:p>
    <w:p w14:paraId="57350B4C" w14:textId="77777777" w:rsidR="00B73D53" w:rsidRPr="00B73D53" w:rsidRDefault="00B73D53" w:rsidP="00B73D53">
      <w:pPr>
        <w:spacing w:after="0" w:line="480" w:lineRule="auto"/>
        <w:jc w:val="both"/>
        <w:rPr>
          <w:rFonts w:ascii="Times New Roman" w:eastAsia="Times New Roman" w:hAnsi="Times New Roman" w:cs="Times New Roman"/>
          <w:sz w:val="24"/>
          <w:szCs w:val="24"/>
        </w:rPr>
      </w:pPr>
      <w:r w:rsidRPr="00B73D53">
        <w:rPr>
          <w:rFonts w:ascii="Times New Roman" w:eastAsia="Times New Roman" w:hAnsi="Times New Roman" w:cs="Times New Roman"/>
          <w:color w:val="000000"/>
          <w:sz w:val="24"/>
          <w:szCs w:val="24"/>
        </w:rPr>
        <w:t>From: Group 2</w:t>
      </w:r>
    </w:p>
    <w:p w14:paraId="28FF36FB" w14:textId="77777777" w:rsidR="00B73D53" w:rsidRPr="00B73D53" w:rsidRDefault="00B73D53" w:rsidP="00B73D53">
      <w:pPr>
        <w:spacing w:after="0" w:line="480" w:lineRule="auto"/>
        <w:jc w:val="both"/>
        <w:rPr>
          <w:rFonts w:ascii="Times New Roman" w:eastAsia="Times New Roman" w:hAnsi="Times New Roman" w:cs="Times New Roman"/>
          <w:b/>
          <w:sz w:val="24"/>
          <w:szCs w:val="24"/>
        </w:rPr>
      </w:pPr>
      <w:r w:rsidRPr="00B73D53">
        <w:rPr>
          <w:rFonts w:ascii="Times New Roman" w:eastAsia="Times New Roman" w:hAnsi="Times New Roman" w:cs="Times New Roman"/>
          <w:b/>
          <w:color w:val="000000"/>
          <w:sz w:val="24"/>
          <w:szCs w:val="24"/>
        </w:rPr>
        <w:t>Subject: Recommendations for Freemium user conversion</w:t>
      </w:r>
    </w:p>
    <w:p w14:paraId="61ED02E3" w14:textId="77777777" w:rsidR="00B73D53" w:rsidRPr="00B73D53" w:rsidRDefault="00B73D53" w:rsidP="00B73D53">
      <w:pPr>
        <w:spacing w:after="0" w:line="480" w:lineRule="auto"/>
        <w:rPr>
          <w:rFonts w:ascii="Times New Roman" w:eastAsia="Times New Roman" w:hAnsi="Times New Roman" w:cs="Times New Roman"/>
          <w:sz w:val="24"/>
          <w:szCs w:val="24"/>
        </w:rPr>
      </w:pPr>
    </w:p>
    <w:p w14:paraId="5C94B826" w14:textId="1062B513" w:rsidR="00B73D53" w:rsidRPr="00B73D53" w:rsidRDefault="00B73D53" w:rsidP="00B73D53">
      <w:pPr>
        <w:spacing w:after="0" w:line="480" w:lineRule="auto"/>
        <w:ind w:firstLine="720"/>
        <w:jc w:val="both"/>
        <w:rPr>
          <w:rFonts w:ascii="Times New Roman" w:eastAsia="Times New Roman" w:hAnsi="Times New Roman" w:cs="Times New Roman"/>
          <w:sz w:val="24"/>
          <w:szCs w:val="24"/>
        </w:rPr>
      </w:pPr>
      <w:r w:rsidRPr="00B73D53">
        <w:rPr>
          <w:rFonts w:ascii="Times New Roman" w:eastAsia="Times New Roman" w:hAnsi="Times New Roman" w:cs="Times New Roman"/>
          <w:color w:val="000000"/>
          <w:sz w:val="24"/>
          <w:szCs w:val="24"/>
        </w:rPr>
        <w:t>Converting free users to premium users is one of the most certain ways to improve profitability and longevity for the High Note platform.  Low conversion rates are typical of freemium models, with even the biggest players like LinkedIn, Pandora and Dropbox having subscriber rates in the low single digit</w:t>
      </w:r>
      <w:r w:rsidR="00892EFE">
        <w:rPr>
          <w:rFonts w:ascii="Times New Roman" w:eastAsia="Times New Roman" w:hAnsi="Times New Roman" w:cs="Times New Roman"/>
          <w:color w:val="000000"/>
          <w:sz w:val="24"/>
          <w:szCs w:val="24"/>
        </w:rPr>
        <w:t>s</w:t>
      </w:r>
      <w:r w:rsidRPr="00B73D53">
        <w:rPr>
          <w:rFonts w:ascii="Times New Roman" w:eastAsia="Times New Roman" w:hAnsi="Times New Roman" w:cs="Times New Roman"/>
          <w:color w:val="000000"/>
          <w:sz w:val="24"/>
          <w:szCs w:val="24"/>
        </w:rPr>
        <w:t>.  High Note has a 6.7% adoption rate based on the most recent dat</w:t>
      </w:r>
      <w:r w:rsidR="00892EFE">
        <w:rPr>
          <w:rFonts w:ascii="Times New Roman" w:eastAsia="Times New Roman" w:hAnsi="Times New Roman" w:cs="Times New Roman"/>
          <w:color w:val="000000"/>
          <w:sz w:val="24"/>
          <w:szCs w:val="24"/>
        </w:rPr>
        <w:t>a</w:t>
      </w:r>
      <w:r w:rsidRPr="00B73D53">
        <w:rPr>
          <w:rFonts w:ascii="Times New Roman" w:eastAsia="Times New Roman" w:hAnsi="Times New Roman" w:cs="Times New Roman"/>
          <w:color w:val="000000"/>
          <w:sz w:val="24"/>
          <w:szCs w:val="24"/>
        </w:rPr>
        <w:t xml:space="preserve">, which appears to be above the industry average.   This may make it challenging to raise the adoption rate further.  Regardless, the remainder of this memo outlines what types of users are </w:t>
      </w:r>
      <w:r w:rsidR="0080332C">
        <w:rPr>
          <w:rFonts w:ascii="Times New Roman" w:eastAsia="Times New Roman" w:hAnsi="Times New Roman" w:cs="Times New Roman"/>
          <w:color w:val="000000"/>
          <w:sz w:val="24"/>
          <w:szCs w:val="24"/>
        </w:rPr>
        <w:t>more</w:t>
      </w:r>
      <w:r w:rsidRPr="00B73D53">
        <w:rPr>
          <w:rFonts w:ascii="Times New Roman" w:eastAsia="Times New Roman" w:hAnsi="Times New Roman" w:cs="Times New Roman"/>
          <w:color w:val="000000"/>
          <w:sz w:val="24"/>
          <w:szCs w:val="24"/>
        </w:rPr>
        <w:t xml:space="preserve"> likely to be subscribers, how we might convert those users, and how we might attract premium users</w:t>
      </w:r>
      <w:r w:rsidR="00892EFE">
        <w:rPr>
          <w:rFonts w:ascii="Times New Roman" w:eastAsia="Times New Roman" w:hAnsi="Times New Roman" w:cs="Times New Roman"/>
          <w:color w:val="000000"/>
          <w:sz w:val="24"/>
          <w:szCs w:val="24"/>
        </w:rPr>
        <w:t xml:space="preserve"> to the platform</w:t>
      </w:r>
      <w:r w:rsidRPr="00B73D53">
        <w:rPr>
          <w:rFonts w:ascii="Times New Roman" w:eastAsia="Times New Roman" w:hAnsi="Times New Roman" w:cs="Times New Roman"/>
          <w:color w:val="000000"/>
          <w:sz w:val="24"/>
          <w:szCs w:val="24"/>
        </w:rPr>
        <w:t>.</w:t>
      </w:r>
    </w:p>
    <w:p w14:paraId="7A3F1808" w14:textId="0D026861" w:rsidR="0092628B" w:rsidRPr="00B73D53" w:rsidRDefault="00540ED3" w:rsidP="0092628B">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0A3E6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B73D53" w:rsidRPr="00B73D53">
        <w:rPr>
          <w:rFonts w:ascii="Times New Roman" w:eastAsia="Times New Roman" w:hAnsi="Times New Roman" w:cs="Times New Roman"/>
          <w:color w:val="000000"/>
          <w:sz w:val="24"/>
          <w:szCs w:val="24"/>
        </w:rPr>
        <w:t>The first step to better understand the user base of High Note is to review some basic descriptive statistics about users who take advantage of the free platform vs. those who subscribe.  Based on figure</w:t>
      </w:r>
      <w:r w:rsidR="00B56F88">
        <w:rPr>
          <w:rFonts w:ascii="Times New Roman" w:eastAsia="Times New Roman" w:hAnsi="Times New Roman" w:cs="Times New Roman"/>
          <w:color w:val="000000"/>
          <w:sz w:val="24"/>
          <w:szCs w:val="24"/>
        </w:rPr>
        <w:t>s</w:t>
      </w:r>
      <w:r w:rsidR="00B73D53" w:rsidRPr="00B73D53">
        <w:rPr>
          <w:rFonts w:ascii="Times New Roman" w:eastAsia="Times New Roman" w:hAnsi="Times New Roman" w:cs="Times New Roman"/>
          <w:color w:val="000000"/>
          <w:sz w:val="24"/>
          <w:szCs w:val="24"/>
        </w:rPr>
        <w:t xml:space="preserve"> 1 and 2, we can see that subscribers are typically slightly older</w:t>
      </w:r>
      <w:r w:rsidR="00892EFE">
        <w:rPr>
          <w:rFonts w:ascii="Times New Roman" w:eastAsia="Times New Roman" w:hAnsi="Times New Roman" w:cs="Times New Roman"/>
          <w:color w:val="000000"/>
          <w:sz w:val="24"/>
          <w:szCs w:val="24"/>
        </w:rPr>
        <w:t xml:space="preserve"> than free users and more likely to be male</w:t>
      </w:r>
      <w:r w:rsidR="00B73D53" w:rsidRPr="00B73D53">
        <w:rPr>
          <w:rFonts w:ascii="Times New Roman" w:eastAsia="Times New Roman" w:hAnsi="Times New Roman" w:cs="Times New Roman"/>
          <w:color w:val="000000"/>
          <w:sz w:val="24"/>
          <w:szCs w:val="24"/>
        </w:rPr>
        <w:t>.  These users use the platform more to get value out of their subscription.  From a music perspective, they listen and favorite more songs on average.  From a social media perspective, they have more friends on the platform and have five times more posts and shouts.  One similarity of note is the tenure on the platform: both free and premium users have similar account ages.</w:t>
      </w:r>
      <w:r w:rsidR="0092628B">
        <w:rPr>
          <w:rFonts w:ascii="Times New Roman" w:eastAsia="Times New Roman" w:hAnsi="Times New Roman" w:cs="Times New Roman"/>
          <w:color w:val="000000"/>
          <w:sz w:val="24"/>
          <w:szCs w:val="24"/>
        </w:rPr>
        <w:t xml:space="preserve"> Thus, w</w:t>
      </w:r>
      <w:r w:rsidR="0092628B" w:rsidRPr="00B73D53">
        <w:rPr>
          <w:rFonts w:ascii="Times New Roman" w:eastAsia="Times New Roman" w:hAnsi="Times New Roman" w:cs="Times New Roman"/>
          <w:color w:val="000000"/>
          <w:sz w:val="24"/>
          <w:szCs w:val="24"/>
        </w:rPr>
        <w:t>e should not count on length of time of the platform as being a natural driver towards subscription.</w:t>
      </w:r>
    </w:p>
    <w:p w14:paraId="5069630B" w14:textId="0633548B" w:rsidR="00B73D53" w:rsidRPr="00B73D53" w:rsidRDefault="00B73D53" w:rsidP="00B73D53">
      <w:pPr>
        <w:spacing w:after="0" w:line="480" w:lineRule="auto"/>
        <w:ind w:firstLine="720"/>
        <w:jc w:val="both"/>
        <w:rPr>
          <w:rFonts w:ascii="Times New Roman" w:eastAsia="Times New Roman" w:hAnsi="Times New Roman" w:cs="Times New Roman"/>
          <w:sz w:val="24"/>
          <w:szCs w:val="24"/>
        </w:rPr>
      </w:pPr>
    </w:p>
    <w:p w14:paraId="760983A5" w14:textId="4E4C5664" w:rsidR="00B73D53" w:rsidRPr="00B73D53" w:rsidRDefault="00B73D53" w:rsidP="00B73D53">
      <w:pPr>
        <w:spacing w:after="0" w:line="480" w:lineRule="auto"/>
        <w:ind w:firstLine="720"/>
        <w:jc w:val="both"/>
        <w:rPr>
          <w:rFonts w:ascii="Times New Roman" w:eastAsia="Times New Roman" w:hAnsi="Times New Roman" w:cs="Times New Roman"/>
          <w:sz w:val="24"/>
          <w:szCs w:val="24"/>
        </w:rPr>
      </w:pPr>
      <w:r w:rsidRPr="00B73D53">
        <w:rPr>
          <w:rFonts w:ascii="Times New Roman" w:eastAsia="Times New Roman" w:hAnsi="Times New Roman" w:cs="Times New Roman"/>
          <w:color w:val="000000"/>
          <w:sz w:val="24"/>
          <w:szCs w:val="24"/>
        </w:rPr>
        <w:t xml:space="preserve">Just based on these descriptive statistics, there are multiple potential opportunities for us to focus on.  Since we know that males in their late 20s tend to be adopters, we may want to first focus on converting males in their early 20’s to premium users before branching out to other groups.  We also know that subscribers have </w:t>
      </w:r>
      <w:r w:rsidR="00892EFE">
        <w:rPr>
          <w:rFonts w:ascii="Times New Roman" w:eastAsia="Times New Roman" w:hAnsi="Times New Roman" w:cs="Times New Roman"/>
          <w:color w:val="000000"/>
          <w:sz w:val="24"/>
          <w:szCs w:val="24"/>
        </w:rPr>
        <w:t>are greater users of the social media functionality</w:t>
      </w:r>
      <w:r w:rsidRPr="00B73D53">
        <w:rPr>
          <w:rFonts w:ascii="Times New Roman" w:eastAsia="Times New Roman" w:hAnsi="Times New Roman" w:cs="Times New Roman"/>
          <w:color w:val="000000"/>
          <w:sz w:val="24"/>
          <w:szCs w:val="24"/>
        </w:rPr>
        <w:t xml:space="preserve"> of the platform. This aligns with our suggestion of </w:t>
      </w:r>
      <w:r w:rsidR="00BC28D7">
        <w:rPr>
          <w:rFonts w:ascii="Times New Roman" w:eastAsia="Times New Roman" w:hAnsi="Times New Roman" w:cs="Times New Roman"/>
          <w:color w:val="000000"/>
          <w:sz w:val="24"/>
          <w:szCs w:val="24"/>
        </w:rPr>
        <w:t>targeting</w:t>
      </w:r>
      <w:r w:rsidRPr="00B73D53">
        <w:rPr>
          <w:rFonts w:ascii="Times New Roman" w:eastAsia="Times New Roman" w:hAnsi="Times New Roman" w:cs="Times New Roman"/>
          <w:color w:val="000000"/>
          <w:sz w:val="24"/>
          <w:szCs w:val="24"/>
        </w:rPr>
        <w:t xml:space="preserve"> young males as they are more likely to be influenced by their peers at this age. While it is not yet clear if this is a causal relationship, if we incentivize these users to post, shout</w:t>
      </w:r>
      <w:r w:rsidR="00892EFE">
        <w:rPr>
          <w:rFonts w:ascii="Times New Roman" w:eastAsia="Times New Roman" w:hAnsi="Times New Roman" w:cs="Times New Roman"/>
          <w:color w:val="000000"/>
          <w:sz w:val="24"/>
          <w:szCs w:val="24"/>
        </w:rPr>
        <w:t>,</w:t>
      </w:r>
      <w:r w:rsidRPr="00B73D53">
        <w:rPr>
          <w:rFonts w:ascii="Times New Roman" w:eastAsia="Times New Roman" w:hAnsi="Times New Roman" w:cs="Times New Roman"/>
          <w:color w:val="000000"/>
          <w:sz w:val="24"/>
          <w:szCs w:val="24"/>
        </w:rPr>
        <w:t xml:space="preserve"> and connect over the app, this may drive deeper user engagement with the platform and lead to an increase in subscriptions.  </w:t>
      </w:r>
    </w:p>
    <w:p w14:paraId="1F706C92" w14:textId="77777777" w:rsidR="00892EFE" w:rsidRDefault="00892EFE" w:rsidP="00B73D53">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w:t>
      </w:r>
      <w:r w:rsidR="00B73D53" w:rsidRPr="00B73D53">
        <w:rPr>
          <w:rFonts w:ascii="Times New Roman" w:eastAsia="Times New Roman" w:hAnsi="Times New Roman" w:cs="Times New Roman"/>
          <w:color w:val="000000"/>
          <w:sz w:val="24"/>
          <w:szCs w:val="24"/>
        </w:rPr>
        <w:t xml:space="preserve"> way to promote social engagement on the platform could b</w:t>
      </w:r>
      <w:r w:rsidR="00865A68">
        <w:rPr>
          <w:rFonts w:ascii="Times New Roman" w:eastAsia="Times New Roman" w:hAnsi="Times New Roman" w:cs="Times New Roman"/>
          <w:color w:val="000000"/>
          <w:sz w:val="24"/>
          <w:szCs w:val="24"/>
        </w:rPr>
        <w:t xml:space="preserve">e </w:t>
      </w:r>
      <w:r w:rsidR="00B73D53" w:rsidRPr="00B73D53">
        <w:rPr>
          <w:rFonts w:ascii="Times New Roman" w:eastAsia="Times New Roman" w:hAnsi="Times New Roman" w:cs="Times New Roman"/>
          <w:color w:val="000000"/>
          <w:sz w:val="24"/>
          <w:szCs w:val="24"/>
        </w:rPr>
        <w:t>provid</w:t>
      </w:r>
      <w:r w:rsidR="00865A68">
        <w:rPr>
          <w:rFonts w:ascii="Times New Roman" w:eastAsia="Times New Roman" w:hAnsi="Times New Roman" w:cs="Times New Roman"/>
          <w:color w:val="000000"/>
          <w:sz w:val="24"/>
          <w:szCs w:val="24"/>
        </w:rPr>
        <w:t>ing</w:t>
      </w:r>
      <w:r w:rsidR="00B73D53" w:rsidRPr="00B73D53">
        <w:rPr>
          <w:rFonts w:ascii="Times New Roman" w:eastAsia="Times New Roman" w:hAnsi="Times New Roman" w:cs="Times New Roman"/>
          <w:color w:val="000000"/>
          <w:sz w:val="24"/>
          <w:szCs w:val="24"/>
        </w:rPr>
        <w:t xml:space="preserve"> a free one-month premium subscription to users. The additional </w:t>
      </w:r>
      <w:r w:rsidR="004A5CDC" w:rsidRPr="00B73D53">
        <w:rPr>
          <w:rFonts w:ascii="Times New Roman" w:eastAsia="Times New Roman" w:hAnsi="Times New Roman" w:cs="Times New Roman"/>
          <w:color w:val="000000"/>
          <w:sz w:val="24"/>
          <w:szCs w:val="24"/>
        </w:rPr>
        <w:t>features (</w:t>
      </w:r>
      <w:r w:rsidR="00B73D53" w:rsidRPr="00B73D53">
        <w:rPr>
          <w:rFonts w:ascii="Times New Roman" w:eastAsia="Times New Roman" w:hAnsi="Times New Roman" w:cs="Times New Roman"/>
          <w:color w:val="000000"/>
          <w:sz w:val="24"/>
          <w:szCs w:val="24"/>
        </w:rPr>
        <w:t xml:space="preserve">enhanced interface and recommended playlists) and the absence of advertisements would likely prompt users to spend more time on the site during their trial period. We suspect that these higher usage rates would in turn drive more social interaction, which has historically been the case with premium subscribers. Ideally, at the end of the subscription period, users will now find more value in the site because of the social networks that they’ve developed. That, along their experience of using the premium site features ad free, may just tip these users from “free to fee”. </w:t>
      </w:r>
    </w:p>
    <w:p w14:paraId="00B19448" w14:textId="7176A034" w:rsidR="00B73D53" w:rsidRPr="00B73D53" w:rsidRDefault="00B73D53" w:rsidP="00B73D53">
      <w:pPr>
        <w:spacing w:after="0" w:line="480" w:lineRule="auto"/>
        <w:ind w:firstLine="720"/>
        <w:jc w:val="both"/>
        <w:rPr>
          <w:rFonts w:ascii="Times New Roman" w:eastAsia="Times New Roman" w:hAnsi="Times New Roman" w:cs="Times New Roman"/>
          <w:sz w:val="24"/>
          <w:szCs w:val="24"/>
        </w:rPr>
      </w:pPr>
      <w:r w:rsidRPr="00B73D53">
        <w:rPr>
          <w:rFonts w:ascii="Times New Roman" w:eastAsia="Times New Roman" w:hAnsi="Times New Roman" w:cs="Times New Roman"/>
          <w:color w:val="000000"/>
          <w:sz w:val="24"/>
          <w:szCs w:val="24"/>
        </w:rPr>
        <w:t xml:space="preserve">The </w:t>
      </w:r>
      <w:r w:rsidR="00892EFE">
        <w:rPr>
          <w:rFonts w:ascii="Times New Roman" w:eastAsia="Times New Roman" w:hAnsi="Times New Roman" w:cs="Times New Roman"/>
          <w:color w:val="000000"/>
          <w:sz w:val="24"/>
          <w:szCs w:val="24"/>
        </w:rPr>
        <w:t xml:space="preserve">primary </w:t>
      </w:r>
      <w:r w:rsidRPr="00B73D53">
        <w:rPr>
          <w:rFonts w:ascii="Times New Roman" w:eastAsia="Times New Roman" w:hAnsi="Times New Roman" w:cs="Times New Roman"/>
          <w:color w:val="000000"/>
          <w:sz w:val="24"/>
          <w:szCs w:val="24"/>
        </w:rPr>
        <w:t xml:space="preserve">risk we see in this proposal would be a temporary loss of ad revenue from those who take advantage of the promotion. This </w:t>
      </w:r>
      <w:r w:rsidR="00892EFE">
        <w:rPr>
          <w:rFonts w:ascii="Times New Roman" w:eastAsia="Times New Roman" w:hAnsi="Times New Roman" w:cs="Times New Roman"/>
          <w:color w:val="000000"/>
          <w:sz w:val="24"/>
          <w:szCs w:val="24"/>
        </w:rPr>
        <w:t>should not</w:t>
      </w:r>
      <w:r w:rsidRPr="00B73D53">
        <w:rPr>
          <w:rFonts w:ascii="Times New Roman" w:eastAsia="Times New Roman" w:hAnsi="Times New Roman" w:cs="Times New Roman"/>
          <w:color w:val="000000"/>
          <w:sz w:val="24"/>
          <w:szCs w:val="24"/>
        </w:rPr>
        <w:t xml:space="preserve"> be a </w:t>
      </w:r>
      <w:r w:rsidR="00892EFE">
        <w:rPr>
          <w:rFonts w:ascii="Times New Roman" w:eastAsia="Times New Roman" w:hAnsi="Times New Roman" w:cs="Times New Roman"/>
          <w:color w:val="000000"/>
          <w:sz w:val="24"/>
          <w:szCs w:val="24"/>
        </w:rPr>
        <w:t>major</w:t>
      </w:r>
      <w:r w:rsidRPr="00B73D53">
        <w:rPr>
          <w:rFonts w:ascii="Times New Roman" w:eastAsia="Times New Roman" w:hAnsi="Times New Roman" w:cs="Times New Roman"/>
          <w:color w:val="000000"/>
          <w:sz w:val="24"/>
          <w:szCs w:val="24"/>
        </w:rPr>
        <w:t xml:space="preserve"> concern as ads account for a small portion of the company’s revenue. </w:t>
      </w:r>
      <w:r w:rsidR="00892EFE">
        <w:rPr>
          <w:rFonts w:ascii="Times New Roman" w:eastAsia="Times New Roman" w:hAnsi="Times New Roman" w:cs="Times New Roman"/>
          <w:color w:val="000000"/>
          <w:sz w:val="24"/>
          <w:szCs w:val="24"/>
        </w:rPr>
        <w:t xml:space="preserve">We used a </w:t>
      </w:r>
      <w:r w:rsidRPr="00B73D53">
        <w:rPr>
          <w:rFonts w:ascii="Times New Roman" w:eastAsia="Times New Roman" w:hAnsi="Times New Roman" w:cs="Times New Roman"/>
          <w:color w:val="000000"/>
          <w:sz w:val="24"/>
          <w:szCs w:val="24"/>
        </w:rPr>
        <w:t xml:space="preserve">logistic regression model </w:t>
      </w:r>
      <w:r w:rsidR="00892EFE">
        <w:rPr>
          <w:rFonts w:ascii="Times New Roman" w:eastAsia="Times New Roman" w:hAnsi="Times New Roman" w:cs="Times New Roman"/>
          <w:color w:val="000000"/>
          <w:sz w:val="24"/>
          <w:szCs w:val="24"/>
        </w:rPr>
        <w:t xml:space="preserve">to provide a </w:t>
      </w:r>
      <w:r w:rsidRPr="00B73D53">
        <w:rPr>
          <w:rFonts w:ascii="Times New Roman" w:eastAsia="Times New Roman" w:hAnsi="Times New Roman" w:cs="Times New Roman"/>
          <w:color w:val="000000"/>
          <w:sz w:val="24"/>
          <w:szCs w:val="24"/>
        </w:rPr>
        <w:t xml:space="preserve">good starting point for identifying </w:t>
      </w:r>
      <w:r w:rsidR="00892EFE">
        <w:rPr>
          <w:rFonts w:ascii="Times New Roman" w:eastAsia="Times New Roman" w:hAnsi="Times New Roman" w:cs="Times New Roman"/>
          <w:color w:val="000000"/>
          <w:sz w:val="24"/>
          <w:szCs w:val="24"/>
        </w:rPr>
        <w:t xml:space="preserve">the </w:t>
      </w:r>
      <w:r w:rsidRPr="00B73D53">
        <w:rPr>
          <w:rFonts w:ascii="Times New Roman" w:eastAsia="Times New Roman" w:hAnsi="Times New Roman" w:cs="Times New Roman"/>
          <w:color w:val="000000"/>
          <w:sz w:val="24"/>
          <w:szCs w:val="24"/>
        </w:rPr>
        <w:t>users</w:t>
      </w:r>
      <w:r w:rsidR="00892EFE">
        <w:rPr>
          <w:rFonts w:ascii="Times New Roman" w:eastAsia="Times New Roman" w:hAnsi="Times New Roman" w:cs="Times New Roman"/>
          <w:color w:val="000000"/>
          <w:sz w:val="24"/>
          <w:szCs w:val="24"/>
        </w:rPr>
        <w:t xml:space="preserve"> who should be targeted by this marketing program</w:t>
      </w:r>
      <w:r w:rsidRPr="00B73D53">
        <w:rPr>
          <w:rFonts w:ascii="Times New Roman" w:eastAsia="Times New Roman" w:hAnsi="Times New Roman" w:cs="Times New Roman"/>
          <w:color w:val="000000"/>
          <w:sz w:val="24"/>
          <w:szCs w:val="24"/>
        </w:rPr>
        <w:t xml:space="preserve">. </w:t>
      </w:r>
    </w:p>
    <w:p w14:paraId="6741F6C7" w14:textId="33D54389" w:rsidR="00BE6DC5" w:rsidRDefault="00892EFE" w:rsidP="00892EFE">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Several</w:t>
      </w:r>
      <w:r w:rsidR="00B73D53" w:rsidRPr="00B73D5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forward stepwise regressions </w:t>
      </w:r>
      <w:r w:rsidR="00B73D53" w:rsidRPr="00B73D53">
        <w:rPr>
          <w:rFonts w:ascii="Times New Roman" w:eastAsia="Times New Roman" w:hAnsi="Times New Roman" w:cs="Times New Roman"/>
          <w:color w:val="000000"/>
          <w:sz w:val="24"/>
          <w:szCs w:val="24"/>
        </w:rPr>
        <w:t xml:space="preserve">models with varying features and interaction </w:t>
      </w:r>
      <w:r>
        <w:rPr>
          <w:rFonts w:ascii="Times New Roman" w:eastAsia="Times New Roman" w:hAnsi="Times New Roman" w:cs="Times New Roman"/>
          <w:color w:val="000000"/>
          <w:sz w:val="24"/>
          <w:szCs w:val="24"/>
        </w:rPr>
        <w:t>terms were tested out in this study</w:t>
      </w:r>
      <w:r w:rsidR="00B73D53" w:rsidRPr="00B73D5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When determining a measure of fit, we focused on the concept that </w:t>
      </w:r>
      <w:r w:rsidR="00143F74">
        <w:rPr>
          <w:rFonts w:ascii="Times New Roman" w:eastAsia="Times New Roman" w:hAnsi="Times New Roman" w:cs="Times New Roman"/>
          <w:color w:val="000000"/>
          <w:sz w:val="24"/>
          <w:szCs w:val="24"/>
        </w:rPr>
        <w:lastRenderedPageBreak/>
        <w:t>likely adopters have a high chance of converting regardless of promotions</w:t>
      </w:r>
      <w:r w:rsidR="00BE6DC5">
        <w:rPr>
          <w:rFonts w:ascii="Times New Roman" w:eastAsia="Times New Roman" w:hAnsi="Times New Roman" w:cs="Times New Roman"/>
          <w:color w:val="000000"/>
          <w:sz w:val="24"/>
          <w:szCs w:val="24"/>
        </w:rPr>
        <w:t xml:space="preserve"> and thus</w:t>
      </w:r>
      <w:r w:rsidR="00143F74">
        <w:rPr>
          <w:rFonts w:ascii="Times New Roman" w:eastAsia="Times New Roman" w:hAnsi="Times New Roman" w:cs="Times New Roman"/>
          <w:color w:val="000000"/>
          <w:sz w:val="24"/>
          <w:szCs w:val="24"/>
        </w:rPr>
        <w:t xml:space="preserve"> we would like to target the non-adopters who contribute to 90% of the user base. W</w:t>
      </w:r>
      <w:r w:rsidR="00B73D53" w:rsidRPr="00B73D53">
        <w:rPr>
          <w:rFonts w:ascii="Times New Roman" w:eastAsia="Times New Roman" w:hAnsi="Times New Roman" w:cs="Times New Roman"/>
          <w:color w:val="000000"/>
          <w:sz w:val="24"/>
          <w:szCs w:val="24"/>
        </w:rPr>
        <w:t xml:space="preserve">e </w:t>
      </w:r>
      <w:r w:rsidR="00143F74">
        <w:rPr>
          <w:rFonts w:ascii="Times New Roman" w:eastAsia="Times New Roman" w:hAnsi="Times New Roman" w:cs="Times New Roman"/>
          <w:color w:val="000000"/>
          <w:sz w:val="24"/>
          <w:szCs w:val="24"/>
        </w:rPr>
        <w:t xml:space="preserve">therefore </w:t>
      </w:r>
      <w:r w:rsidR="00B73D53" w:rsidRPr="00B73D53">
        <w:rPr>
          <w:rFonts w:ascii="Times New Roman" w:eastAsia="Times New Roman" w:hAnsi="Times New Roman" w:cs="Times New Roman"/>
          <w:color w:val="000000"/>
          <w:sz w:val="24"/>
          <w:szCs w:val="24"/>
        </w:rPr>
        <w:t xml:space="preserve">chose the model </w:t>
      </w:r>
      <w:r w:rsidR="00143F74">
        <w:rPr>
          <w:rFonts w:ascii="Times New Roman" w:eastAsia="Times New Roman" w:hAnsi="Times New Roman" w:cs="Times New Roman"/>
          <w:color w:val="000000"/>
          <w:sz w:val="24"/>
          <w:szCs w:val="24"/>
        </w:rPr>
        <w:t>that</w:t>
      </w:r>
      <w:r w:rsidR="00B73D53" w:rsidRPr="00B73D53">
        <w:rPr>
          <w:rFonts w:ascii="Times New Roman" w:eastAsia="Times New Roman" w:hAnsi="Times New Roman" w:cs="Times New Roman"/>
          <w:color w:val="000000"/>
          <w:sz w:val="24"/>
          <w:szCs w:val="24"/>
        </w:rPr>
        <w:t xml:space="preserve"> </w:t>
      </w:r>
      <w:r w:rsidR="00BE6DC5">
        <w:rPr>
          <w:rFonts w:ascii="Times New Roman" w:eastAsia="Times New Roman" w:hAnsi="Times New Roman" w:cs="Times New Roman"/>
          <w:color w:val="000000"/>
          <w:sz w:val="24"/>
          <w:szCs w:val="24"/>
        </w:rPr>
        <w:t xml:space="preserve">returned a </w:t>
      </w:r>
      <w:r w:rsidR="00830AF4">
        <w:rPr>
          <w:rFonts w:ascii="Times New Roman" w:eastAsia="Times New Roman" w:hAnsi="Times New Roman" w:cs="Times New Roman"/>
          <w:color w:val="000000"/>
          <w:sz w:val="24"/>
          <w:szCs w:val="24"/>
        </w:rPr>
        <w:t>low False Positive Rate</w:t>
      </w:r>
      <w:r w:rsidR="00B73D53" w:rsidRPr="00B73D53">
        <w:rPr>
          <w:rFonts w:ascii="Times New Roman" w:eastAsia="Times New Roman" w:hAnsi="Times New Roman" w:cs="Times New Roman"/>
          <w:color w:val="000000"/>
          <w:sz w:val="24"/>
          <w:szCs w:val="24"/>
        </w:rPr>
        <w:t xml:space="preserve">. </w:t>
      </w:r>
      <w:r w:rsidR="00BE6DC5">
        <w:rPr>
          <w:rFonts w:ascii="Times New Roman" w:eastAsia="Times New Roman" w:hAnsi="Times New Roman" w:cs="Times New Roman"/>
          <w:color w:val="000000"/>
          <w:sz w:val="24"/>
          <w:szCs w:val="24"/>
        </w:rPr>
        <w:t>This is because we do not want to miss out on advertising to non-adopters that may have been incorrectly classified as adopters.  Accuracy should not be used in this study due to the imbalance between classes in the data.</w:t>
      </w:r>
    </w:p>
    <w:p w14:paraId="12732DCB" w14:textId="5550A615" w:rsidR="00B73D53" w:rsidRPr="00B73D53" w:rsidRDefault="00656191" w:rsidP="00B73D53">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B73D53" w:rsidRPr="00B73D53">
        <w:rPr>
          <w:rFonts w:ascii="Times New Roman" w:eastAsia="Times New Roman" w:hAnsi="Times New Roman" w:cs="Times New Roman"/>
          <w:color w:val="000000"/>
          <w:sz w:val="24"/>
          <w:szCs w:val="24"/>
        </w:rPr>
        <w:t>The model indicates that males have an odds ratio of 1.5 to 1</w:t>
      </w:r>
      <w:r w:rsidR="00BE6DC5">
        <w:rPr>
          <w:rFonts w:ascii="Times New Roman" w:eastAsia="Times New Roman" w:hAnsi="Times New Roman" w:cs="Times New Roman"/>
          <w:color w:val="000000"/>
          <w:sz w:val="24"/>
          <w:szCs w:val="24"/>
        </w:rPr>
        <w:t>,</w:t>
      </w:r>
      <w:r w:rsidR="00B73D53" w:rsidRPr="00B73D53">
        <w:rPr>
          <w:rFonts w:ascii="Times New Roman" w:eastAsia="Times New Roman" w:hAnsi="Times New Roman" w:cs="Times New Roman"/>
          <w:color w:val="000000"/>
          <w:sz w:val="24"/>
          <w:szCs w:val="24"/>
        </w:rPr>
        <w:t xml:space="preserve"> impl</w:t>
      </w:r>
      <w:r w:rsidR="00BE6DC5">
        <w:rPr>
          <w:rFonts w:ascii="Times New Roman" w:eastAsia="Times New Roman" w:hAnsi="Times New Roman" w:cs="Times New Roman"/>
          <w:color w:val="000000"/>
          <w:sz w:val="24"/>
          <w:szCs w:val="24"/>
        </w:rPr>
        <w:t xml:space="preserve">ying </w:t>
      </w:r>
      <w:r w:rsidR="00B73D53" w:rsidRPr="00B73D53">
        <w:rPr>
          <w:rFonts w:ascii="Times New Roman" w:eastAsia="Times New Roman" w:hAnsi="Times New Roman" w:cs="Times New Roman"/>
          <w:color w:val="000000"/>
          <w:sz w:val="24"/>
          <w:szCs w:val="24"/>
        </w:rPr>
        <w:t xml:space="preserve">that they are </w:t>
      </w:r>
      <w:r w:rsidR="00BE6DC5">
        <w:rPr>
          <w:rFonts w:ascii="Times New Roman" w:eastAsia="Times New Roman" w:hAnsi="Times New Roman" w:cs="Times New Roman"/>
          <w:color w:val="000000"/>
          <w:sz w:val="24"/>
          <w:szCs w:val="24"/>
        </w:rPr>
        <w:t xml:space="preserve">more </w:t>
      </w:r>
      <w:r w:rsidR="00B73D53" w:rsidRPr="00B73D53">
        <w:rPr>
          <w:rFonts w:ascii="Times New Roman" w:eastAsia="Times New Roman" w:hAnsi="Times New Roman" w:cs="Times New Roman"/>
          <w:color w:val="000000"/>
          <w:sz w:val="24"/>
          <w:szCs w:val="24"/>
        </w:rPr>
        <w:t>likely to take a premium subscription anyway</w:t>
      </w:r>
      <w:commentRangeStart w:id="0"/>
      <w:r w:rsidR="00B73D53" w:rsidRPr="00B73D53">
        <w:rPr>
          <w:rFonts w:ascii="Times New Roman" w:eastAsia="Times New Roman" w:hAnsi="Times New Roman" w:cs="Times New Roman"/>
          <w:color w:val="000000"/>
          <w:sz w:val="24"/>
          <w:szCs w:val="24"/>
        </w:rPr>
        <w:t xml:space="preserve">. So, our focus would be on females in their early 20s. </w:t>
      </w:r>
      <w:commentRangeEnd w:id="0"/>
      <w:r w:rsidR="00BE6DC5">
        <w:rPr>
          <w:rStyle w:val="CommentReference"/>
        </w:rPr>
        <w:commentReference w:id="0"/>
      </w:r>
      <w:r w:rsidR="00B73D53" w:rsidRPr="00B73D53">
        <w:rPr>
          <w:rFonts w:ascii="Times New Roman" w:eastAsia="Times New Roman" w:hAnsi="Times New Roman" w:cs="Times New Roman"/>
          <w:color w:val="000000"/>
          <w:sz w:val="24"/>
          <w:szCs w:val="24"/>
        </w:rPr>
        <w:t>Also, we should target people from the U.S., U.K. and Germany</w:t>
      </w:r>
      <w:r w:rsidR="00E82603">
        <w:rPr>
          <w:rFonts w:ascii="Times New Roman" w:eastAsia="Times New Roman" w:hAnsi="Times New Roman" w:cs="Times New Roman"/>
          <w:color w:val="000000"/>
          <w:sz w:val="24"/>
          <w:szCs w:val="24"/>
        </w:rPr>
        <w:t xml:space="preserve"> </w:t>
      </w:r>
      <w:r w:rsidR="00BE6DC5">
        <w:rPr>
          <w:rFonts w:ascii="Times New Roman" w:eastAsia="Times New Roman" w:hAnsi="Times New Roman" w:cs="Times New Roman"/>
          <w:color w:val="000000"/>
          <w:sz w:val="24"/>
          <w:szCs w:val="24"/>
        </w:rPr>
        <w:t>who have</w:t>
      </w:r>
      <w:r w:rsidR="00E82603">
        <w:rPr>
          <w:rFonts w:ascii="Times New Roman" w:eastAsia="Times New Roman" w:hAnsi="Times New Roman" w:cs="Times New Roman"/>
          <w:color w:val="000000"/>
          <w:sz w:val="24"/>
          <w:szCs w:val="24"/>
        </w:rPr>
        <w:t xml:space="preserve"> an odd</w:t>
      </w:r>
      <w:r w:rsidR="00BE6DC5">
        <w:rPr>
          <w:rFonts w:ascii="Times New Roman" w:eastAsia="Times New Roman" w:hAnsi="Times New Roman" w:cs="Times New Roman"/>
          <w:color w:val="000000"/>
          <w:sz w:val="24"/>
          <w:szCs w:val="24"/>
        </w:rPr>
        <w:t>s</w:t>
      </w:r>
      <w:r w:rsidR="00E82603">
        <w:rPr>
          <w:rFonts w:ascii="Times New Roman" w:eastAsia="Times New Roman" w:hAnsi="Times New Roman" w:cs="Times New Roman"/>
          <w:color w:val="000000"/>
          <w:sz w:val="24"/>
          <w:szCs w:val="24"/>
        </w:rPr>
        <w:t xml:space="preserve"> ratio of </w:t>
      </w:r>
      <w:r w:rsidR="007203FC">
        <w:rPr>
          <w:rFonts w:ascii="Times New Roman" w:eastAsia="Times New Roman" w:hAnsi="Times New Roman" w:cs="Times New Roman"/>
          <w:color w:val="000000"/>
          <w:sz w:val="24"/>
          <w:szCs w:val="24"/>
        </w:rPr>
        <w:t>0</w:t>
      </w:r>
      <w:r w:rsidR="00E82603">
        <w:rPr>
          <w:rFonts w:ascii="Times New Roman" w:eastAsia="Times New Roman" w:hAnsi="Times New Roman" w:cs="Times New Roman"/>
          <w:color w:val="000000"/>
          <w:sz w:val="24"/>
          <w:szCs w:val="24"/>
        </w:rPr>
        <w:t>.74 to 1</w:t>
      </w:r>
      <w:r w:rsidR="00B73D53" w:rsidRPr="00B73D53">
        <w:rPr>
          <w:rFonts w:ascii="Times New Roman" w:eastAsia="Times New Roman" w:hAnsi="Times New Roman" w:cs="Times New Roman"/>
          <w:color w:val="000000"/>
          <w:sz w:val="24"/>
          <w:szCs w:val="24"/>
        </w:rPr>
        <w:t>, as people from the rest of the countries have high</w:t>
      </w:r>
      <w:r w:rsidR="008003C9">
        <w:rPr>
          <w:rFonts w:ascii="Times New Roman" w:eastAsia="Times New Roman" w:hAnsi="Times New Roman" w:cs="Times New Roman"/>
          <w:color w:val="000000"/>
          <w:sz w:val="24"/>
          <w:szCs w:val="24"/>
        </w:rPr>
        <w:t>er</w:t>
      </w:r>
      <w:r w:rsidR="00B73D53" w:rsidRPr="00B73D53">
        <w:rPr>
          <w:rFonts w:ascii="Times New Roman" w:eastAsia="Times New Roman" w:hAnsi="Times New Roman" w:cs="Times New Roman"/>
          <w:color w:val="000000"/>
          <w:sz w:val="24"/>
          <w:szCs w:val="24"/>
        </w:rPr>
        <w:t xml:space="preserve"> rates of adoption.</w:t>
      </w:r>
      <w:bookmarkStart w:id="1" w:name="_GoBack"/>
      <w:bookmarkEnd w:id="1"/>
      <w:r w:rsidR="00B73D53" w:rsidRPr="00B73D53">
        <w:rPr>
          <w:rFonts w:ascii="Times New Roman" w:eastAsia="Times New Roman" w:hAnsi="Times New Roman" w:cs="Times New Roman"/>
          <w:color w:val="000000"/>
          <w:sz w:val="24"/>
          <w:szCs w:val="24"/>
        </w:rPr>
        <w:t xml:space="preserve"> </w:t>
      </w:r>
    </w:p>
    <w:p w14:paraId="2A90FE90" w14:textId="038AAD1B" w:rsidR="00752378" w:rsidRDefault="00656191" w:rsidP="00B73D53">
      <w:pPr>
        <w:pStyle w:val="NormalWeb"/>
        <w:spacing w:before="0" w:beforeAutospacing="0" w:after="0" w:afterAutospacing="0" w:line="480" w:lineRule="auto"/>
        <w:jc w:val="both"/>
        <w:rPr>
          <w:color w:val="000000"/>
        </w:rPr>
      </w:pPr>
      <w:r>
        <w:rPr>
          <w:color w:val="000000"/>
        </w:rPr>
        <w:t xml:space="preserve">          </w:t>
      </w:r>
      <w:r w:rsidR="00B73D53" w:rsidRPr="00B73D53">
        <w:rPr>
          <w:color w:val="000000"/>
        </w:rPr>
        <w:t xml:space="preserve">Other than the </w:t>
      </w:r>
      <w:r w:rsidR="00B73D53">
        <w:rPr>
          <w:color w:val="000000"/>
        </w:rPr>
        <w:t xml:space="preserve">‘one-month free trial’ </w:t>
      </w:r>
      <w:r w:rsidR="00B73D53" w:rsidRPr="00B73D53">
        <w:rPr>
          <w:color w:val="000000"/>
        </w:rPr>
        <w:t xml:space="preserve">strategy proposed </w:t>
      </w:r>
      <w:r w:rsidR="00215F1D" w:rsidRPr="00B73D53">
        <w:rPr>
          <w:color w:val="000000"/>
        </w:rPr>
        <w:t>above;</w:t>
      </w:r>
      <w:r w:rsidR="00B73D53" w:rsidRPr="00B73D53">
        <w:rPr>
          <w:color w:val="000000"/>
        </w:rPr>
        <w:t xml:space="preserve"> we can also offer reduced annual subscriptions if users opt to try the premium version </w:t>
      </w:r>
      <w:r w:rsidR="00B73D53">
        <w:rPr>
          <w:color w:val="000000"/>
        </w:rPr>
        <w:t xml:space="preserve">within a defined time-frame </w:t>
      </w:r>
      <w:r w:rsidR="008003C9">
        <w:rPr>
          <w:color w:val="000000"/>
        </w:rPr>
        <w:t>soon</w:t>
      </w:r>
      <w:r w:rsidR="00B73D53">
        <w:rPr>
          <w:color w:val="000000"/>
        </w:rPr>
        <w:t>.</w:t>
      </w:r>
      <w:r w:rsidR="00B73D53" w:rsidRPr="00B73D53">
        <w:rPr>
          <w:color w:val="000000"/>
        </w:rPr>
        <w:t xml:space="preserve"> </w:t>
      </w:r>
      <w:r w:rsidR="00215F1D">
        <w:rPr>
          <w:color w:val="000000"/>
        </w:rPr>
        <w:t xml:space="preserve">Such techniques </w:t>
      </w:r>
      <w:commentRangeStart w:id="2"/>
      <w:r w:rsidR="00494D35">
        <w:rPr>
          <w:color w:val="000000"/>
        </w:rPr>
        <w:t xml:space="preserve">have </w:t>
      </w:r>
      <w:r w:rsidR="00A508B2">
        <w:rPr>
          <w:color w:val="000000"/>
        </w:rPr>
        <w:t xml:space="preserve">been shown </w:t>
      </w:r>
      <w:commentRangeEnd w:id="2"/>
      <w:r w:rsidR="00BE6DC5">
        <w:rPr>
          <w:rStyle w:val="CommentReference"/>
          <w:rFonts w:asciiTheme="minorHAnsi" w:eastAsiaTheme="minorHAnsi" w:hAnsiTheme="minorHAnsi" w:cstheme="minorBidi"/>
        </w:rPr>
        <w:commentReference w:id="2"/>
      </w:r>
      <w:r w:rsidR="00A508B2">
        <w:rPr>
          <w:color w:val="000000"/>
        </w:rPr>
        <w:t xml:space="preserve">to work in increasing </w:t>
      </w:r>
      <w:r w:rsidR="00526408">
        <w:rPr>
          <w:color w:val="000000"/>
        </w:rPr>
        <w:t>paid subscribers</w:t>
      </w:r>
      <w:r w:rsidR="00B73D53" w:rsidRPr="00B73D53">
        <w:rPr>
          <w:color w:val="000000"/>
        </w:rPr>
        <w:t xml:space="preserve">. Additionally, we can </w:t>
      </w:r>
      <w:r w:rsidR="00BD6FB8">
        <w:rPr>
          <w:color w:val="000000"/>
        </w:rPr>
        <w:t xml:space="preserve">use second degree price discrimination </w:t>
      </w:r>
      <w:r w:rsidR="00B73D53" w:rsidRPr="00B73D53">
        <w:rPr>
          <w:color w:val="000000"/>
        </w:rPr>
        <w:t xml:space="preserve">and offer </w:t>
      </w:r>
      <w:r w:rsidR="005415A8">
        <w:rPr>
          <w:color w:val="000000"/>
        </w:rPr>
        <w:t xml:space="preserve">discounted </w:t>
      </w:r>
      <w:r w:rsidR="00B73D53" w:rsidRPr="00B73D53">
        <w:rPr>
          <w:color w:val="000000"/>
        </w:rPr>
        <w:t xml:space="preserve">group </w:t>
      </w:r>
      <w:r w:rsidR="005415A8">
        <w:rPr>
          <w:color w:val="000000"/>
        </w:rPr>
        <w:t xml:space="preserve">or family </w:t>
      </w:r>
      <w:r w:rsidR="00B73D53" w:rsidRPr="00B73D53">
        <w:rPr>
          <w:color w:val="000000"/>
        </w:rPr>
        <w:t>plans to attract them.</w:t>
      </w:r>
      <w:r w:rsidR="00752378">
        <w:rPr>
          <w:color w:val="000000"/>
        </w:rPr>
        <w:t xml:space="preserve"> </w:t>
      </w:r>
      <w:r w:rsidR="00BD6FB8">
        <w:rPr>
          <w:color w:val="000000"/>
        </w:rPr>
        <w:t xml:space="preserve">This would </w:t>
      </w:r>
      <w:r w:rsidR="00BD6FB8" w:rsidRPr="00B73D53">
        <w:rPr>
          <w:color w:val="000000"/>
        </w:rPr>
        <w:t xml:space="preserve">leverage the peer network effect </w:t>
      </w:r>
      <w:r w:rsidR="00BE6DC5">
        <w:rPr>
          <w:color w:val="000000"/>
        </w:rPr>
        <w:t>as well</w:t>
      </w:r>
      <w:r w:rsidR="00BD6FB8">
        <w:rPr>
          <w:color w:val="000000"/>
        </w:rPr>
        <w:t>.</w:t>
      </w:r>
    </w:p>
    <w:p w14:paraId="7AEAEDBE" w14:textId="4A88A6D4" w:rsidR="00752378" w:rsidRDefault="00752378" w:rsidP="00B73D53">
      <w:pPr>
        <w:pStyle w:val="NormalWeb"/>
        <w:spacing w:before="0" w:beforeAutospacing="0" w:after="0" w:afterAutospacing="0" w:line="480" w:lineRule="auto"/>
        <w:jc w:val="both"/>
        <w:rPr>
          <w:color w:val="000000"/>
        </w:rPr>
      </w:pPr>
    </w:p>
    <w:p w14:paraId="7A8DEF9A" w14:textId="0C351FC9" w:rsidR="005B46E7" w:rsidRDefault="005B46E7" w:rsidP="00B73D53">
      <w:pPr>
        <w:pStyle w:val="NormalWeb"/>
        <w:spacing w:before="0" w:beforeAutospacing="0" w:after="0" w:afterAutospacing="0" w:line="480" w:lineRule="auto"/>
        <w:jc w:val="both"/>
      </w:pPr>
    </w:p>
    <w:p w14:paraId="26D8653E" w14:textId="6C2320F1" w:rsidR="005B46E7" w:rsidRDefault="005B46E7" w:rsidP="00B73D53">
      <w:pPr>
        <w:pStyle w:val="NormalWeb"/>
        <w:spacing w:before="0" w:beforeAutospacing="0" w:after="0" w:afterAutospacing="0" w:line="480" w:lineRule="auto"/>
        <w:jc w:val="both"/>
      </w:pPr>
    </w:p>
    <w:p w14:paraId="14D540D9" w14:textId="370A0406" w:rsidR="005B46E7" w:rsidRDefault="00DC6581" w:rsidP="00B73D53">
      <w:pPr>
        <w:pStyle w:val="NormalWeb"/>
        <w:spacing w:before="0" w:beforeAutospacing="0" w:after="0" w:afterAutospacing="0" w:line="480" w:lineRule="auto"/>
        <w:jc w:val="both"/>
      </w:pPr>
      <w:r>
        <w:t xml:space="preserve"> </w:t>
      </w:r>
    </w:p>
    <w:p w14:paraId="30B681AC" w14:textId="0E99D87A" w:rsidR="00DC6581" w:rsidRDefault="00DC6581" w:rsidP="00B73D53">
      <w:pPr>
        <w:pStyle w:val="NormalWeb"/>
        <w:spacing w:before="0" w:beforeAutospacing="0" w:after="0" w:afterAutospacing="0" w:line="480" w:lineRule="auto"/>
        <w:jc w:val="both"/>
      </w:pPr>
    </w:p>
    <w:p w14:paraId="6F558BBA" w14:textId="4854AF15" w:rsidR="00DC6581" w:rsidRPr="00B73D53" w:rsidRDefault="00E04CF1" w:rsidP="00B73D53">
      <w:pPr>
        <w:pStyle w:val="NormalWeb"/>
        <w:spacing w:before="0" w:beforeAutospacing="0" w:after="0" w:afterAutospacing="0" w:line="480" w:lineRule="auto"/>
        <w:jc w:val="both"/>
      </w:pPr>
      <w:r>
        <w:rPr>
          <w:rFonts w:ascii="Arial" w:hAnsi="Arial" w:cs="Arial"/>
          <w:b/>
          <w:bCs/>
          <w:noProof/>
          <w:color w:val="000000"/>
        </w:rPr>
        <w:lastRenderedPageBreak/>
        <w:drawing>
          <wp:anchor distT="0" distB="0" distL="114300" distR="114300" simplePos="0" relativeHeight="251658240" behindDoc="1" locked="0" layoutInCell="1" allowOverlap="1" wp14:anchorId="49BE0776" wp14:editId="1D64B0ED">
            <wp:simplePos x="0" y="0"/>
            <wp:positionH relativeFrom="column">
              <wp:posOffset>0</wp:posOffset>
            </wp:positionH>
            <wp:positionV relativeFrom="paragraph">
              <wp:posOffset>0</wp:posOffset>
            </wp:positionV>
            <wp:extent cx="5943600" cy="4709160"/>
            <wp:effectExtent l="0" t="0" r="0" b="0"/>
            <wp:wrapTight wrapText="bothSides">
              <wp:wrapPolygon edited="0">
                <wp:start x="0" y="0"/>
                <wp:lineTo x="0" y="21495"/>
                <wp:lineTo x="21531" y="21495"/>
                <wp:lineTo x="21531" y="0"/>
                <wp:lineTo x="0" y="0"/>
              </wp:wrapPolygon>
            </wp:wrapTight>
            <wp:docPr id="9" name="Picture 9" descr="https://lh6.googleusercontent.com/F39OZCiU-YR8p7pLhzS0gGGVqd7ux8F8FATA3MVQNM2seOiF248IvLQcr_nXEpj30UCxb0sgVIEzvuMsFMVwg7DDEUKX8T0qrQqDk-9wBXahnZGAbdtD4sKSJeuZSwv4OMyCmN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F39OZCiU-YR8p7pLhzS0gGGVqd7ux8F8FATA3MVQNM2seOiF248IvLQcr_nXEpj30UCxb0sgVIEzvuMsFMVwg7DDEUKX8T0qrQqDk-9wBXahnZGAbdtD4sKSJeuZSwv4OMyCmNY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09160"/>
                    </a:xfrm>
                    <a:prstGeom prst="rect">
                      <a:avLst/>
                    </a:prstGeom>
                    <a:noFill/>
                    <a:ln>
                      <a:noFill/>
                    </a:ln>
                  </pic:spPr>
                </pic:pic>
              </a:graphicData>
            </a:graphic>
          </wp:anchor>
        </w:drawing>
      </w:r>
    </w:p>
    <w:p w14:paraId="0B312A1B" w14:textId="77777777" w:rsidR="00DC6581" w:rsidRDefault="00DC6581" w:rsidP="00B73D53">
      <w:pPr>
        <w:spacing w:after="240" w:line="480" w:lineRule="auto"/>
        <w:rPr>
          <w:rFonts w:ascii="Arial" w:hAnsi="Arial" w:cs="Arial"/>
          <w:color w:val="000000"/>
        </w:rPr>
      </w:pPr>
      <w:r>
        <w:rPr>
          <w:rFonts w:ascii="Arial" w:hAnsi="Arial" w:cs="Arial"/>
          <w:color w:val="000000"/>
        </w:rPr>
        <w:t>Figure 1: Free users vs. Subscribers, raw non-imputed data</w:t>
      </w:r>
    </w:p>
    <w:p w14:paraId="576567BA" w14:textId="77777777" w:rsidR="00DC6581" w:rsidRDefault="00DC6581" w:rsidP="00B73D53">
      <w:pPr>
        <w:spacing w:after="240" w:line="480" w:lineRule="auto"/>
        <w:rPr>
          <w:rFonts w:ascii="Arial" w:hAnsi="Arial" w:cs="Arial"/>
          <w:color w:val="000000"/>
        </w:rPr>
      </w:pPr>
    </w:p>
    <w:p w14:paraId="7654BC17" w14:textId="77777777" w:rsidR="00AE25F6" w:rsidRDefault="00AE25F6" w:rsidP="00B73D53">
      <w:pPr>
        <w:spacing w:after="240" w:line="480" w:lineRule="auto"/>
        <w:rPr>
          <w:rFonts w:ascii="Times New Roman" w:eastAsia="Times New Roman" w:hAnsi="Times New Roman" w:cs="Times New Roman"/>
          <w:sz w:val="24"/>
          <w:szCs w:val="24"/>
        </w:rPr>
      </w:pPr>
      <w:r>
        <w:rPr>
          <w:rFonts w:ascii="Arial" w:hAnsi="Arial" w:cs="Arial"/>
          <w:b/>
          <w:bCs/>
          <w:noProof/>
          <w:color w:val="000000"/>
        </w:rPr>
        <w:lastRenderedPageBreak/>
        <w:drawing>
          <wp:inline distT="0" distB="0" distL="0" distR="0" wp14:anchorId="1232A63F" wp14:editId="5ACE5146">
            <wp:extent cx="5943600" cy="4792980"/>
            <wp:effectExtent l="0" t="0" r="0" b="7620"/>
            <wp:docPr id="10" name="Picture 10" descr="https://lh3.googleusercontent.com/fA4XUcTO0LV5d3mkRvLAtTiKG-0ccwKelsLp22l0W8cSw59dyPxmaaRKDBMbhhexQ6eNmNXGtlpDqIN5w_CfjK3-4bbqYHQSs4HEBYrhMOkhVAm7sH6fa0x57-W3_lupAdNPTx0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fA4XUcTO0LV5d3mkRvLAtTiKG-0ccwKelsLp22l0W8cSw59dyPxmaaRKDBMbhhexQ6eNmNXGtlpDqIN5w_CfjK3-4bbqYHQSs4HEBYrhMOkhVAm7sH6fa0x57-W3_lupAdNPTx0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92980"/>
                    </a:xfrm>
                    <a:prstGeom prst="rect">
                      <a:avLst/>
                    </a:prstGeom>
                    <a:noFill/>
                    <a:ln>
                      <a:noFill/>
                    </a:ln>
                  </pic:spPr>
                </pic:pic>
              </a:graphicData>
            </a:graphic>
          </wp:inline>
        </w:drawing>
      </w:r>
    </w:p>
    <w:p w14:paraId="433E8260" w14:textId="13A770F7" w:rsidR="00AE25F6" w:rsidRDefault="00AE25F6" w:rsidP="00B73D53">
      <w:pPr>
        <w:spacing w:after="240" w:line="480" w:lineRule="auto"/>
        <w:rPr>
          <w:rFonts w:ascii="Arial" w:hAnsi="Arial" w:cs="Arial"/>
          <w:color w:val="000000"/>
        </w:rPr>
      </w:pPr>
      <w:r>
        <w:rPr>
          <w:rFonts w:ascii="Arial" w:hAnsi="Arial" w:cs="Arial"/>
          <w:color w:val="000000"/>
        </w:rPr>
        <w:t xml:space="preserve">Figure 2: Boxplot of free users vs. premium users </w:t>
      </w:r>
      <w:r w:rsidR="00A60F72">
        <w:rPr>
          <w:rFonts w:ascii="Arial" w:hAnsi="Arial" w:cs="Arial"/>
          <w:color w:val="000000"/>
        </w:rPr>
        <w:t xml:space="preserve"> </w:t>
      </w:r>
    </w:p>
    <w:p w14:paraId="19A57CF0" w14:textId="7CB6C86B" w:rsidR="00A60F72" w:rsidRDefault="00A60F72" w:rsidP="00B73D53">
      <w:pPr>
        <w:spacing w:after="240" w:line="480" w:lineRule="auto"/>
        <w:rPr>
          <w:rFonts w:ascii="Arial" w:hAnsi="Arial" w:cs="Arial"/>
          <w:color w:val="000000"/>
        </w:rPr>
      </w:pPr>
    </w:p>
    <w:p w14:paraId="582B8283" w14:textId="77777777" w:rsidR="00A60F72" w:rsidRDefault="00A60F72" w:rsidP="00A60F72">
      <w:pPr>
        <w:pStyle w:val="NormalWeb"/>
        <w:spacing w:before="0" w:beforeAutospacing="0" w:after="0" w:afterAutospacing="0" w:line="480" w:lineRule="auto"/>
        <w:jc w:val="both"/>
      </w:pPr>
      <w:r>
        <w:rPr>
          <w:rFonts w:ascii="Arial" w:hAnsi="Arial" w:cs="Arial"/>
          <w:noProof/>
          <w:color w:val="000000"/>
        </w:rPr>
        <w:lastRenderedPageBreak/>
        <w:drawing>
          <wp:inline distT="0" distB="0" distL="0" distR="0" wp14:anchorId="206BA1D5" wp14:editId="5C2C296A">
            <wp:extent cx="5943600" cy="2903220"/>
            <wp:effectExtent l="0" t="0" r="0" b="0"/>
            <wp:docPr id="6" name="Picture 6" descr="https://lh5.googleusercontent.com/K0YJbSroz9KA1F4qk-RKmXFN2MruVcdmCO81msr-9LQxeGE2MP0eYxtSXXhvRe4a6BGe-Sln4dMflA_AZ9M5hVLHc5XhwsGJf7u6Dmz-6NeNDvVxyOyz8umuyiCIPT5hhskPM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K0YJbSroz9KA1F4qk-RKmXFN2MruVcdmCO81msr-9LQxeGE2MP0eYxtSXXhvRe4a6BGe-Sln4dMflA_AZ9M5hVLHc5XhwsGJf7u6Dmz-6NeNDvVxyOyz8umuyiCIPT5hhskPMEn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03220"/>
                    </a:xfrm>
                    <a:prstGeom prst="rect">
                      <a:avLst/>
                    </a:prstGeom>
                    <a:noFill/>
                    <a:ln>
                      <a:noFill/>
                    </a:ln>
                  </pic:spPr>
                </pic:pic>
              </a:graphicData>
            </a:graphic>
          </wp:inline>
        </w:drawing>
      </w:r>
    </w:p>
    <w:p w14:paraId="03A00CC3" w14:textId="169BC542" w:rsidR="004E424E" w:rsidRDefault="00A60F72" w:rsidP="00A60F72">
      <w:pPr>
        <w:pStyle w:val="NormalWeb"/>
        <w:spacing w:before="0" w:beforeAutospacing="0" w:after="0" w:afterAutospacing="0" w:line="480" w:lineRule="auto"/>
        <w:jc w:val="both"/>
      </w:pPr>
      <w:r>
        <w:t xml:space="preserve">Figure 3: Logistic Regression model with 10 steps </w:t>
      </w:r>
      <w:r w:rsidR="004E424E">
        <w:t xml:space="preserve"> </w:t>
      </w:r>
    </w:p>
    <w:p w14:paraId="0BC7B2E7" w14:textId="67281F18" w:rsidR="004E424E" w:rsidRDefault="0080332C" w:rsidP="004E424E">
      <w:pPr>
        <w:pStyle w:val="NormalWeb"/>
        <w:spacing w:before="0" w:beforeAutospacing="0" w:after="0" w:afterAutospacing="0" w:line="480" w:lineRule="auto"/>
        <w:jc w:val="both"/>
      </w:pPr>
      <w:r>
        <w:rPr>
          <w:noProof/>
        </w:rPr>
        <w:drawing>
          <wp:inline distT="0" distB="0" distL="0" distR="0" wp14:anchorId="093DCE5D" wp14:editId="731888A7">
            <wp:extent cx="5943600" cy="1051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51560"/>
                    </a:xfrm>
                    <a:prstGeom prst="rect">
                      <a:avLst/>
                    </a:prstGeom>
                  </pic:spPr>
                </pic:pic>
              </a:graphicData>
            </a:graphic>
          </wp:inline>
        </w:drawing>
      </w:r>
      <w:r w:rsidR="004E424E">
        <w:t xml:space="preserve"> </w:t>
      </w:r>
    </w:p>
    <w:p w14:paraId="7DA69801" w14:textId="74861D2A" w:rsidR="00B73D53" w:rsidRPr="00B73D53" w:rsidRDefault="004E424E" w:rsidP="0080332C">
      <w:pPr>
        <w:pStyle w:val="NormalWeb"/>
        <w:spacing w:before="0" w:beforeAutospacing="0" w:after="0" w:afterAutospacing="0" w:line="480" w:lineRule="auto"/>
        <w:jc w:val="both"/>
        <w:rPr>
          <w:color w:val="000000"/>
        </w:rPr>
      </w:pPr>
      <w:r>
        <w:t>Figure 4: Evaluation metrics</w:t>
      </w:r>
    </w:p>
    <w:p w14:paraId="6EE665C4" w14:textId="77777777" w:rsidR="00B73D53" w:rsidRPr="00B73D53" w:rsidRDefault="00B73D53" w:rsidP="00B73D53">
      <w:pPr>
        <w:spacing w:after="0" w:line="480" w:lineRule="auto"/>
        <w:jc w:val="both"/>
        <w:rPr>
          <w:rFonts w:ascii="Times New Roman" w:eastAsia="Times New Roman" w:hAnsi="Times New Roman" w:cs="Times New Roman"/>
          <w:color w:val="000000"/>
          <w:sz w:val="24"/>
          <w:szCs w:val="24"/>
        </w:rPr>
      </w:pPr>
    </w:p>
    <w:p w14:paraId="466261F2" w14:textId="77777777" w:rsidR="00B73D53" w:rsidRPr="00B73D53" w:rsidRDefault="00B73D53" w:rsidP="00B73D53">
      <w:pPr>
        <w:spacing w:after="0" w:line="480" w:lineRule="auto"/>
        <w:jc w:val="both"/>
        <w:rPr>
          <w:rFonts w:ascii="Times New Roman" w:eastAsia="Times New Roman" w:hAnsi="Times New Roman" w:cs="Times New Roman"/>
          <w:color w:val="000000"/>
          <w:sz w:val="24"/>
          <w:szCs w:val="24"/>
        </w:rPr>
      </w:pPr>
    </w:p>
    <w:p w14:paraId="7959E4DB" w14:textId="1CAC182B" w:rsidR="00B73D53" w:rsidRPr="00B73D53" w:rsidRDefault="00B73D53" w:rsidP="00B73D53">
      <w:pPr>
        <w:spacing w:after="0" w:line="480" w:lineRule="auto"/>
        <w:jc w:val="both"/>
        <w:rPr>
          <w:rFonts w:ascii="Times New Roman" w:eastAsia="Times New Roman" w:hAnsi="Times New Roman" w:cs="Times New Roman"/>
          <w:sz w:val="24"/>
          <w:szCs w:val="24"/>
        </w:rPr>
      </w:pPr>
    </w:p>
    <w:p w14:paraId="08ADA983" w14:textId="3475C7EA" w:rsidR="00B73D53" w:rsidRPr="00B73D53" w:rsidRDefault="00B73D53" w:rsidP="00B73D53">
      <w:pPr>
        <w:spacing w:after="0" w:line="480" w:lineRule="auto"/>
        <w:jc w:val="both"/>
        <w:rPr>
          <w:rFonts w:ascii="Times New Roman" w:eastAsia="Times New Roman" w:hAnsi="Times New Roman" w:cs="Times New Roman"/>
          <w:sz w:val="24"/>
          <w:szCs w:val="24"/>
        </w:rPr>
      </w:pPr>
    </w:p>
    <w:p w14:paraId="094CB520" w14:textId="75F70858" w:rsidR="00B73D53" w:rsidRPr="00B73D53" w:rsidRDefault="00B73D53" w:rsidP="00B73D53">
      <w:pPr>
        <w:spacing w:after="0" w:line="480" w:lineRule="auto"/>
        <w:jc w:val="both"/>
        <w:rPr>
          <w:rFonts w:ascii="Times New Roman" w:eastAsia="Times New Roman" w:hAnsi="Times New Roman" w:cs="Times New Roman"/>
          <w:sz w:val="24"/>
          <w:szCs w:val="24"/>
        </w:rPr>
      </w:pPr>
    </w:p>
    <w:p w14:paraId="6A6CF202" w14:textId="22E2E850" w:rsidR="00B73D53" w:rsidRPr="00B73D53" w:rsidRDefault="00B73D53" w:rsidP="00B73D53">
      <w:pPr>
        <w:spacing w:after="0" w:line="480" w:lineRule="auto"/>
        <w:jc w:val="both"/>
        <w:rPr>
          <w:rFonts w:ascii="Times New Roman" w:eastAsia="Times New Roman" w:hAnsi="Times New Roman" w:cs="Times New Roman"/>
          <w:sz w:val="24"/>
          <w:szCs w:val="24"/>
        </w:rPr>
      </w:pPr>
    </w:p>
    <w:p w14:paraId="66F32F54" w14:textId="77777777" w:rsidR="00EE7D7D" w:rsidRPr="00B73D53" w:rsidRDefault="00C20BF3" w:rsidP="00B73D53">
      <w:pPr>
        <w:spacing w:line="480" w:lineRule="auto"/>
        <w:rPr>
          <w:rFonts w:ascii="Times New Roman" w:hAnsi="Times New Roman" w:cs="Times New Roman"/>
        </w:rPr>
      </w:pPr>
    </w:p>
    <w:sectPr w:rsidR="00EE7D7D" w:rsidRPr="00B73D5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Lesser" w:date="2019-04-15T09:22:00Z" w:initials="DL">
    <w:p w14:paraId="170BAA32" w14:textId="77777777" w:rsidR="00BE6DC5" w:rsidRDefault="00BE6DC5">
      <w:pPr>
        <w:pStyle w:val="CommentText"/>
      </w:pPr>
      <w:r>
        <w:rPr>
          <w:rStyle w:val="CommentReference"/>
        </w:rPr>
        <w:annotationRef/>
      </w:r>
      <w:r>
        <w:t>This directly contradicts what we said above… we need to have one story I feel.</w:t>
      </w:r>
    </w:p>
    <w:p w14:paraId="7BDBC734" w14:textId="77777777" w:rsidR="00BE6DC5" w:rsidRDefault="00BE6DC5">
      <w:pPr>
        <w:pStyle w:val="CommentText"/>
      </w:pPr>
    </w:p>
    <w:p w14:paraId="7D8C4E27" w14:textId="3E20DC13" w:rsidR="00BE6DC5" w:rsidRDefault="00BE6DC5">
      <w:pPr>
        <w:pStyle w:val="CommentText"/>
      </w:pPr>
      <w:r>
        <w:t xml:space="preserve">Also </w:t>
      </w:r>
      <w:r w:rsidR="00C20BF3">
        <w:t>is a</w:t>
      </w:r>
      <w:r>
        <w:t xml:space="preserve"> 1.5:1 odds ratio is that large</w:t>
      </w:r>
      <w:r w:rsidR="00C20BF3">
        <w:t>?</w:t>
      </w:r>
      <w:r>
        <w:t xml:space="preserve">  Does this really imply that all males will take the premium subscription no matter what??</w:t>
      </w:r>
    </w:p>
  </w:comment>
  <w:comment w:id="2" w:author="Daniel Lesser" w:date="2019-04-15T09:24:00Z" w:initials="DL">
    <w:p w14:paraId="12006898" w14:textId="3E27D547" w:rsidR="00BE6DC5" w:rsidRDefault="00BE6DC5">
      <w:pPr>
        <w:pStyle w:val="CommentText"/>
      </w:pPr>
      <w:r>
        <w:rPr>
          <w:rStyle w:val="CommentReference"/>
        </w:rPr>
        <w:annotationRef/>
      </w:r>
      <w:r>
        <w:t>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8C4E27" w15:done="0"/>
  <w15:commentEx w15:paraId="120068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8C4E27" w16cid:durableId="205ECBD2"/>
  <w16cid:commentId w16cid:paraId="12006898" w16cid:durableId="205ECC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Lesser">
    <w15:presenceInfo w15:providerId="Windows Live" w15:userId="24f05bbd1d5ebd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D53"/>
    <w:rsid w:val="000A3E6D"/>
    <w:rsid w:val="001163D3"/>
    <w:rsid w:val="00143F74"/>
    <w:rsid w:val="00215F1D"/>
    <w:rsid w:val="003C0A3E"/>
    <w:rsid w:val="003D6A33"/>
    <w:rsid w:val="00424023"/>
    <w:rsid w:val="00494D35"/>
    <w:rsid w:val="004A5CDC"/>
    <w:rsid w:val="004E424E"/>
    <w:rsid w:val="004F515E"/>
    <w:rsid w:val="00526408"/>
    <w:rsid w:val="00540ED3"/>
    <w:rsid w:val="005415A8"/>
    <w:rsid w:val="00585087"/>
    <w:rsid w:val="005B46E7"/>
    <w:rsid w:val="005D5E9B"/>
    <w:rsid w:val="0062353B"/>
    <w:rsid w:val="00656191"/>
    <w:rsid w:val="006F4501"/>
    <w:rsid w:val="00707478"/>
    <w:rsid w:val="007203FC"/>
    <w:rsid w:val="0073393E"/>
    <w:rsid w:val="00752378"/>
    <w:rsid w:val="008003C9"/>
    <w:rsid w:val="0080332C"/>
    <w:rsid w:val="00830AF4"/>
    <w:rsid w:val="00865A68"/>
    <w:rsid w:val="00875F25"/>
    <w:rsid w:val="00892EFE"/>
    <w:rsid w:val="0092628B"/>
    <w:rsid w:val="00A508B2"/>
    <w:rsid w:val="00A60F72"/>
    <w:rsid w:val="00AE25F6"/>
    <w:rsid w:val="00B56F88"/>
    <w:rsid w:val="00B73D53"/>
    <w:rsid w:val="00BC28D7"/>
    <w:rsid w:val="00BD6FB8"/>
    <w:rsid w:val="00BE6DC5"/>
    <w:rsid w:val="00C20BF3"/>
    <w:rsid w:val="00CA7776"/>
    <w:rsid w:val="00CB1615"/>
    <w:rsid w:val="00D2780B"/>
    <w:rsid w:val="00D44008"/>
    <w:rsid w:val="00DC6581"/>
    <w:rsid w:val="00DE28AD"/>
    <w:rsid w:val="00E04CF1"/>
    <w:rsid w:val="00E82603"/>
    <w:rsid w:val="00EF0DD0"/>
    <w:rsid w:val="00F6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2AC6F"/>
  <w15:chartTrackingRefBased/>
  <w15:docId w15:val="{A01C9EE7-5D68-4607-B239-C098DCFE0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3D5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73D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3D53"/>
    <w:rPr>
      <w:rFonts w:ascii="Segoe UI" w:hAnsi="Segoe UI" w:cs="Segoe UI"/>
      <w:sz w:val="18"/>
      <w:szCs w:val="18"/>
    </w:rPr>
  </w:style>
  <w:style w:type="character" w:styleId="CommentReference">
    <w:name w:val="annotation reference"/>
    <w:basedOn w:val="DefaultParagraphFont"/>
    <w:uiPriority w:val="99"/>
    <w:semiHidden/>
    <w:unhideWhenUsed/>
    <w:rsid w:val="00BE6DC5"/>
    <w:rPr>
      <w:sz w:val="16"/>
      <w:szCs w:val="16"/>
    </w:rPr>
  </w:style>
  <w:style w:type="paragraph" w:styleId="CommentText">
    <w:name w:val="annotation text"/>
    <w:basedOn w:val="Normal"/>
    <w:link w:val="CommentTextChar"/>
    <w:uiPriority w:val="99"/>
    <w:semiHidden/>
    <w:unhideWhenUsed/>
    <w:rsid w:val="00BE6DC5"/>
    <w:pPr>
      <w:spacing w:line="240" w:lineRule="auto"/>
    </w:pPr>
    <w:rPr>
      <w:sz w:val="20"/>
      <w:szCs w:val="20"/>
    </w:rPr>
  </w:style>
  <w:style w:type="character" w:customStyle="1" w:styleId="CommentTextChar">
    <w:name w:val="Comment Text Char"/>
    <w:basedOn w:val="DefaultParagraphFont"/>
    <w:link w:val="CommentText"/>
    <w:uiPriority w:val="99"/>
    <w:semiHidden/>
    <w:rsid w:val="00BE6DC5"/>
    <w:rPr>
      <w:sz w:val="20"/>
      <w:szCs w:val="20"/>
    </w:rPr>
  </w:style>
  <w:style w:type="paragraph" w:styleId="CommentSubject">
    <w:name w:val="annotation subject"/>
    <w:basedOn w:val="CommentText"/>
    <w:next w:val="CommentText"/>
    <w:link w:val="CommentSubjectChar"/>
    <w:uiPriority w:val="99"/>
    <w:semiHidden/>
    <w:unhideWhenUsed/>
    <w:rsid w:val="00BE6DC5"/>
    <w:rPr>
      <w:b/>
      <w:bCs/>
    </w:rPr>
  </w:style>
  <w:style w:type="character" w:customStyle="1" w:styleId="CommentSubjectChar">
    <w:name w:val="Comment Subject Char"/>
    <w:basedOn w:val="CommentTextChar"/>
    <w:link w:val="CommentSubject"/>
    <w:uiPriority w:val="99"/>
    <w:semiHidden/>
    <w:rsid w:val="00BE6D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073452">
      <w:bodyDiv w:val="1"/>
      <w:marLeft w:val="0"/>
      <w:marRight w:val="0"/>
      <w:marTop w:val="0"/>
      <w:marBottom w:val="0"/>
      <w:divBdr>
        <w:top w:val="none" w:sz="0" w:space="0" w:color="auto"/>
        <w:left w:val="none" w:sz="0" w:space="0" w:color="auto"/>
        <w:bottom w:val="none" w:sz="0" w:space="0" w:color="auto"/>
        <w:right w:val="none" w:sz="0" w:space="0" w:color="auto"/>
      </w:divBdr>
    </w:div>
    <w:div w:id="1491016423">
      <w:bodyDiv w:val="1"/>
      <w:marLeft w:val="0"/>
      <w:marRight w:val="0"/>
      <w:marTop w:val="0"/>
      <w:marBottom w:val="0"/>
      <w:divBdr>
        <w:top w:val="none" w:sz="0" w:space="0" w:color="auto"/>
        <w:left w:val="none" w:sz="0" w:space="0" w:color="auto"/>
        <w:bottom w:val="none" w:sz="0" w:space="0" w:color="auto"/>
        <w:right w:val="none" w:sz="0" w:space="0" w:color="auto"/>
      </w:divBdr>
    </w:div>
    <w:div w:id="181555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4.png"/><Relationship Id="rId4" Type="http://schemas.openxmlformats.org/officeDocument/2006/relationships/comments" Target="commen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Kaur</dc:creator>
  <cp:keywords/>
  <dc:description/>
  <cp:lastModifiedBy>Daniel Lesser</cp:lastModifiedBy>
  <cp:revision>4</cp:revision>
  <dcterms:created xsi:type="dcterms:W3CDTF">2019-04-15T04:40:00Z</dcterms:created>
  <dcterms:modified xsi:type="dcterms:W3CDTF">2019-04-15T13:29:00Z</dcterms:modified>
</cp:coreProperties>
</file>