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D23D1" w14:textId="2925BA79" w:rsidR="00C75F8A" w:rsidRPr="007B68A8" w:rsidRDefault="00E4077D" w:rsidP="007F7CE4">
      <w:pPr>
        <w:spacing w:after="180" w:line="240" w:lineRule="auto"/>
        <w:rPr>
          <w:rFonts w:ascii="Arial" w:hAnsi="Arial" w:cs="Arial"/>
          <w:b/>
          <w:sz w:val="40"/>
          <w:szCs w:val="40"/>
        </w:rPr>
      </w:pPr>
      <w:r w:rsidRPr="007B68A8">
        <w:rPr>
          <w:rFonts w:ascii="Arial" w:hAnsi="Arial" w:cs="Arial"/>
          <w:b/>
          <w:sz w:val="40"/>
          <w:szCs w:val="40"/>
        </w:rPr>
        <w:t>Joseph</w:t>
      </w:r>
      <w:r w:rsidR="006F1A07" w:rsidRPr="007B68A8">
        <w:rPr>
          <w:rFonts w:ascii="Arial" w:hAnsi="Arial" w:cs="Arial"/>
          <w:b/>
          <w:sz w:val="40"/>
          <w:szCs w:val="40"/>
        </w:rPr>
        <w:t xml:space="preserve"> Steele-Perkins</w:t>
      </w:r>
    </w:p>
    <w:p w14:paraId="77BE9A00" w14:textId="26BEEFE3" w:rsidR="007B68A8" w:rsidRPr="008E57AB" w:rsidRDefault="007B68A8" w:rsidP="00630980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Professional Summary</w:t>
      </w:r>
    </w:p>
    <w:p w14:paraId="4814470A" w14:textId="4CB957DA" w:rsidR="006A0D22" w:rsidRDefault="006A0D22" w:rsidP="00DE4C33">
      <w:pPr>
        <w:rPr>
          <w:rFonts w:ascii="Arial" w:hAnsi="Arial" w:cs="Arial"/>
          <w:sz w:val="20"/>
          <w:szCs w:val="20"/>
        </w:rPr>
      </w:pPr>
      <w:r w:rsidRPr="008B686D">
        <w:rPr>
          <w:rFonts w:ascii="Arial" w:hAnsi="Arial" w:cs="Arial"/>
          <w:sz w:val="20"/>
          <w:szCs w:val="20"/>
        </w:rPr>
        <w:t xml:space="preserve">Development Manager with </w:t>
      </w:r>
      <w:r w:rsidR="007F7CE4">
        <w:rPr>
          <w:rFonts w:ascii="Arial" w:hAnsi="Arial" w:cs="Arial"/>
          <w:sz w:val="20"/>
          <w:szCs w:val="20"/>
        </w:rPr>
        <w:t>12</w:t>
      </w:r>
      <w:r w:rsidR="00E015FA">
        <w:rPr>
          <w:rFonts w:ascii="Arial" w:hAnsi="Arial" w:cs="Arial"/>
          <w:sz w:val="20"/>
          <w:szCs w:val="20"/>
        </w:rPr>
        <w:t xml:space="preserve"> years of </w:t>
      </w:r>
      <w:r w:rsidRPr="008B686D">
        <w:rPr>
          <w:rFonts w:ascii="Arial" w:hAnsi="Arial" w:cs="Arial"/>
          <w:sz w:val="20"/>
          <w:szCs w:val="20"/>
        </w:rPr>
        <w:t>experience in leading teams that deliver database solutions. Involved in entire software life-cycle, from supporting requirements gathering, creating technical design to managing build and release/implementation</w:t>
      </w:r>
      <w:r w:rsidRPr="0094291E">
        <w:rPr>
          <w:rFonts w:ascii="Arial" w:hAnsi="Arial" w:cs="Arial"/>
          <w:color w:val="FF0000"/>
          <w:sz w:val="20"/>
          <w:szCs w:val="20"/>
        </w:rPr>
        <w:t>.</w:t>
      </w:r>
      <w:r w:rsidR="009D4387" w:rsidRPr="0094291E">
        <w:rPr>
          <w:rFonts w:ascii="Arial" w:hAnsi="Arial" w:cs="Arial"/>
          <w:color w:val="FF0000"/>
          <w:sz w:val="20"/>
          <w:szCs w:val="20"/>
        </w:rPr>
        <w:t xml:space="preserve"> </w:t>
      </w:r>
      <w:r w:rsidRPr="0094291E">
        <w:rPr>
          <w:rFonts w:ascii="Arial" w:hAnsi="Arial" w:cs="Arial"/>
          <w:color w:val="FF0000"/>
          <w:sz w:val="20"/>
          <w:szCs w:val="20"/>
        </w:rPr>
        <w:t>Passionate about creating optimised and robust deployment pipeline that will deliver fast and error-free.</w:t>
      </w:r>
    </w:p>
    <w:p w14:paraId="42E3411E" w14:textId="13E0FBF0" w:rsidR="00490CE2" w:rsidRPr="008E57AB" w:rsidRDefault="007B68A8" w:rsidP="00630980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6014" w14:paraId="32AE9310" w14:textId="77777777" w:rsidTr="00905A36">
        <w:trPr>
          <w:trHeight w:val="945"/>
        </w:trPr>
        <w:tc>
          <w:tcPr>
            <w:tcW w:w="3005" w:type="dxa"/>
          </w:tcPr>
          <w:p w14:paraId="2DB7CC99" w14:textId="481842F9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Database development and management (Data Warehouse and RDMS)</w:t>
            </w:r>
          </w:p>
        </w:tc>
        <w:tc>
          <w:tcPr>
            <w:tcW w:w="3005" w:type="dxa"/>
          </w:tcPr>
          <w:p w14:paraId="4E5FC227" w14:textId="77777777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Data modelling</w:t>
            </w:r>
          </w:p>
          <w:p w14:paraId="7F30D16F" w14:textId="77777777" w:rsidR="00186014" w:rsidRDefault="00186014" w:rsidP="00EF0EE5">
            <w:pPr>
              <w:spacing w:before="240"/>
              <w:rPr>
                <w:rFonts w:ascii="Arial" w:hAnsi="Arial" w:cs="Arial"/>
                <w:b/>
              </w:rPr>
            </w:pPr>
          </w:p>
        </w:tc>
        <w:tc>
          <w:tcPr>
            <w:tcW w:w="3006" w:type="dxa"/>
          </w:tcPr>
          <w:p w14:paraId="31F7AB87" w14:textId="77777777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 xml:space="preserve">SQL/SQL Server/T-SQL </w:t>
            </w:r>
          </w:p>
          <w:p w14:paraId="0EDF96F3" w14:textId="77777777" w:rsidR="00186014" w:rsidRDefault="00186014" w:rsidP="00EF0EE5">
            <w:pPr>
              <w:spacing w:before="240"/>
              <w:rPr>
                <w:rFonts w:ascii="Arial" w:hAnsi="Arial" w:cs="Arial"/>
                <w:b/>
              </w:rPr>
            </w:pPr>
          </w:p>
        </w:tc>
      </w:tr>
      <w:tr w:rsidR="00186014" w14:paraId="314D6755" w14:textId="77777777" w:rsidTr="00905A36">
        <w:trPr>
          <w:trHeight w:val="562"/>
        </w:trPr>
        <w:tc>
          <w:tcPr>
            <w:tcW w:w="3005" w:type="dxa"/>
          </w:tcPr>
          <w:p w14:paraId="6E4C9BC9" w14:textId="1945EBEB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SSIS</w:t>
            </w:r>
          </w:p>
        </w:tc>
        <w:tc>
          <w:tcPr>
            <w:tcW w:w="3005" w:type="dxa"/>
          </w:tcPr>
          <w:p w14:paraId="0C015918" w14:textId="2A786832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Stakeholder relationships</w:t>
            </w:r>
          </w:p>
        </w:tc>
        <w:tc>
          <w:tcPr>
            <w:tcW w:w="3006" w:type="dxa"/>
          </w:tcPr>
          <w:p w14:paraId="2AC3B6ED" w14:textId="68420720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Solution design</w:t>
            </w:r>
          </w:p>
        </w:tc>
      </w:tr>
      <w:tr w:rsidR="00186014" w14:paraId="64ACBEC6" w14:textId="77777777" w:rsidTr="00905A36">
        <w:trPr>
          <w:trHeight w:val="570"/>
        </w:trPr>
        <w:tc>
          <w:tcPr>
            <w:tcW w:w="3005" w:type="dxa"/>
          </w:tcPr>
          <w:p w14:paraId="0181FB6E" w14:textId="65CE16F5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Jira administration</w:t>
            </w:r>
          </w:p>
        </w:tc>
        <w:tc>
          <w:tcPr>
            <w:tcW w:w="3005" w:type="dxa"/>
          </w:tcPr>
          <w:p w14:paraId="72974C60" w14:textId="2E53A04D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Git/GitLab</w:t>
            </w:r>
          </w:p>
        </w:tc>
        <w:tc>
          <w:tcPr>
            <w:tcW w:w="3006" w:type="dxa"/>
          </w:tcPr>
          <w:p w14:paraId="3159FF87" w14:textId="59398802" w:rsidR="00186014" w:rsidRPr="00905A36" w:rsidRDefault="00186014" w:rsidP="00905A36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PowerShell</w:t>
            </w:r>
          </w:p>
        </w:tc>
      </w:tr>
      <w:tr w:rsidR="00186014" w14:paraId="0C142F5F" w14:textId="77777777" w:rsidTr="00905A36">
        <w:trPr>
          <w:trHeight w:val="408"/>
        </w:trPr>
        <w:tc>
          <w:tcPr>
            <w:tcW w:w="3005" w:type="dxa"/>
          </w:tcPr>
          <w:p w14:paraId="5AD362C8" w14:textId="1932585D" w:rsidR="00186014" w:rsidRPr="007B68A8" w:rsidRDefault="00B2005E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</w:t>
            </w:r>
            <w:r w:rsidR="00186014" w:rsidRPr="007B68A8">
              <w:rPr>
                <w:rFonts w:ascii="Arial" w:hAnsi="Arial" w:cs="Arial"/>
                <w:sz w:val="20"/>
                <w:szCs w:val="20"/>
              </w:rPr>
              <w:t xml:space="preserve"> life-cycle</w:t>
            </w:r>
          </w:p>
        </w:tc>
        <w:tc>
          <w:tcPr>
            <w:tcW w:w="3005" w:type="dxa"/>
          </w:tcPr>
          <w:p w14:paraId="7A816E11" w14:textId="61E4C510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SAP Business Objects</w:t>
            </w:r>
          </w:p>
        </w:tc>
        <w:tc>
          <w:tcPr>
            <w:tcW w:w="3006" w:type="dxa"/>
          </w:tcPr>
          <w:p w14:paraId="52687318" w14:textId="2068DA05" w:rsidR="00186014" w:rsidRPr="007B68A8" w:rsidRDefault="00186014" w:rsidP="00186014">
            <w:pPr>
              <w:rPr>
                <w:rFonts w:ascii="Arial" w:hAnsi="Arial" w:cs="Arial"/>
                <w:sz w:val="20"/>
                <w:szCs w:val="20"/>
              </w:rPr>
            </w:pPr>
            <w:r w:rsidRPr="007B68A8">
              <w:rPr>
                <w:rFonts w:ascii="Arial" w:hAnsi="Arial" w:cs="Arial"/>
                <w:sz w:val="20"/>
                <w:szCs w:val="20"/>
              </w:rPr>
              <w:t>DevOps principles</w:t>
            </w:r>
          </w:p>
        </w:tc>
      </w:tr>
      <w:tr w:rsidR="00905A36" w14:paraId="5889D148" w14:textId="77777777" w:rsidTr="00905A36">
        <w:tc>
          <w:tcPr>
            <w:tcW w:w="3005" w:type="dxa"/>
          </w:tcPr>
          <w:p w14:paraId="50ACCEC7" w14:textId="37335601" w:rsidR="00905A36" w:rsidRPr="007B68A8" w:rsidRDefault="00F52A15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Resource</w:t>
            </w:r>
            <w:r w:rsidR="00905A36">
              <w:rPr>
                <w:rFonts w:ascii="Arial" w:hAnsi="Arial" w:cs="Arial"/>
                <w:sz w:val="20"/>
                <w:szCs w:val="20"/>
              </w:rPr>
              <w:t xml:space="preserve"> planning </w:t>
            </w:r>
            <w:r w:rsidR="008631AD">
              <w:rPr>
                <w:rFonts w:ascii="Arial" w:hAnsi="Arial" w:cs="Arial"/>
                <w:sz w:val="20"/>
                <w:szCs w:val="20"/>
              </w:rPr>
              <w:t>and management</w:t>
            </w:r>
          </w:p>
        </w:tc>
        <w:tc>
          <w:tcPr>
            <w:tcW w:w="3005" w:type="dxa"/>
          </w:tcPr>
          <w:p w14:paraId="108575FF" w14:textId="125DAE9F" w:rsidR="00905A36" w:rsidRPr="007B68A8" w:rsidRDefault="00503BF7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Release management</w:t>
            </w:r>
          </w:p>
        </w:tc>
        <w:tc>
          <w:tcPr>
            <w:tcW w:w="3006" w:type="dxa"/>
          </w:tcPr>
          <w:p w14:paraId="6B0C78F9" w14:textId="5934D627" w:rsidR="00905A36" w:rsidRPr="007B68A8" w:rsidRDefault="008F11C4" w:rsidP="001860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 Access/VBA</w:t>
            </w:r>
          </w:p>
        </w:tc>
      </w:tr>
    </w:tbl>
    <w:p w14:paraId="22749908" w14:textId="07E65E7B" w:rsidR="00186014" w:rsidRDefault="00186014" w:rsidP="006F1A07">
      <w:pPr>
        <w:rPr>
          <w:rFonts w:ascii="Arial" w:hAnsi="Arial" w:cs="Arial"/>
          <w:sz w:val="20"/>
          <w:szCs w:val="20"/>
        </w:rPr>
      </w:pPr>
    </w:p>
    <w:p w14:paraId="52A67FD3" w14:textId="77777777" w:rsidR="001D02BC" w:rsidRPr="008E57AB" w:rsidRDefault="001D02BC" w:rsidP="00630980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Career Highlights</w:t>
      </w:r>
    </w:p>
    <w:p w14:paraId="58829B0A" w14:textId="743039C3" w:rsidR="001D02BC" w:rsidRPr="005D2F8E" w:rsidRDefault="001D02BC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Pr="005D2F8E">
        <w:rPr>
          <w:rFonts w:ascii="Arial" w:hAnsi="Arial" w:cs="Arial"/>
          <w:sz w:val="20"/>
          <w:szCs w:val="20"/>
        </w:rPr>
        <w:t xml:space="preserve"> development of marketing data warehouse and data marts.</w:t>
      </w:r>
    </w:p>
    <w:p w14:paraId="2582C339" w14:textId="58BA87DF" w:rsidR="001D02BC" w:rsidRPr="00D05EF4" w:rsidRDefault="00B2005E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Fulfilled</w:t>
      </w:r>
      <w:r w:rsidR="001D02BC">
        <w:rPr>
          <w:rFonts w:ascii="Arial" w:hAnsi="Arial" w:cs="Arial"/>
          <w:sz w:val="20"/>
          <w:szCs w:val="20"/>
        </w:rPr>
        <w:t xml:space="preserve"> t</w:t>
      </w:r>
      <w:r w:rsidR="001D02BC" w:rsidRPr="00D05EF4">
        <w:rPr>
          <w:rFonts w:ascii="Arial" w:hAnsi="Arial" w:cs="Arial"/>
          <w:sz w:val="20"/>
          <w:szCs w:val="20"/>
        </w:rPr>
        <w:t>echnical product manage</w:t>
      </w:r>
      <w:r w:rsidR="001D47A6">
        <w:rPr>
          <w:rFonts w:ascii="Arial" w:hAnsi="Arial" w:cs="Arial"/>
          <w:sz w:val="20"/>
          <w:szCs w:val="20"/>
        </w:rPr>
        <w:t>ment</w:t>
      </w:r>
      <w:r w:rsidR="001D02BC" w:rsidRPr="00D05EF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role </w:t>
      </w:r>
      <w:r w:rsidR="001D02BC">
        <w:rPr>
          <w:rFonts w:ascii="Arial" w:hAnsi="Arial" w:cs="Arial"/>
          <w:sz w:val="20"/>
          <w:szCs w:val="20"/>
        </w:rPr>
        <w:t>throughout system’s life-time.</w:t>
      </w:r>
    </w:p>
    <w:p w14:paraId="2BC35B58" w14:textId="52BD27D3" w:rsidR="001D02BC" w:rsidRDefault="001D02BC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B2005E">
        <w:rPr>
          <w:rFonts w:ascii="Arial" w:hAnsi="Arial" w:cs="Arial"/>
          <w:sz w:val="20"/>
          <w:szCs w:val="20"/>
        </w:rPr>
        <w:t>Managed integrations</w:t>
      </w:r>
      <w:r w:rsidR="0094291E">
        <w:rPr>
          <w:rFonts w:ascii="Arial" w:hAnsi="Arial" w:cs="Arial"/>
          <w:sz w:val="20"/>
          <w:szCs w:val="20"/>
        </w:rPr>
        <w:t xml:space="preserve"> with</w:t>
      </w:r>
      <w:r w:rsidRPr="00B2005E">
        <w:rPr>
          <w:rFonts w:ascii="Arial" w:hAnsi="Arial" w:cs="Arial"/>
          <w:sz w:val="20"/>
          <w:szCs w:val="20"/>
        </w:rPr>
        <w:t xml:space="preserve"> Salesforce, Eloqua, </w:t>
      </w:r>
      <w:proofErr w:type="spellStart"/>
      <w:r w:rsidRPr="00B2005E">
        <w:rPr>
          <w:rFonts w:ascii="Arial" w:hAnsi="Arial" w:cs="Arial"/>
          <w:sz w:val="20"/>
          <w:szCs w:val="20"/>
        </w:rPr>
        <w:t>Aventri</w:t>
      </w:r>
      <w:proofErr w:type="spellEnd"/>
      <w:r w:rsidRPr="00B2005E">
        <w:rPr>
          <w:rFonts w:ascii="Arial" w:hAnsi="Arial" w:cs="Arial"/>
          <w:sz w:val="20"/>
          <w:szCs w:val="20"/>
        </w:rPr>
        <w:t>, ExactTarget</w:t>
      </w:r>
      <w:r w:rsidR="001D47A6">
        <w:rPr>
          <w:rFonts w:ascii="Arial" w:hAnsi="Arial" w:cs="Arial"/>
          <w:sz w:val="20"/>
          <w:szCs w:val="20"/>
        </w:rPr>
        <w:t>,</w:t>
      </w:r>
      <w:r w:rsidRPr="00B2005E">
        <w:rPr>
          <w:rFonts w:ascii="Arial" w:hAnsi="Arial" w:cs="Arial"/>
          <w:sz w:val="20"/>
          <w:szCs w:val="20"/>
        </w:rPr>
        <w:t xml:space="preserve"> Madgex</w:t>
      </w:r>
      <w:r w:rsidR="001D47A6">
        <w:rPr>
          <w:rFonts w:ascii="Arial" w:hAnsi="Arial" w:cs="Arial"/>
          <w:sz w:val="20"/>
          <w:szCs w:val="20"/>
        </w:rPr>
        <w:t xml:space="preserve"> and Qualtrics</w:t>
      </w:r>
      <w:r w:rsidRPr="00B2005E">
        <w:rPr>
          <w:rFonts w:ascii="Arial" w:hAnsi="Arial" w:cs="Arial"/>
          <w:sz w:val="20"/>
          <w:szCs w:val="20"/>
        </w:rPr>
        <w:t>.</w:t>
      </w:r>
    </w:p>
    <w:p w14:paraId="241CAADE" w14:textId="54EF26E2" w:rsidR="00704F24" w:rsidRPr="00704F24" w:rsidRDefault="004F246C" w:rsidP="00704F24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Hired and m</w:t>
      </w:r>
      <w:r w:rsidR="006638CF">
        <w:rPr>
          <w:rFonts w:ascii="Arial" w:hAnsi="Arial" w:cs="Arial"/>
          <w:sz w:val="20"/>
          <w:szCs w:val="20"/>
        </w:rPr>
        <w:t>anaged developers, testers, analysts, business analyst; contractor</w:t>
      </w:r>
      <w:r w:rsidR="004B05E5">
        <w:rPr>
          <w:rFonts w:ascii="Arial" w:hAnsi="Arial" w:cs="Arial"/>
          <w:sz w:val="20"/>
          <w:szCs w:val="20"/>
        </w:rPr>
        <w:t>s, permanent and off-shore.</w:t>
      </w:r>
    </w:p>
    <w:p w14:paraId="3FA82FB3" w14:textId="77777777" w:rsidR="008E57AB" w:rsidRPr="008E57AB" w:rsidRDefault="008E57AB" w:rsidP="008E57AB">
      <w:pPr>
        <w:spacing w:after="60"/>
        <w:rPr>
          <w:rFonts w:ascii="Arial" w:hAnsi="Arial" w:cs="Arial"/>
          <w:sz w:val="20"/>
          <w:szCs w:val="20"/>
        </w:rPr>
      </w:pPr>
    </w:p>
    <w:p w14:paraId="7A10C6FF" w14:textId="1F68C26E" w:rsidR="007B68A8" w:rsidRPr="008E57AB" w:rsidRDefault="007B68A8" w:rsidP="00630980">
      <w:pPr>
        <w:pBdr>
          <w:bottom w:val="single" w:sz="4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8E57AB">
        <w:rPr>
          <w:rFonts w:ascii="Arial" w:hAnsi="Arial" w:cs="Arial"/>
          <w:b/>
          <w:sz w:val="24"/>
          <w:szCs w:val="24"/>
        </w:rPr>
        <w:t>Professional Experience and Achievements</w:t>
      </w:r>
    </w:p>
    <w:p w14:paraId="0BCBAAEB" w14:textId="4DD79814" w:rsidR="007B68A8" w:rsidRDefault="007B68A8" w:rsidP="003C07D3">
      <w:pPr>
        <w:spacing w:after="0"/>
        <w:rPr>
          <w:rFonts w:ascii="Arial" w:hAnsi="Arial" w:cs="Arial"/>
          <w:sz w:val="20"/>
        </w:rPr>
      </w:pPr>
    </w:p>
    <w:p w14:paraId="5411CDFB" w14:textId="0466DB7B" w:rsidR="008E57AB" w:rsidRPr="008E57AB" w:rsidRDefault="008E57AB" w:rsidP="008E57AB">
      <w:pPr>
        <w:spacing w:after="60"/>
        <w:rPr>
          <w:rFonts w:ascii="Arial" w:hAnsi="Arial" w:cs="Arial"/>
          <w:b/>
        </w:rPr>
      </w:pPr>
      <w:r w:rsidRPr="008E57AB">
        <w:rPr>
          <w:rFonts w:ascii="Arial" w:hAnsi="Arial" w:cs="Arial"/>
          <w:b/>
        </w:rPr>
        <w:t>Professional Development</w:t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2019</w:t>
      </w:r>
    </w:p>
    <w:p w14:paraId="7B73C654" w14:textId="0DF2B561" w:rsidR="008E57AB" w:rsidRPr="0094291E" w:rsidRDefault="00DD5094" w:rsidP="008E57AB">
      <w:pPr>
        <w:pStyle w:val="ListParagraph"/>
        <w:numPr>
          <w:ilvl w:val="0"/>
          <w:numId w:val="5"/>
        </w:numPr>
        <w:spacing w:after="60"/>
        <w:ind w:left="357" w:hanging="357"/>
        <w:rPr>
          <w:rFonts w:ascii="Arial" w:hAnsi="Arial" w:cs="Arial"/>
          <w:color w:val="FF0000"/>
          <w:sz w:val="20"/>
        </w:rPr>
      </w:pPr>
      <w:r w:rsidRPr="0094291E">
        <w:rPr>
          <w:rFonts w:ascii="Arial" w:hAnsi="Arial" w:cs="Arial"/>
          <w:color w:val="FF0000"/>
          <w:sz w:val="20"/>
        </w:rPr>
        <w:t>C</w:t>
      </w:r>
      <w:r w:rsidR="00330A85" w:rsidRPr="0094291E">
        <w:rPr>
          <w:rFonts w:ascii="Arial" w:hAnsi="Arial" w:cs="Arial"/>
          <w:color w:val="FF0000"/>
          <w:sz w:val="20"/>
        </w:rPr>
        <w:t xml:space="preserve">reated a robust and </w:t>
      </w:r>
      <w:r w:rsidR="00330A85" w:rsidRPr="0094291E">
        <w:rPr>
          <w:rFonts w:ascii="Arial" w:hAnsi="Arial" w:cs="Arial"/>
          <w:color w:val="FF0000"/>
          <w:sz w:val="20"/>
          <w:szCs w:val="20"/>
        </w:rPr>
        <w:t>optimised</w:t>
      </w:r>
      <w:r w:rsidR="00330A85" w:rsidRPr="0094291E">
        <w:rPr>
          <w:rFonts w:ascii="Arial" w:hAnsi="Arial" w:cs="Arial"/>
          <w:color w:val="FF0000"/>
          <w:sz w:val="20"/>
        </w:rPr>
        <w:t xml:space="preserve"> deployment solution for a SQL database based on the principles of continuous delivery and test-based development.</w:t>
      </w:r>
    </w:p>
    <w:p w14:paraId="3324FADE" w14:textId="77777777" w:rsidR="008E57AB" w:rsidRPr="008E57AB" w:rsidRDefault="008E57AB" w:rsidP="008E57AB">
      <w:pPr>
        <w:spacing w:after="60"/>
        <w:rPr>
          <w:rFonts w:ascii="Arial" w:hAnsi="Arial" w:cs="Arial"/>
          <w:sz w:val="20"/>
        </w:rPr>
      </w:pPr>
    </w:p>
    <w:p w14:paraId="1DBD2D6B" w14:textId="098F1C4B" w:rsidR="002F7530" w:rsidRPr="008E57AB" w:rsidRDefault="002F7530" w:rsidP="008E57AB">
      <w:pPr>
        <w:spacing w:after="60"/>
        <w:rPr>
          <w:rFonts w:ascii="Arial" w:hAnsi="Arial" w:cs="Arial"/>
          <w:b/>
        </w:rPr>
      </w:pPr>
      <w:r w:rsidRPr="008E57AB">
        <w:rPr>
          <w:rFonts w:ascii="Arial" w:hAnsi="Arial" w:cs="Arial"/>
          <w:b/>
        </w:rPr>
        <w:t>Development Manager</w:t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</w:r>
      <w:r w:rsidR="00571D6D">
        <w:rPr>
          <w:rFonts w:ascii="Arial" w:hAnsi="Arial" w:cs="Arial"/>
          <w:b/>
        </w:rPr>
        <w:tab/>
      </w:r>
      <w:r w:rsidR="00BE1F06" w:rsidRPr="00BE1F06">
        <w:rPr>
          <w:rFonts w:ascii="Arial" w:hAnsi="Arial" w:cs="Arial"/>
          <w:b/>
        </w:rPr>
        <w:t>Reed Business Information</w:t>
      </w:r>
      <w:r w:rsidRPr="008E57AB">
        <w:rPr>
          <w:rFonts w:ascii="Arial" w:hAnsi="Arial" w:cs="Arial"/>
          <w:b/>
        </w:rPr>
        <w:tab/>
      </w:r>
      <w:r w:rsidRPr="008E57AB">
        <w:rPr>
          <w:rFonts w:ascii="Arial" w:hAnsi="Arial" w:cs="Arial"/>
          <w:b/>
        </w:rPr>
        <w:tab/>
        <w:t>2016-2018</w:t>
      </w:r>
    </w:p>
    <w:p w14:paraId="1581F99A" w14:textId="04CD0107" w:rsidR="006F1A07" w:rsidRPr="007B68A8" w:rsidRDefault="006B172E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="006F1A07" w:rsidRPr="007B68A8">
        <w:rPr>
          <w:rFonts w:ascii="Arial" w:hAnsi="Arial" w:cs="Arial"/>
          <w:sz w:val="20"/>
          <w:szCs w:val="20"/>
        </w:rPr>
        <w:t xml:space="preserve"> GDPR com</w:t>
      </w:r>
      <w:bookmarkStart w:id="0" w:name="_GoBack"/>
      <w:bookmarkEnd w:id="0"/>
      <w:r w:rsidR="006F1A07" w:rsidRPr="007B68A8">
        <w:rPr>
          <w:rFonts w:ascii="Arial" w:hAnsi="Arial" w:cs="Arial"/>
          <w:sz w:val="20"/>
          <w:szCs w:val="20"/>
        </w:rPr>
        <w:t xml:space="preserve">pliance activities for marketing data warehouse and data marts. The activities were completed in November 2018, </w:t>
      </w:r>
      <w:r w:rsidR="00812982">
        <w:rPr>
          <w:rFonts w:ascii="Arial" w:hAnsi="Arial" w:cs="Arial"/>
          <w:sz w:val="20"/>
          <w:szCs w:val="20"/>
        </w:rPr>
        <w:t>ensuring</w:t>
      </w:r>
      <w:r w:rsidR="006F1A07" w:rsidRPr="007B68A8">
        <w:rPr>
          <w:rFonts w:ascii="Arial" w:hAnsi="Arial" w:cs="Arial"/>
          <w:sz w:val="20"/>
          <w:szCs w:val="20"/>
        </w:rPr>
        <w:t xml:space="preserve"> the databases </w:t>
      </w:r>
      <w:r w:rsidR="00812982">
        <w:rPr>
          <w:rFonts w:ascii="Arial" w:hAnsi="Arial" w:cs="Arial"/>
          <w:sz w:val="20"/>
          <w:szCs w:val="20"/>
        </w:rPr>
        <w:t xml:space="preserve">were in a legally </w:t>
      </w:r>
      <w:r w:rsidR="006F1A07" w:rsidRPr="007B68A8">
        <w:rPr>
          <w:rFonts w:ascii="Arial" w:hAnsi="Arial" w:cs="Arial"/>
          <w:sz w:val="20"/>
          <w:szCs w:val="20"/>
        </w:rPr>
        <w:t>compliant state</w:t>
      </w:r>
      <w:r w:rsidR="00F24051">
        <w:rPr>
          <w:rFonts w:ascii="Arial" w:hAnsi="Arial" w:cs="Arial"/>
          <w:sz w:val="20"/>
          <w:szCs w:val="20"/>
        </w:rPr>
        <w:t>.</w:t>
      </w:r>
    </w:p>
    <w:p w14:paraId="6890E637" w14:textId="460309E4" w:rsidR="00B00B0B" w:rsidRPr="007B68A8" w:rsidRDefault="006F1A07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 xml:space="preserve">Defined, documented and implemented development workflow and Git branching. </w:t>
      </w:r>
      <w:r w:rsidR="00604C5D">
        <w:rPr>
          <w:rFonts w:ascii="Arial" w:hAnsi="Arial" w:cs="Arial"/>
          <w:sz w:val="20"/>
          <w:szCs w:val="20"/>
        </w:rPr>
        <w:t xml:space="preserve">This </w:t>
      </w:r>
      <w:r w:rsidR="00487878">
        <w:rPr>
          <w:rFonts w:ascii="Arial" w:hAnsi="Arial" w:cs="Arial"/>
          <w:sz w:val="20"/>
          <w:szCs w:val="20"/>
        </w:rPr>
        <w:t>decreased reworks</w:t>
      </w:r>
      <w:r w:rsidR="00DE4C33">
        <w:rPr>
          <w:rFonts w:ascii="Arial" w:hAnsi="Arial" w:cs="Arial"/>
          <w:sz w:val="20"/>
          <w:szCs w:val="20"/>
        </w:rPr>
        <w:t xml:space="preserve"> and allowed deployments to go from monthly to weekly.</w:t>
      </w:r>
    </w:p>
    <w:p w14:paraId="3DE72743" w14:textId="36E316C9" w:rsidR="006F1A07" w:rsidRPr="007B68A8" w:rsidRDefault="00CD7E47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Rapidly o</w:t>
      </w:r>
      <w:r w:rsidR="005604D1" w:rsidRPr="007B68A8">
        <w:rPr>
          <w:rFonts w:ascii="Arial" w:hAnsi="Arial" w:cs="Arial"/>
          <w:sz w:val="20"/>
          <w:szCs w:val="20"/>
        </w:rPr>
        <w:t>n-boarded three off-shore developers to</w:t>
      </w:r>
      <w:r w:rsidR="008E57AB">
        <w:rPr>
          <w:rFonts w:ascii="Arial" w:hAnsi="Arial" w:cs="Arial"/>
          <w:sz w:val="20"/>
          <w:szCs w:val="20"/>
        </w:rPr>
        <w:t xml:space="preserve"> </w:t>
      </w:r>
      <w:r w:rsidR="00AC5929">
        <w:rPr>
          <w:rFonts w:ascii="Arial" w:hAnsi="Arial" w:cs="Arial"/>
          <w:sz w:val="20"/>
          <w:szCs w:val="20"/>
        </w:rPr>
        <w:t xml:space="preserve">a project </w:t>
      </w:r>
      <w:r w:rsidRPr="007B68A8">
        <w:rPr>
          <w:rFonts w:ascii="Arial" w:hAnsi="Arial" w:cs="Arial"/>
          <w:sz w:val="20"/>
          <w:szCs w:val="20"/>
        </w:rPr>
        <w:t xml:space="preserve">development team. They were working </w:t>
      </w:r>
      <w:r w:rsidR="00AC5929">
        <w:rPr>
          <w:rFonts w:ascii="Arial" w:hAnsi="Arial" w:cs="Arial"/>
          <w:sz w:val="20"/>
          <w:szCs w:val="20"/>
        </w:rPr>
        <w:t>in</w:t>
      </w:r>
      <w:r w:rsidR="00740880" w:rsidRPr="007B68A8">
        <w:rPr>
          <w:rFonts w:ascii="Arial" w:hAnsi="Arial" w:cs="Arial"/>
          <w:sz w:val="20"/>
          <w:szCs w:val="20"/>
        </w:rPr>
        <w:t xml:space="preserve"> the </w:t>
      </w:r>
      <w:r w:rsidR="00AC5929">
        <w:rPr>
          <w:rFonts w:ascii="Arial" w:hAnsi="Arial" w:cs="Arial"/>
          <w:sz w:val="20"/>
          <w:szCs w:val="20"/>
        </w:rPr>
        <w:t>team</w:t>
      </w:r>
      <w:r w:rsidR="00740880" w:rsidRPr="007B68A8">
        <w:rPr>
          <w:rFonts w:ascii="Arial" w:hAnsi="Arial" w:cs="Arial"/>
          <w:sz w:val="20"/>
          <w:szCs w:val="20"/>
        </w:rPr>
        <w:t xml:space="preserve"> </w:t>
      </w:r>
      <w:r w:rsidRPr="007B68A8">
        <w:rPr>
          <w:rFonts w:ascii="Arial" w:hAnsi="Arial" w:cs="Arial"/>
          <w:sz w:val="20"/>
          <w:szCs w:val="20"/>
        </w:rPr>
        <w:t>within two weeks</w:t>
      </w:r>
      <w:r w:rsidR="00AC5929">
        <w:rPr>
          <w:rFonts w:ascii="Arial" w:hAnsi="Arial" w:cs="Arial"/>
          <w:sz w:val="20"/>
          <w:szCs w:val="20"/>
        </w:rPr>
        <w:t xml:space="preserve">, </w:t>
      </w:r>
      <w:r w:rsidRPr="007B68A8">
        <w:rPr>
          <w:rFonts w:ascii="Arial" w:hAnsi="Arial" w:cs="Arial"/>
          <w:sz w:val="20"/>
          <w:szCs w:val="20"/>
        </w:rPr>
        <w:t xml:space="preserve">enabling </w:t>
      </w:r>
      <w:r w:rsidR="00AC5929">
        <w:rPr>
          <w:rFonts w:ascii="Arial" w:hAnsi="Arial" w:cs="Arial"/>
          <w:sz w:val="20"/>
          <w:szCs w:val="20"/>
        </w:rPr>
        <w:t xml:space="preserve">a </w:t>
      </w:r>
      <w:r w:rsidRPr="007B68A8">
        <w:rPr>
          <w:rFonts w:ascii="Arial" w:hAnsi="Arial" w:cs="Arial"/>
          <w:sz w:val="20"/>
          <w:szCs w:val="20"/>
        </w:rPr>
        <w:t>key delivery date</w:t>
      </w:r>
      <w:r w:rsidR="00AC5929">
        <w:rPr>
          <w:rFonts w:ascii="Arial" w:hAnsi="Arial" w:cs="Arial"/>
          <w:sz w:val="20"/>
          <w:szCs w:val="20"/>
        </w:rPr>
        <w:t xml:space="preserve"> to be met</w:t>
      </w:r>
      <w:r w:rsidRPr="007B68A8">
        <w:rPr>
          <w:rFonts w:ascii="Arial" w:hAnsi="Arial" w:cs="Arial"/>
          <w:sz w:val="20"/>
          <w:szCs w:val="20"/>
        </w:rPr>
        <w:t>.</w:t>
      </w:r>
      <w:r w:rsidR="007F7CE4">
        <w:rPr>
          <w:rFonts w:ascii="Arial" w:hAnsi="Arial" w:cs="Arial"/>
          <w:sz w:val="20"/>
          <w:szCs w:val="20"/>
        </w:rPr>
        <w:t xml:space="preserve"> </w:t>
      </w:r>
      <w:r w:rsidR="00AC5929">
        <w:rPr>
          <w:rFonts w:ascii="Arial" w:hAnsi="Arial" w:cs="Arial"/>
          <w:sz w:val="20"/>
          <w:szCs w:val="20"/>
        </w:rPr>
        <w:t>The</w:t>
      </w:r>
      <w:r w:rsidR="007F7CE4">
        <w:rPr>
          <w:rFonts w:ascii="Arial" w:hAnsi="Arial" w:cs="Arial"/>
          <w:sz w:val="20"/>
          <w:szCs w:val="20"/>
        </w:rPr>
        <w:t xml:space="preserve"> project won the company-wide achievement</w:t>
      </w:r>
      <w:r w:rsidR="004B05E5">
        <w:rPr>
          <w:rFonts w:ascii="Arial" w:hAnsi="Arial" w:cs="Arial"/>
          <w:sz w:val="20"/>
          <w:szCs w:val="20"/>
        </w:rPr>
        <w:t xml:space="preserve"> award in 2017.</w:t>
      </w:r>
    </w:p>
    <w:p w14:paraId="276F54B0" w14:textId="0454B12A" w:rsidR="00740880" w:rsidRPr="007B68A8" w:rsidRDefault="00B6345E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t>Created</w:t>
      </w:r>
      <w:r w:rsidR="008B238D" w:rsidRPr="007B68A8">
        <w:rPr>
          <w:rFonts w:ascii="Arial" w:hAnsi="Arial" w:cs="Arial"/>
          <w:sz w:val="20"/>
          <w:szCs w:val="20"/>
        </w:rPr>
        <w:t xml:space="preserve"> technical design document</w:t>
      </w:r>
      <w:r w:rsidR="00AC5929">
        <w:rPr>
          <w:rFonts w:ascii="Arial" w:hAnsi="Arial" w:cs="Arial"/>
          <w:sz w:val="20"/>
          <w:szCs w:val="20"/>
        </w:rPr>
        <w:t>s</w:t>
      </w:r>
      <w:r w:rsidR="008B238D" w:rsidRPr="007B68A8">
        <w:rPr>
          <w:rFonts w:ascii="Arial" w:hAnsi="Arial" w:cs="Arial"/>
          <w:sz w:val="20"/>
          <w:szCs w:val="20"/>
        </w:rPr>
        <w:t xml:space="preserve"> for</w:t>
      </w:r>
      <w:r w:rsidR="00AC5929">
        <w:rPr>
          <w:rFonts w:ascii="Arial" w:hAnsi="Arial" w:cs="Arial"/>
          <w:sz w:val="20"/>
          <w:szCs w:val="20"/>
        </w:rPr>
        <w:t xml:space="preserve"> an</w:t>
      </w:r>
      <w:r w:rsidR="008B238D" w:rsidRPr="007B68A8">
        <w:rPr>
          <w:rFonts w:ascii="Arial" w:hAnsi="Arial" w:cs="Arial"/>
          <w:sz w:val="20"/>
          <w:szCs w:val="20"/>
        </w:rPr>
        <w:t xml:space="preserve"> ETL project</w:t>
      </w:r>
      <w:r w:rsidR="00F24051">
        <w:rPr>
          <w:rFonts w:ascii="Arial" w:hAnsi="Arial" w:cs="Arial"/>
          <w:sz w:val="20"/>
          <w:szCs w:val="20"/>
        </w:rPr>
        <w:t xml:space="preserve"> interpreting requirements in terms of a data model</w:t>
      </w:r>
      <w:r w:rsidR="008B238D" w:rsidRPr="007B68A8">
        <w:rPr>
          <w:rFonts w:ascii="Arial" w:hAnsi="Arial" w:cs="Arial"/>
          <w:sz w:val="20"/>
          <w:szCs w:val="20"/>
        </w:rPr>
        <w:t>. This enabled the project to continue where it</w:t>
      </w:r>
      <w:r w:rsidR="006A0D22" w:rsidRPr="007B68A8">
        <w:rPr>
          <w:rFonts w:ascii="Arial" w:hAnsi="Arial" w:cs="Arial"/>
          <w:sz w:val="20"/>
          <w:szCs w:val="20"/>
        </w:rPr>
        <w:t xml:space="preserve"> had become impeded.</w:t>
      </w:r>
    </w:p>
    <w:p w14:paraId="0BB90A4F" w14:textId="26FCDF9D" w:rsidR="006A0D22" w:rsidRDefault="006A0D22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7B68A8">
        <w:rPr>
          <w:rFonts w:ascii="Arial" w:hAnsi="Arial" w:cs="Arial"/>
          <w:sz w:val="20"/>
          <w:szCs w:val="20"/>
        </w:rPr>
        <w:lastRenderedPageBreak/>
        <w:t xml:space="preserve">Managed the development of </w:t>
      </w:r>
      <w:r w:rsidR="007B68A8">
        <w:rPr>
          <w:rFonts w:ascii="Arial" w:hAnsi="Arial" w:cs="Arial"/>
          <w:sz w:val="20"/>
          <w:szCs w:val="20"/>
        </w:rPr>
        <w:t xml:space="preserve">a </w:t>
      </w:r>
      <w:r w:rsidRPr="007B68A8">
        <w:rPr>
          <w:rFonts w:ascii="Arial" w:hAnsi="Arial" w:cs="Arial"/>
          <w:sz w:val="20"/>
          <w:szCs w:val="20"/>
        </w:rPr>
        <w:t xml:space="preserve">data mart that integrated with </w:t>
      </w:r>
      <w:proofErr w:type="spellStart"/>
      <w:r w:rsidRPr="007B68A8">
        <w:rPr>
          <w:rFonts w:ascii="Arial" w:hAnsi="Arial" w:cs="Arial"/>
          <w:sz w:val="20"/>
          <w:szCs w:val="20"/>
        </w:rPr>
        <w:t>Aventri</w:t>
      </w:r>
      <w:proofErr w:type="spellEnd"/>
      <w:r w:rsidRPr="007B68A8">
        <w:rPr>
          <w:rFonts w:ascii="Arial" w:hAnsi="Arial" w:cs="Arial"/>
          <w:sz w:val="20"/>
          <w:szCs w:val="20"/>
        </w:rPr>
        <w:t xml:space="preserve"> event platform</w:t>
      </w:r>
      <w:r w:rsidR="007B68A8">
        <w:rPr>
          <w:rFonts w:ascii="Arial" w:hAnsi="Arial" w:cs="Arial"/>
          <w:sz w:val="20"/>
          <w:szCs w:val="20"/>
        </w:rPr>
        <w:t xml:space="preserve"> and the downstream integration into the data warehouse.</w:t>
      </w:r>
      <w:r w:rsidRPr="007B68A8">
        <w:rPr>
          <w:rFonts w:ascii="Arial" w:hAnsi="Arial" w:cs="Arial"/>
          <w:sz w:val="20"/>
          <w:szCs w:val="20"/>
        </w:rPr>
        <w:t xml:space="preserve"> </w:t>
      </w:r>
      <w:r w:rsidR="008E57AB">
        <w:rPr>
          <w:rFonts w:ascii="Arial" w:hAnsi="Arial" w:cs="Arial"/>
          <w:sz w:val="20"/>
          <w:szCs w:val="20"/>
        </w:rPr>
        <w:t>R</w:t>
      </w:r>
      <w:r w:rsidR="00880F3D">
        <w:rPr>
          <w:rFonts w:ascii="Arial" w:hAnsi="Arial" w:cs="Arial"/>
          <w:sz w:val="20"/>
          <w:szCs w:val="20"/>
        </w:rPr>
        <w:t xml:space="preserve">eleased in conjunction with </w:t>
      </w:r>
      <w:r w:rsidR="00AC5929">
        <w:rPr>
          <w:rFonts w:ascii="Arial" w:hAnsi="Arial" w:cs="Arial"/>
          <w:sz w:val="20"/>
          <w:szCs w:val="20"/>
        </w:rPr>
        <w:t xml:space="preserve">the </w:t>
      </w:r>
      <w:r w:rsidR="00880F3D">
        <w:rPr>
          <w:rFonts w:ascii="Arial" w:hAnsi="Arial" w:cs="Arial"/>
          <w:sz w:val="20"/>
          <w:szCs w:val="20"/>
        </w:rPr>
        <w:t>launch of</w:t>
      </w:r>
      <w:r w:rsidR="00AC5929">
        <w:rPr>
          <w:rFonts w:ascii="Arial" w:hAnsi="Arial" w:cs="Arial"/>
          <w:sz w:val="20"/>
          <w:szCs w:val="20"/>
        </w:rPr>
        <w:t xml:space="preserve"> the</w:t>
      </w:r>
      <w:r w:rsidR="00880F3D">
        <w:rPr>
          <w:rFonts w:ascii="Arial" w:hAnsi="Arial" w:cs="Arial"/>
          <w:sz w:val="20"/>
          <w:szCs w:val="20"/>
        </w:rPr>
        <w:t xml:space="preserve"> </w:t>
      </w:r>
      <w:r w:rsidR="007B68A8">
        <w:rPr>
          <w:rFonts w:ascii="Arial" w:hAnsi="Arial" w:cs="Arial"/>
          <w:sz w:val="20"/>
          <w:szCs w:val="20"/>
        </w:rPr>
        <w:t xml:space="preserve">new platform </w:t>
      </w:r>
      <w:r w:rsidR="00880F3D">
        <w:rPr>
          <w:rFonts w:ascii="Arial" w:hAnsi="Arial" w:cs="Arial"/>
          <w:sz w:val="20"/>
          <w:szCs w:val="20"/>
        </w:rPr>
        <w:t>and</w:t>
      </w:r>
      <w:r w:rsidR="007B68A8">
        <w:rPr>
          <w:rFonts w:ascii="Arial" w:hAnsi="Arial" w:cs="Arial"/>
          <w:sz w:val="20"/>
          <w:szCs w:val="20"/>
        </w:rPr>
        <w:t xml:space="preserve"> </w:t>
      </w:r>
      <w:r w:rsidR="000D2F7A">
        <w:rPr>
          <w:rFonts w:ascii="Arial" w:hAnsi="Arial" w:cs="Arial"/>
          <w:sz w:val="20"/>
          <w:szCs w:val="20"/>
        </w:rPr>
        <w:t>ensured</w:t>
      </w:r>
      <w:r w:rsidR="00A16CDD">
        <w:rPr>
          <w:rFonts w:ascii="Arial" w:hAnsi="Arial" w:cs="Arial"/>
          <w:sz w:val="20"/>
          <w:szCs w:val="20"/>
        </w:rPr>
        <w:t xml:space="preserve"> user’s</w:t>
      </w:r>
      <w:r w:rsidR="007B68A8">
        <w:rPr>
          <w:rFonts w:ascii="Arial" w:hAnsi="Arial" w:cs="Arial"/>
          <w:sz w:val="20"/>
          <w:szCs w:val="20"/>
        </w:rPr>
        <w:t xml:space="preserve"> </w:t>
      </w:r>
      <w:r w:rsidR="00880F3D">
        <w:rPr>
          <w:rFonts w:ascii="Arial" w:hAnsi="Arial" w:cs="Arial"/>
          <w:sz w:val="20"/>
          <w:szCs w:val="20"/>
        </w:rPr>
        <w:t>uninterrupted</w:t>
      </w:r>
      <w:r w:rsidR="007B68A8">
        <w:rPr>
          <w:rFonts w:ascii="Arial" w:hAnsi="Arial" w:cs="Arial"/>
          <w:sz w:val="20"/>
          <w:szCs w:val="20"/>
        </w:rPr>
        <w:t xml:space="preserve"> access to event</w:t>
      </w:r>
      <w:r w:rsidR="008E57AB">
        <w:rPr>
          <w:rFonts w:ascii="Arial" w:hAnsi="Arial" w:cs="Arial"/>
          <w:sz w:val="20"/>
          <w:szCs w:val="20"/>
        </w:rPr>
        <w:t>s</w:t>
      </w:r>
      <w:r w:rsidR="007B68A8">
        <w:rPr>
          <w:rFonts w:ascii="Arial" w:hAnsi="Arial" w:cs="Arial"/>
          <w:sz w:val="20"/>
          <w:szCs w:val="20"/>
        </w:rPr>
        <w:t xml:space="preserve"> data.</w:t>
      </w:r>
    </w:p>
    <w:p w14:paraId="5C8F7F0E" w14:textId="127C8741" w:rsidR="000550FF" w:rsidRDefault="00E87502" w:rsidP="008E57AB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8B686D">
        <w:rPr>
          <w:rFonts w:ascii="Arial" w:hAnsi="Arial" w:cs="Arial"/>
          <w:sz w:val="20"/>
          <w:szCs w:val="20"/>
        </w:rPr>
        <w:t xml:space="preserve">Managed development of </w:t>
      </w:r>
      <w:r w:rsidR="008E57AB">
        <w:rPr>
          <w:rFonts w:ascii="Arial" w:hAnsi="Arial" w:cs="Arial"/>
          <w:sz w:val="20"/>
          <w:szCs w:val="20"/>
        </w:rPr>
        <w:t>data</w:t>
      </w:r>
      <w:r w:rsidRPr="008B686D">
        <w:rPr>
          <w:rFonts w:ascii="Arial" w:hAnsi="Arial" w:cs="Arial"/>
          <w:sz w:val="20"/>
          <w:szCs w:val="20"/>
        </w:rPr>
        <w:t xml:space="preserve"> extract</w:t>
      </w:r>
      <w:r w:rsidR="008E57AB">
        <w:rPr>
          <w:rFonts w:ascii="Arial" w:hAnsi="Arial" w:cs="Arial"/>
          <w:sz w:val="20"/>
          <w:szCs w:val="20"/>
        </w:rPr>
        <w:t>s</w:t>
      </w:r>
      <w:r w:rsidRPr="008B686D">
        <w:rPr>
          <w:rFonts w:ascii="Arial" w:hAnsi="Arial" w:cs="Arial"/>
          <w:sz w:val="20"/>
          <w:szCs w:val="20"/>
        </w:rPr>
        <w:t xml:space="preserve"> </w:t>
      </w:r>
      <w:r w:rsidR="00F24051">
        <w:rPr>
          <w:rFonts w:ascii="Arial" w:hAnsi="Arial" w:cs="Arial"/>
          <w:sz w:val="20"/>
          <w:szCs w:val="20"/>
        </w:rPr>
        <w:t xml:space="preserve">and </w:t>
      </w:r>
      <w:r w:rsidR="00B2005E">
        <w:rPr>
          <w:rFonts w:ascii="Arial" w:hAnsi="Arial" w:cs="Arial"/>
          <w:sz w:val="20"/>
          <w:szCs w:val="20"/>
        </w:rPr>
        <w:t xml:space="preserve">wrote </w:t>
      </w:r>
      <w:r w:rsidR="00F24051">
        <w:rPr>
          <w:rFonts w:ascii="Arial" w:hAnsi="Arial" w:cs="Arial"/>
          <w:sz w:val="20"/>
          <w:szCs w:val="20"/>
        </w:rPr>
        <w:t xml:space="preserve">supporting documentation </w:t>
      </w:r>
      <w:r w:rsidRPr="008B686D">
        <w:rPr>
          <w:rFonts w:ascii="Arial" w:hAnsi="Arial" w:cs="Arial"/>
          <w:sz w:val="20"/>
          <w:szCs w:val="20"/>
        </w:rPr>
        <w:t xml:space="preserve">for New Scientist </w:t>
      </w:r>
      <w:r w:rsidR="009216BB" w:rsidRPr="008B686D">
        <w:rPr>
          <w:rFonts w:ascii="Arial" w:hAnsi="Arial" w:cs="Arial"/>
          <w:sz w:val="20"/>
          <w:szCs w:val="20"/>
        </w:rPr>
        <w:t>during</w:t>
      </w:r>
      <w:r w:rsidRPr="008B686D">
        <w:rPr>
          <w:rFonts w:ascii="Arial" w:hAnsi="Arial" w:cs="Arial"/>
          <w:sz w:val="20"/>
          <w:szCs w:val="20"/>
        </w:rPr>
        <w:t xml:space="preserve"> its divestment</w:t>
      </w:r>
      <w:r w:rsidR="009216BB" w:rsidRPr="008B686D">
        <w:rPr>
          <w:rFonts w:ascii="Arial" w:hAnsi="Arial" w:cs="Arial"/>
          <w:sz w:val="20"/>
          <w:szCs w:val="20"/>
        </w:rPr>
        <w:t xml:space="preserve">. </w:t>
      </w:r>
      <w:r w:rsidR="008B686D" w:rsidRPr="008B686D">
        <w:rPr>
          <w:rFonts w:ascii="Arial" w:hAnsi="Arial" w:cs="Arial"/>
          <w:sz w:val="20"/>
          <w:szCs w:val="20"/>
        </w:rPr>
        <w:t xml:space="preserve">Data </w:t>
      </w:r>
      <w:r w:rsidR="00C82EBC">
        <w:rPr>
          <w:rFonts w:ascii="Arial" w:hAnsi="Arial" w:cs="Arial"/>
          <w:sz w:val="20"/>
          <w:szCs w:val="20"/>
        </w:rPr>
        <w:t xml:space="preserve">was </w:t>
      </w:r>
      <w:r w:rsidR="008B686D" w:rsidRPr="008B686D">
        <w:rPr>
          <w:rFonts w:ascii="Arial" w:hAnsi="Arial" w:cs="Arial"/>
          <w:sz w:val="20"/>
          <w:szCs w:val="20"/>
        </w:rPr>
        <w:t>supplied</w:t>
      </w:r>
      <w:r w:rsidR="008B686D">
        <w:rPr>
          <w:rFonts w:ascii="Arial" w:hAnsi="Arial" w:cs="Arial"/>
          <w:sz w:val="20"/>
          <w:szCs w:val="20"/>
        </w:rPr>
        <w:t xml:space="preserve"> on</w:t>
      </w:r>
      <w:r w:rsidR="000D2F7A">
        <w:rPr>
          <w:rFonts w:ascii="Arial" w:hAnsi="Arial" w:cs="Arial"/>
          <w:sz w:val="20"/>
          <w:szCs w:val="20"/>
        </w:rPr>
        <w:t xml:space="preserve"> the</w:t>
      </w:r>
      <w:r w:rsidR="008B686D">
        <w:rPr>
          <w:rFonts w:ascii="Arial" w:hAnsi="Arial" w:cs="Arial"/>
          <w:sz w:val="20"/>
          <w:szCs w:val="20"/>
        </w:rPr>
        <w:t xml:space="preserve"> cut-over date and</w:t>
      </w:r>
      <w:r w:rsidR="008B686D" w:rsidRPr="008B686D">
        <w:rPr>
          <w:rFonts w:ascii="Arial" w:hAnsi="Arial" w:cs="Arial"/>
          <w:sz w:val="20"/>
          <w:szCs w:val="20"/>
        </w:rPr>
        <w:t xml:space="preserve"> met all RBI</w:t>
      </w:r>
      <w:r w:rsidR="008B686D">
        <w:rPr>
          <w:rFonts w:ascii="Arial" w:hAnsi="Arial" w:cs="Arial"/>
          <w:sz w:val="20"/>
          <w:szCs w:val="20"/>
        </w:rPr>
        <w:t>’s legal commitments.</w:t>
      </w:r>
    </w:p>
    <w:p w14:paraId="6A130F54" w14:textId="77777777" w:rsidR="00571D6D" w:rsidRPr="00571D6D" w:rsidRDefault="00571D6D" w:rsidP="00571D6D">
      <w:pPr>
        <w:spacing w:after="60"/>
        <w:rPr>
          <w:rFonts w:ascii="Arial" w:hAnsi="Arial" w:cs="Arial"/>
          <w:sz w:val="20"/>
          <w:szCs w:val="20"/>
        </w:rPr>
      </w:pPr>
    </w:p>
    <w:p w14:paraId="66DF6188" w14:textId="1A45CBE5" w:rsidR="00875C4B" w:rsidRPr="00875C4B" w:rsidRDefault="007347B8" w:rsidP="00875C4B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Marketing Technology Manager</w:t>
      </w:r>
      <w:r w:rsidR="00875C4B" w:rsidRPr="00875C4B">
        <w:rPr>
          <w:rFonts w:ascii="Arial" w:hAnsi="Arial" w:cs="Arial"/>
          <w:b/>
        </w:rPr>
        <w:tab/>
      </w:r>
      <w:r w:rsidR="00875C4B" w:rsidRPr="00875C4B">
        <w:rPr>
          <w:rFonts w:ascii="Arial" w:hAnsi="Arial" w:cs="Arial"/>
          <w:b/>
        </w:rPr>
        <w:tab/>
      </w:r>
      <w:r w:rsidR="00C16E40" w:rsidRPr="00C16E40">
        <w:rPr>
          <w:rFonts w:ascii="Arial" w:hAnsi="Arial" w:cs="Arial"/>
          <w:b/>
        </w:rPr>
        <w:t>Reed Business Information</w:t>
      </w:r>
      <w:r w:rsidR="00C16E40" w:rsidRPr="00C16E40">
        <w:rPr>
          <w:rFonts w:ascii="Arial" w:hAnsi="Arial" w:cs="Arial"/>
          <w:b/>
        </w:rPr>
        <w:tab/>
      </w:r>
      <w:r w:rsidR="00875C4B" w:rsidRPr="00875C4B">
        <w:rPr>
          <w:rFonts w:ascii="Arial" w:hAnsi="Arial" w:cs="Arial"/>
          <w:b/>
        </w:rPr>
        <w:tab/>
        <w:t>20</w:t>
      </w:r>
      <w:r w:rsidR="00F66C07">
        <w:rPr>
          <w:rFonts w:ascii="Arial" w:hAnsi="Arial" w:cs="Arial"/>
          <w:b/>
        </w:rPr>
        <w:t>10</w:t>
      </w:r>
      <w:r w:rsidR="00875C4B" w:rsidRPr="00875C4B">
        <w:rPr>
          <w:rFonts w:ascii="Arial" w:hAnsi="Arial" w:cs="Arial"/>
          <w:b/>
        </w:rPr>
        <w:t>-201</w:t>
      </w:r>
      <w:r w:rsidR="00F66C07">
        <w:rPr>
          <w:rFonts w:ascii="Arial" w:hAnsi="Arial" w:cs="Arial"/>
          <w:b/>
        </w:rPr>
        <w:t>0</w:t>
      </w:r>
    </w:p>
    <w:p w14:paraId="1A2C1CE0" w14:textId="285D6B56" w:rsidR="00534494" w:rsidRDefault="00534494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Facilitated the set-up of infrastructure required for </w:t>
      </w:r>
      <w:r w:rsidR="001B2C0F">
        <w:rPr>
          <w:rFonts w:ascii="Arial" w:hAnsi="Arial" w:cs="Arial"/>
          <w:sz w:val="20"/>
          <w:szCs w:val="20"/>
        </w:rPr>
        <w:t>secure, third-party access to RBI</w:t>
      </w:r>
      <w:r>
        <w:rPr>
          <w:rFonts w:ascii="Arial" w:hAnsi="Arial" w:cs="Arial"/>
          <w:sz w:val="20"/>
          <w:szCs w:val="20"/>
        </w:rPr>
        <w:t xml:space="preserve"> environments</w:t>
      </w:r>
      <w:r w:rsidR="001B2C0F">
        <w:rPr>
          <w:rFonts w:ascii="Arial" w:hAnsi="Arial" w:cs="Arial"/>
          <w:sz w:val="20"/>
          <w:szCs w:val="20"/>
        </w:rPr>
        <w:t xml:space="preserve">. </w:t>
      </w:r>
      <w:r w:rsidR="00B2005E">
        <w:rPr>
          <w:rFonts w:ascii="Arial" w:hAnsi="Arial" w:cs="Arial"/>
          <w:sz w:val="20"/>
          <w:szCs w:val="20"/>
        </w:rPr>
        <w:t xml:space="preserve">Required to enable third-part support and </w:t>
      </w:r>
      <w:r w:rsidR="00571D6D">
        <w:rPr>
          <w:rFonts w:ascii="Arial" w:hAnsi="Arial" w:cs="Arial"/>
          <w:sz w:val="20"/>
          <w:szCs w:val="20"/>
        </w:rPr>
        <w:t xml:space="preserve">for </w:t>
      </w:r>
      <w:r w:rsidR="00B2005E">
        <w:rPr>
          <w:rFonts w:ascii="Arial" w:hAnsi="Arial" w:cs="Arial"/>
          <w:sz w:val="20"/>
          <w:szCs w:val="20"/>
        </w:rPr>
        <w:t>off-shore development team.</w:t>
      </w:r>
    </w:p>
    <w:p w14:paraId="671097F9" w14:textId="2F9ACB0D" w:rsidR="008F6187" w:rsidRDefault="008F6187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Jira project</w:t>
      </w:r>
      <w:r w:rsidR="00B2005E">
        <w:rPr>
          <w:rFonts w:ascii="Arial" w:hAnsi="Arial" w:cs="Arial"/>
          <w:sz w:val="20"/>
          <w:szCs w:val="20"/>
        </w:rPr>
        <w:t>, migrated</w:t>
      </w:r>
      <w:r>
        <w:rPr>
          <w:rFonts w:ascii="Arial" w:hAnsi="Arial" w:cs="Arial"/>
          <w:sz w:val="20"/>
          <w:szCs w:val="20"/>
        </w:rPr>
        <w:t xml:space="preserve"> backlog, set up workflow, Kanban board and reports. </w:t>
      </w:r>
      <w:r w:rsidR="002F7530">
        <w:rPr>
          <w:rFonts w:ascii="Arial" w:hAnsi="Arial" w:cs="Arial"/>
          <w:sz w:val="20"/>
          <w:szCs w:val="20"/>
        </w:rPr>
        <w:t xml:space="preserve">This enabled the control of development workflow and gave stakeholders </w:t>
      </w:r>
      <w:r w:rsidR="00571D6D">
        <w:rPr>
          <w:rFonts w:ascii="Arial" w:hAnsi="Arial" w:cs="Arial"/>
          <w:sz w:val="20"/>
          <w:szCs w:val="20"/>
        </w:rPr>
        <w:t xml:space="preserve">clearer </w:t>
      </w:r>
      <w:r w:rsidR="002F7530">
        <w:rPr>
          <w:rFonts w:ascii="Arial" w:hAnsi="Arial" w:cs="Arial"/>
          <w:sz w:val="20"/>
          <w:szCs w:val="20"/>
        </w:rPr>
        <w:t>view on progress.</w:t>
      </w:r>
    </w:p>
    <w:p w14:paraId="7F728BCB" w14:textId="48455A06" w:rsidR="00033CC3" w:rsidRDefault="001E1E90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and managed development of </w:t>
      </w:r>
      <w:r w:rsidR="00B42E73">
        <w:rPr>
          <w:rFonts w:ascii="Arial" w:hAnsi="Arial" w:cs="Arial"/>
          <w:sz w:val="20"/>
          <w:szCs w:val="20"/>
        </w:rPr>
        <w:t xml:space="preserve">solution to </w:t>
      </w:r>
      <w:r>
        <w:rPr>
          <w:rFonts w:ascii="Arial" w:hAnsi="Arial" w:cs="Arial"/>
          <w:sz w:val="20"/>
          <w:szCs w:val="20"/>
        </w:rPr>
        <w:t>integrat</w:t>
      </w:r>
      <w:r w:rsidR="00B42E73">
        <w:rPr>
          <w:rFonts w:ascii="Arial" w:hAnsi="Arial" w:cs="Arial"/>
          <w:sz w:val="20"/>
          <w:szCs w:val="20"/>
        </w:rPr>
        <w:t>e data warehouse</w:t>
      </w:r>
      <w:r>
        <w:rPr>
          <w:rFonts w:ascii="Arial" w:hAnsi="Arial" w:cs="Arial"/>
          <w:sz w:val="20"/>
          <w:szCs w:val="20"/>
        </w:rPr>
        <w:t xml:space="preserve"> into Qualtrics. </w:t>
      </w:r>
      <w:r w:rsidR="002F7530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llowed the implement</w:t>
      </w:r>
      <w:r w:rsidR="00325414">
        <w:rPr>
          <w:rFonts w:ascii="Arial" w:hAnsi="Arial" w:cs="Arial"/>
          <w:sz w:val="20"/>
          <w:szCs w:val="20"/>
        </w:rPr>
        <w:t>ation of</w:t>
      </w:r>
      <w:r>
        <w:rPr>
          <w:rFonts w:ascii="Arial" w:hAnsi="Arial" w:cs="Arial"/>
          <w:sz w:val="20"/>
          <w:szCs w:val="20"/>
        </w:rPr>
        <w:t xml:space="preserve"> continuous-NPS</w:t>
      </w:r>
      <w:r w:rsidR="00325414">
        <w:rPr>
          <w:rFonts w:ascii="Arial" w:hAnsi="Arial" w:cs="Arial"/>
          <w:sz w:val="20"/>
          <w:szCs w:val="20"/>
        </w:rPr>
        <w:t xml:space="preserve"> which </w:t>
      </w:r>
      <w:r w:rsidR="00B42E73">
        <w:rPr>
          <w:rFonts w:ascii="Arial" w:hAnsi="Arial" w:cs="Arial"/>
          <w:sz w:val="20"/>
          <w:szCs w:val="20"/>
        </w:rPr>
        <w:t>increased frequency of product feedback from 2 to 24 times a year.</w:t>
      </w:r>
    </w:p>
    <w:p w14:paraId="161CA910" w14:textId="54CC4AB9" w:rsidR="00CB1BF1" w:rsidRDefault="00CB1BF1" w:rsidP="00571D6D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 up off-shore team. </w:t>
      </w:r>
      <w:r w:rsidR="006B172E">
        <w:rPr>
          <w:rFonts w:ascii="Arial" w:hAnsi="Arial" w:cs="Arial"/>
          <w:sz w:val="20"/>
          <w:szCs w:val="20"/>
        </w:rPr>
        <w:t>This</w:t>
      </w:r>
      <w:r>
        <w:rPr>
          <w:rFonts w:ascii="Arial" w:hAnsi="Arial" w:cs="Arial"/>
          <w:sz w:val="20"/>
          <w:szCs w:val="20"/>
        </w:rPr>
        <w:t xml:space="preserve"> additional resource significantly </w:t>
      </w:r>
      <w:r w:rsidR="006B172E">
        <w:rPr>
          <w:rFonts w:ascii="Arial" w:hAnsi="Arial" w:cs="Arial"/>
          <w:sz w:val="20"/>
          <w:szCs w:val="20"/>
        </w:rPr>
        <w:t>increased the amount of development that could be delivered.</w:t>
      </w:r>
    </w:p>
    <w:p w14:paraId="77CEC3C7" w14:textId="1C77863E" w:rsidR="00AE129E" w:rsidRDefault="00AE129E" w:rsidP="002F7530">
      <w:pPr>
        <w:pStyle w:val="ListParagraph"/>
        <w:spacing w:before="240" w:after="0"/>
        <w:ind w:left="360"/>
        <w:rPr>
          <w:rFonts w:ascii="Arial" w:hAnsi="Arial" w:cs="Arial"/>
          <w:strike/>
          <w:sz w:val="20"/>
          <w:szCs w:val="20"/>
        </w:rPr>
      </w:pPr>
    </w:p>
    <w:p w14:paraId="4B052552" w14:textId="6E5EA744" w:rsidR="00571D6D" w:rsidRPr="00875C4B" w:rsidRDefault="00571D6D" w:rsidP="00571D6D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Database Developer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="00406FE5" w:rsidRPr="00C16E40">
        <w:rPr>
          <w:rFonts w:ascii="Arial" w:hAnsi="Arial" w:cs="Arial"/>
          <w:b/>
        </w:rPr>
        <w:t>Reed Business Information</w:t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="006638CF">
        <w:rPr>
          <w:rFonts w:ascii="Arial" w:hAnsi="Arial" w:cs="Arial"/>
          <w:b/>
        </w:rPr>
        <w:t>2007</w:t>
      </w:r>
      <w:r w:rsidRPr="00875C4B">
        <w:rPr>
          <w:rFonts w:ascii="Arial" w:hAnsi="Arial" w:cs="Arial"/>
          <w:b/>
        </w:rPr>
        <w:t>-</w:t>
      </w:r>
      <w:r w:rsidR="006638CF">
        <w:rPr>
          <w:rFonts w:ascii="Arial" w:hAnsi="Arial" w:cs="Arial"/>
          <w:b/>
        </w:rPr>
        <w:t>2010</w:t>
      </w:r>
    </w:p>
    <w:p w14:paraId="0076DF59" w14:textId="69F7511D" w:rsidR="006B172E" w:rsidRDefault="006B172E" w:rsidP="006638CF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</w:t>
      </w:r>
      <w:r w:rsidRPr="005D2F8E">
        <w:rPr>
          <w:rFonts w:ascii="Arial" w:hAnsi="Arial" w:cs="Arial"/>
          <w:sz w:val="20"/>
          <w:szCs w:val="20"/>
        </w:rPr>
        <w:t xml:space="preserve"> development of </w:t>
      </w:r>
      <w:r w:rsidR="00503BF7">
        <w:rPr>
          <w:rFonts w:ascii="Arial" w:hAnsi="Arial" w:cs="Arial"/>
          <w:sz w:val="20"/>
          <w:szCs w:val="20"/>
        </w:rPr>
        <w:t>data warehouse and data marts</w:t>
      </w:r>
      <w:r w:rsidRPr="005D2F8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5D2F8E">
        <w:rPr>
          <w:rFonts w:ascii="Arial" w:hAnsi="Arial" w:cs="Arial"/>
          <w:sz w:val="20"/>
          <w:szCs w:val="20"/>
        </w:rPr>
        <w:t>Architected and developed robust ETL capabilities</w:t>
      </w:r>
      <w:r>
        <w:rPr>
          <w:rFonts w:ascii="Arial" w:hAnsi="Arial" w:cs="Arial"/>
          <w:sz w:val="20"/>
          <w:szCs w:val="20"/>
        </w:rPr>
        <w:t xml:space="preserve"> and optimised de-normalised reporting layer. </w:t>
      </w:r>
      <w:r w:rsidR="00503BF7">
        <w:rPr>
          <w:rFonts w:ascii="Arial" w:hAnsi="Arial" w:cs="Arial"/>
          <w:sz w:val="20"/>
          <w:szCs w:val="20"/>
        </w:rPr>
        <w:t xml:space="preserve">Embedded business logic in data transformation process. By bringing </w:t>
      </w:r>
      <w:r w:rsidR="009F1701">
        <w:rPr>
          <w:rFonts w:ascii="Arial" w:hAnsi="Arial" w:cs="Arial"/>
          <w:sz w:val="20"/>
          <w:szCs w:val="20"/>
        </w:rPr>
        <w:t xml:space="preserve">the warehouse </w:t>
      </w:r>
      <w:r w:rsidR="00503BF7">
        <w:rPr>
          <w:rFonts w:ascii="Arial" w:hAnsi="Arial" w:cs="Arial"/>
          <w:sz w:val="20"/>
          <w:szCs w:val="20"/>
        </w:rPr>
        <w:t xml:space="preserve">in-house, significant saving </w:t>
      </w:r>
      <w:r w:rsidR="006638CF">
        <w:rPr>
          <w:rFonts w:ascii="Arial" w:hAnsi="Arial" w:cs="Arial"/>
          <w:sz w:val="20"/>
          <w:szCs w:val="20"/>
        </w:rPr>
        <w:t>was</w:t>
      </w:r>
      <w:r w:rsidR="00503BF7">
        <w:rPr>
          <w:rFonts w:ascii="Arial" w:hAnsi="Arial" w:cs="Arial"/>
          <w:sz w:val="20"/>
          <w:szCs w:val="20"/>
        </w:rPr>
        <w:t xml:space="preserve"> made and additional functionality was available for the first time (</w:t>
      </w:r>
      <w:proofErr w:type="spellStart"/>
      <w:r w:rsidR="00503BF7">
        <w:rPr>
          <w:rFonts w:ascii="Arial" w:hAnsi="Arial" w:cs="Arial"/>
          <w:sz w:val="20"/>
          <w:szCs w:val="20"/>
        </w:rPr>
        <w:t>eg</w:t>
      </w:r>
      <w:proofErr w:type="spellEnd"/>
      <w:r w:rsidR="00503BF7">
        <w:rPr>
          <w:rFonts w:ascii="Arial" w:hAnsi="Arial" w:cs="Arial"/>
          <w:sz w:val="20"/>
          <w:szCs w:val="20"/>
        </w:rPr>
        <w:t xml:space="preserve"> single-customer view.)</w:t>
      </w:r>
    </w:p>
    <w:p w14:paraId="32EF094D" w14:textId="36952B7D" w:rsidR="00503BF7" w:rsidRDefault="00503BF7" w:rsidP="006638CF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generic load</w:t>
      </w:r>
      <w:r w:rsidR="00CE1CBB">
        <w:rPr>
          <w:rFonts w:ascii="Arial" w:hAnsi="Arial" w:cs="Arial"/>
          <w:sz w:val="20"/>
          <w:szCs w:val="20"/>
        </w:rPr>
        <w:t xml:space="preserve"> solution into the data warehouse. This allowed a source to be integrated </w:t>
      </w:r>
      <w:r w:rsidR="006638CF">
        <w:rPr>
          <w:rFonts w:ascii="Arial" w:hAnsi="Arial" w:cs="Arial"/>
          <w:sz w:val="20"/>
          <w:szCs w:val="20"/>
        </w:rPr>
        <w:t>with no development on warehouse side.</w:t>
      </w:r>
    </w:p>
    <w:p w14:paraId="13B223C5" w14:textId="78FEAEAF" w:rsidR="006638CF" w:rsidRPr="008F11C4" w:rsidRDefault="008F11C4" w:rsidP="006638CF">
      <w:pPr>
        <w:spacing w:after="60"/>
        <w:rPr>
          <w:rFonts w:ascii="Arial" w:hAnsi="Arial" w:cs="Arial"/>
          <w:b/>
        </w:rPr>
      </w:pPr>
      <w:r w:rsidRPr="008F11C4">
        <w:rPr>
          <w:rFonts w:ascii="Arial" w:hAnsi="Arial" w:cs="Arial"/>
          <w:b/>
        </w:rPr>
        <w:t>Freelancing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2010,</w:t>
      </w:r>
      <w:r w:rsidR="00406FE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2017</w:t>
      </w:r>
    </w:p>
    <w:p w14:paraId="6E9B2470" w14:textId="0048470C" w:rsidR="008F11C4" w:rsidRDefault="008F11C4" w:rsidP="008F11C4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Access databases for two private clients. Created backend database, front-end and deployed using drop-box.</w:t>
      </w:r>
    </w:p>
    <w:p w14:paraId="3DAE7ED6" w14:textId="77777777" w:rsidR="008F11C4" w:rsidRDefault="008F11C4" w:rsidP="006638CF">
      <w:pPr>
        <w:spacing w:after="60"/>
        <w:rPr>
          <w:rFonts w:ascii="Arial" w:hAnsi="Arial" w:cs="Arial"/>
          <w:sz w:val="20"/>
          <w:szCs w:val="20"/>
        </w:rPr>
      </w:pPr>
    </w:p>
    <w:p w14:paraId="54359B93" w14:textId="0EB7A026" w:rsidR="006638CF" w:rsidRPr="006638CF" w:rsidRDefault="0034051C" w:rsidP="006638CF">
      <w:pPr>
        <w:spacing w:after="60"/>
        <w:rPr>
          <w:rFonts w:ascii="Arial" w:hAnsi="Arial" w:cs="Arial"/>
          <w:sz w:val="20"/>
          <w:szCs w:val="20"/>
        </w:rPr>
      </w:pPr>
      <w:r w:rsidRPr="0034051C">
        <w:rPr>
          <w:rFonts w:ascii="Arial" w:hAnsi="Arial" w:cs="Arial"/>
          <w:b/>
        </w:rPr>
        <w:t>Business Information Manager</w:t>
      </w:r>
      <w:r w:rsidR="006638CF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proofErr w:type="spellStart"/>
      <w:r w:rsidR="007F7CE4">
        <w:rPr>
          <w:rFonts w:ascii="Arial" w:hAnsi="Arial" w:cs="Arial"/>
          <w:b/>
        </w:rPr>
        <w:t>Complinet</w:t>
      </w:r>
      <w:proofErr w:type="spellEnd"/>
      <w:r w:rsidR="006638CF" w:rsidRPr="00875C4B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 w:rsidR="006638CF"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2004</w:t>
      </w:r>
      <w:r w:rsidR="006638CF"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2007</w:t>
      </w:r>
    </w:p>
    <w:p w14:paraId="2FFDD955" w14:textId="22286C10" w:rsidR="0034051C" w:rsidRDefault="0034051C" w:rsidP="004A7868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</w:t>
      </w:r>
      <w:r w:rsidR="001354EC" w:rsidRPr="001354EC">
        <w:rPr>
          <w:rFonts w:ascii="Arial" w:hAnsi="Arial" w:cs="Arial"/>
          <w:sz w:val="20"/>
          <w:szCs w:val="20"/>
        </w:rPr>
        <w:t xml:space="preserve"> Business Information team, responsible for the acquisition, maintenance and delivery of </w:t>
      </w:r>
      <w:r>
        <w:rPr>
          <w:rFonts w:ascii="Arial" w:hAnsi="Arial" w:cs="Arial"/>
          <w:sz w:val="20"/>
          <w:szCs w:val="20"/>
        </w:rPr>
        <w:t>CRM</w:t>
      </w:r>
      <w:r w:rsidR="001354EC" w:rsidRPr="001354EC">
        <w:rPr>
          <w:rFonts w:ascii="Arial" w:hAnsi="Arial" w:cs="Arial"/>
          <w:sz w:val="20"/>
          <w:szCs w:val="20"/>
        </w:rPr>
        <w:t xml:space="preserve"> data to the company</w:t>
      </w:r>
      <w:r>
        <w:rPr>
          <w:rFonts w:ascii="Arial" w:hAnsi="Arial" w:cs="Arial"/>
          <w:sz w:val="20"/>
          <w:szCs w:val="20"/>
        </w:rPr>
        <w:t xml:space="preserve"> and </w:t>
      </w:r>
      <w:r w:rsidR="004A786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data management of Salesforce.</w:t>
      </w:r>
    </w:p>
    <w:p w14:paraId="03C670CA" w14:textId="77777777" w:rsidR="007F7CE4" w:rsidRDefault="007F7CE4" w:rsidP="007F7CE4">
      <w:pPr>
        <w:pStyle w:val="ListParagraph"/>
        <w:spacing w:after="60"/>
        <w:ind w:left="357"/>
        <w:contextualSpacing w:val="0"/>
        <w:rPr>
          <w:rFonts w:ascii="Arial" w:hAnsi="Arial" w:cs="Arial"/>
          <w:sz w:val="20"/>
          <w:szCs w:val="20"/>
        </w:rPr>
      </w:pPr>
    </w:p>
    <w:p w14:paraId="5428444E" w14:textId="6CFE56DA" w:rsidR="007F7CE4" w:rsidRPr="007F7CE4" w:rsidRDefault="007F7CE4" w:rsidP="007F7CE4">
      <w:pPr>
        <w:spacing w:after="60"/>
        <w:rPr>
          <w:rFonts w:ascii="Arial" w:hAnsi="Arial" w:cs="Arial"/>
          <w:b/>
        </w:rPr>
      </w:pPr>
      <w:r w:rsidRPr="007F7CE4">
        <w:rPr>
          <w:rFonts w:ascii="Arial" w:hAnsi="Arial" w:cs="Arial"/>
          <w:b/>
        </w:rPr>
        <w:t>Travelling and working in New Zealand</w:t>
      </w:r>
      <w:r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2003</w:t>
      </w:r>
      <w:r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2004</w:t>
      </w:r>
    </w:p>
    <w:p w14:paraId="2EBFC269" w14:textId="5A733132" w:rsidR="007F7CE4" w:rsidRPr="007F7CE4" w:rsidRDefault="007F7CE4" w:rsidP="007F7CE4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Database Manager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Sweet &amp; Maxwell</w:t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2000</w:t>
      </w:r>
      <w:r w:rsidRPr="00875C4B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2003</w:t>
      </w:r>
    </w:p>
    <w:p w14:paraId="1C0469C5" w14:textId="0F913489" w:rsidR="001354EC" w:rsidRPr="007F7CE4" w:rsidRDefault="007F7CE4" w:rsidP="007F7CE4">
      <w:pPr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Membership Administrator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FMB</w:t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 w:rsidRPr="00875C4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1998-2000</w:t>
      </w:r>
    </w:p>
    <w:p w14:paraId="7C4F3256" w14:textId="67DA1A91" w:rsidR="00F20DDA" w:rsidRPr="004B05E5" w:rsidRDefault="00F20DDA" w:rsidP="00BE1F06">
      <w:pPr>
        <w:pBdr>
          <w:bottom w:val="single" w:sz="4" w:space="1" w:color="auto"/>
        </w:pBdr>
        <w:spacing w:before="240"/>
        <w:rPr>
          <w:rFonts w:ascii="Arial" w:hAnsi="Arial" w:cs="Arial"/>
          <w:b/>
          <w:sz w:val="24"/>
          <w:szCs w:val="24"/>
        </w:rPr>
      </w:pPr>
      <w:r w:rsidRPr="004B05E5">
        <w:rPr>
          <w:rFonts w:ascii="Arial" w:hAnsi="Arial" w:cs="Arial"/>
          <w:b/>
          <w:sz w:val="24"/>
          <w:szCs w:val="24"/>
        </w:rPr>
        <w:t>Education</w:t>
      </w:r>
    </w:p>
    <w:p w14:paraId="054AF95E" w14:textId="16DF248F" w:rsidR="00F76539" w:rsidRPr="00EF0EE5" w:rsidRDefault="006F1A07" w:rsidP="007F7CE4">
      <w:pPr>
        <w:pStyle w:val="ListParagraph"/>
        <w:numPr>
          <w:ilvl w:val="0"/>
          <w:numId w:val="5"/>
        </w:numPr>
        <w:spacing w:after="60"/>
        <w:ind w:left="357" w:hanging="357"/>
        <w:contextualSpacing w:val="0"/>
        <w:rPr>
          <w:rFonts w:ascii="Arial" w:hAnsi="Arial" w:cs="Arial"/>
          <w:sz w:val="20"/>
          <w:szCs w:val="20"/>
        </w:rPr>
      </w:pPr>
      <w:r w:rsidRPr="00EF0EE5">
        <w:rPr>
          <w:rFonts w:ascii="Arial" w:hAnsi="Arial" w:cs="Arial"/>
          <w:sz w:val="20"/>
          <w:szCs w:val="20"/>
        </w:rPr>
        <w:t>BSc Psychology and Computing – Bournemouth University</w:t>
      </w:r>
    </w:p>
    <w:p w14:paraId="2CB1AF7C" w14:textId="77777777" w:rsidR="006A0D22" w:rsidRPr="007B68A8" w:rsidRDefault="006A0D22" w:rsidP="006A0D22">
      <w:pPr>
        <w:spacing w:before="240"/>
        <w:rPr>
          <w:rFonts w:ascii="Arial" w:hAnsi="Arial" w:cs="Arial"/>
          <w:sz w:val="18"/>
          <w:szCs w:val="18"/>
        </w:rPr>
      </w:pPr>
    </w:p>
    <w:sectPr w:rsidR="006A0D22" w:rsidRPr="007B68A8" w:rsidSect="006F1A07">
      <w:headerReference w:type="default" r:id="rId8"/>
      <w:footerReference w:type="default" r:id="rId9"/>
      <w:type w:val="continuous"/>
      <w:pgSz w:w="11906" w:h="16838"/>
      <w:pgMar w:top="900" w:right="144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874E6" w14:textId="77777777" w:rsidR="0027747F" w:rsidRDefault="0027747F" w:rsidP="00333187">
      <w:pPr>
        <w:spacing w:after="0" w:line="240" w:lineRule="auto"/>
      </w:pPr>
      <w:r>
        <w:separator/>
      </w:r>
    </w:p>
  </w:endnote>
  <w:endnote w:type="continuationSeparator" w:id="0">
    <w:p w14:paraId="11E4AE62" w14:textId="77777777" w:rsidR="0027747F" w:rsidRDefault="0027747F" w:rsidP="00333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BE4BA" w14:textId="5DF2867B" w:rsidR="00CB1BF1" w:rsidRDefault="00CB1BF1" w:rsidP="00490CE2">
    <w:pPr>
      <w:pStyle w:val="Footer"/>
      <w:jc w:val="right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C643E" w14:textId="77777777" w:rsidR="0027747F" w:rsidRDefault="0027747F" w:rsidP="00333187">
      <w:pPr>
        <w:spacing w:after="0" w:line="240" w:lineRule="auto"/>
      </w:pPr>
      <w:r>
        <w:separator/>
      </w:r>
    </w:p>
  </w:footnote>
  <w:footnote w:type="continuationSeparator" w:id="0">
    <w:p w14:paraId="5100B05D" w14:textId="77777777" w:rsidR="0027747F" w:rsidRDefault="0027747F" w:rsidP="00333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6"/>
      <w:gridCol w:w="2584"/>
      <w:gridCol w:w="538"/>
      <w:gridCol w:w="3241"/>
      <w:gridCol w:w="539"/>
      <w:gridCol w:w="1488"/>
    </w:tblGrid>
    <w:tr w:rsidR="0099169F" w14:paraId="24506148" w14:textId="77777777" w:rsidTr="00866316">
      <w:tc>
        <w:tcPr>
          <w:tcW w:w="641" w:type="dxa"/>
        </w:tcPr>
        <w:p w14:paraId="036E3A2E" w14:textId="77777777" w:rsidR="00CB1BF1" w:rsidRDefault="00CB1BF1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13D8EE37" wp14:editId="04377DCA">
                <wp:extent cx="236220" cy="236220"/>
                <wp:effectExtent l="0" t="0" r="0" b="0"/>
                <wp:docPr id="4" name="Picture 4" descr="Image result for envelop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envelope ic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7" w:type="dxa"/>
          <w:vAlign w:val="center"/>
        </w:tcPr>
        <w:p w14:paraId="36BA9728" w14:textId="34211CF7" w:rsidR="00CB1BF1" w:rsidRDefault="0099169F" w:rsidP="00490CE2">
          <w:pPr>
            <w:pStyle w:val="Header"/>
          </w:pPr>
          <w:r>
            <w:rPr>
              <w:rFonts w:ascii="Century Gothic" w:hAnsi="Century Gothic"/>
              <w:color w:val="7F7F7F" w:themeColor="text1" w:themeTint="80"/>
              <w:sz w:val="12"/>
            </w:rPr>
            <w:t>Joseph_steeeperkins@yahoo.co.uk</w:t>
          </w:r>
        </w:p>
      </w:tc>
      <w:tc>
        <w:tcPr>
          <w:tcW w:w="540" w:type="dxa"/>
        </w:tcPr>
        <w:p w14:paraId="2F45A5F6" w14:textId="77777777" w:rsidR="00CB1BF1" w:rsidRDefault="00CB1BF1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5FE15EA3" wp14:editId="63F86C27">
                <wp:extent cx="182033" cy="182033"/>
                <wp:effectExtent l="0" t="0" r="8890" b="8890"/>
                <wp:docPr id="5" name="Picture 5" descr="Image result for linked i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Image result for linked in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832" cy="181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0" w:type="dxa"/>
          <w:vAlign w:val="center"/>
        </w:tcPr>
        <w:p w14:paraId="1DFC8C56" w14:textId="7FE00B86" w:rsidR="00CB1BF1" w:rsidRPr="0088181C" w:rsidRDefault="0099169F" w:rsidP="003740B1">
          <w:pPr>
            <w:pStyle w:val="Header"/>
            <w:rPr>
              <w:rFonts w:ascii="Century Gothic" w:hAnsi="Century Gothic"/>
              <w:color w:val="7F7F7F" w:themeColor="text1" w:themeTint="80"/>
              <w:sz w:val="12"/>
            </w:rPr>
          </w:pPr>
          <w:r w:rsidRPr="0099169F">
            <w:rPr>
              <w:rFonts w:ascii="Century Gothic" w:hAnsi="Century Gothic"/>
              <w:color w:val="7F7F7F" w:themeColor="text1" w:themeTint="80"/>
              <w:sz w:val="12"/>
            </w:rPr>
            <w:t>https://www.linkedin.com/in/joseph-steele-perkins-83608496/</w:t>
          </w:r>
        </w:p>
      </w:tc>
      <w:tc>
        <w:tcPr>
          <w:tcW w:w="540" w:type="dxa"/>
        </w:tcPr>
        <w:p w14:paraId="7CA07B08" w14:textId="77777777" w:rsidR="00CB1BF1" w:rsidRDefault="00CB1BF1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4C5A054F" wp14:editId="348A8C2E">
                <wp:extent cx="198966" cy="198966"/>
                <wp:effectExtent l="0" t="0" r="0" b="0"/>
                <wp:docPr id="6" name="Picture 6" descr="Image result for mobile phone logo icon b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 result for mobile phone logo icon 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958" cy="19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74" w:type="dxa"/>
          <w:vAlign w:val="center"/>
        </w:tcPr>
        <w:p w14:paraId="339CE029" w14:textId="02981265" w:rsidR="00CB1BF1" w:rsidRDefault="0099169F" w:rsidP="00F40B0B">
          <w:pPr>
            <w:pStyle w:val="Header"/>
          </w:pPr>
          <w:r>
            <w:rPr>
              <w:rFonts w:ascii="Century Gothic" w:hAnsi="Century Gothic"/>
              <w:color w:val="7F7F7F" w:themeColor="text1" w:themeTint="80"/>
              <w:sz w:val="12"/>
            </w:rPr>
            <w:t>07963 702085</w:t>
          </w:r>
        </w:p>
      </w:tc>
    </w:tr>
  </w:tbl>
  <w:p w14:paraId="3AB0DF93" w14:textId="77777777" w:rsidR="00CB1BF1" w:rsidRDefault="00CB1BF1" w:rsidP="00640A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39F5"/>
    <w:multiLevelType w:val="hybridMultilevel"/>
    <w:tmpl w:val="315E60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D7D39"/>
    <w:multiLevelType w:val="hybridMultilevel"/>
    <w:tmpl w:val="91981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21B4"/>
    <w:multiLevelType w:val="hybridMultilevel"/>
    <w:tmpl w:val="3DD69E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2F3A0B"/>
    <w:multiLevelType w:val="hybridMultilevel"/>
    <w:tmpl w:val="F87AE4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B427E0"/>
    <w:multiLevelType w:val="hybridMultilevel"/>
    <w:tmpl w:val="E3AA7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0569A"/>
    <w:multiLevelType w:val="hybridMultilevel"/>
    <w:tmpl w:val="2862AF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252B1C"/>
    <w:multiLevelType w:val="hybridMultilevel"/>
    <w:tmpl w:val="473A09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D576E3"/>
    <w:multiLevelType w:val="hybridMultilevel"/>
    <w:tmpl w:val="EF9E02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57117D"/>
    <w:multiLevelType w:val="hybridMultilevel"/>
    <w:tmpl w:val="5DA03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D2FB3"/>
    <w:multiLevelType w:val="hybridMultilevel"/>
    <w:tmpl w:val="898402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9"/>
  </w:num>
  <w:num w:numId="6">
    <w:abstractNumId w:val="6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7D"/>
    <w:rsid w:val="00001661"/>
    <w:rsid w:val="000157E5"/>
    <w:rsid w:val="00033CC3"/>
    <w:rsid w:val="000419CB"/>
    <w:rsid w:val="000550FF"/>
    <w:rsid w:val="000667AD"/>
    <w:rsid w:val="00085C35"/>
    <w:rsid w:val="000B1069"/>
    <w:rsid w:val="000C4256"/>
    <w:rsid w:val="000D0640"/>
    <w:rsid w:val="000D2F7A"/>
    <w:rsid w:val="000D30D0"/>
    <w:rsid w:val="000D6D0E"/>
    <w:rsid w:val="000E1885"/>
    <w:rsid w:val="00114600"/>
    <w:rsid w:val="0012251F"/>
    <w:rsid w:val="0012272C"/>
    <w:rsid w:val="001354EC"/>
    <w:rsid w:val="001369A1"/>
    <w:rsid w:val="0015225B"/>
    <w:rsid w:val="001628FC"/>
    <w:rsid w:val="001666CF"/>
    <w:rsid w:val="001678C4"/>
    <w:rsid w:val="00177AA3"/>
    <w:rsid w:val="00186014"/>
    <w:rsid w:val="00191F4A"/>
    <w:rsid w:val="001B09D7"/>
    <w:rsid w:val="001B0D91"/>
    <w:rsid w:val="001B2C0F"/>
    <w:rsid w:val="001C7EF1"/>
    <w:rsid w:val="001D02BC"/>
    <w:rsid w:val="001D47A6"/>
    <w:rsid w:val="001D4C20"/>
    <w:rsid w:val="001E1E90"/>
    <w:rsid w:val="002003F6"/>
    <w:rsid w:val="0021538E"/>
    <w:rsid w:val="00224781"/>
    <w:rsid w:val="002311C5"/>
    <w:rsid w:val="00235A17"/>
    <w:rsid w:val="00235A51"/>
    <w:rsid w:val="0027747F"/>
    <w:rsid w:val="00286769"/>
    <w:rsid w:val="002978CA"/>
    <w:rsid w:val="002B6861"/>
    <w:rsid w:val="002C1CD5"/>
    <w:rsid w:val="002C3A74"/>
    <w:rsid w:val="002D1803"/>
    <w:rsid w:val="002E384C"/>
    <w:rsid w:val="002E3A76"/>
    <w:rsid w:val="002F7530"/>
    <w:rsid w:val="00301B71"/>
    <w:rsid w:val="003104A7"/>
    <w:rsid w:val="00325414"/>
    <w:rsid w:val="00327C68"/>
    <w:rsid w:val="00330A85"/>
    <w:rsid w:val="00333187"/>
    <w:rsid w:val="0034051C"/>
    <w:rsid w:val="00342D10"/>
    <w:rsid w:val="00352640"/>
    <w:rsid w:val="003529FB"/>
    <w:rsid w:val="003618DF"/>
    <w:rsid w:val="00362840"/>
    <w:rsid w:val="00364380"/>
    <w:rsid w:val="003740B1"/>
    <w:rsid w:val="003776D6"/>
    <w:rsid w:val="00383602"/>
    <w:rsid w:val="00397692"/>
    <w:rsid w:val="003A4BE4"/>
    <w:rsid w:val="003A79FE"/>
    <w:rsid w:val="003C07D3"/>
    <w:rsid w:val="003C4DA5"/>
    <w:rsid w:val="003C7A6D"/>
    <w:rsid w:val="003D576B"/>
    <w:rsid w:val="00400FF3"/>
    <w:rsid w:val="0040276C"/>
    <w:rsid w:val="00406FE5"/>
    <w:rsid w:val="0044301E"/>
    <w:rsid w:val="00460F3D"/>
    <w:rsid w:val="00477BAD"/>
    <w:rsid w:val="00487878"/>
    <w:rsid w:val="00490CE2"/>
    <w:rsid w:val="004A7868"/>
    <w:rsid w:val="004B05E5"/>
    <w:rsid w:val="004D7273"/>
    <w:rsid w:val="004F1415"/>
    <w:rsid w:val="004F246C"/>
    <w:rsid w:val="00503BF7"/>
    <w:rsid w:val="005210FE"/>
    <w:rsid w:val="00523447"/>
    <w:rsid w:val="00534494"/>
    <w:rsid w:val="005604D1"/>
    <w:rsid w:val="00571D6D"/>
    <w:rsid w:val="005879DB"/>
    <w:rsid w:val="005914ED"/>
    <w:rsid w:val="005D2F8E"/>
    <w:rsid w:val="00604C5D"/>
    <w:rsid w:val="00614B79"/>
    <w:rsid w:val="006173DF"/>
    <w:rsid w:val="006229AC"/>
    <w:rsid w:val="00622BFE"/>
    <w:rsid w:val="00630980"/>
    <w:rsid w:val="00640A87"/>
    <w:rsid w:val="0064273F"/>
    <w:rsid w:val="00642857"/>
    <w:rsid w:val="00651E30"/>
    <w:rsid w:val="00655B45"/>
    <w:rsid w:val="006638CF"/>
    <w:rsid w:val="00671890"/>
    <w:rsid w:val="00677226"/>
    <w:rsid w:val="006A0D22"/>
    <w:rsid w:val="006A7CB3"/>
    <w:rsid w:val="006B172E"/>
    <w:rsid w:val="006B4050"/>
    <w:rsid w:val="006C53B5"/>
    <w:rsid w:val="006D1246"/>
    <w:rsid w:val="006F1A07"/>
    <w:rsid w:val="00702585"/>
    <w:rsid w:val="00704F24"/>
    <w:rsid w:val="00707A25"/>
    <w:rsid w:val="00724943"/>
    <w:rsid w:val="007347B8"/>
    <w:rsid w:val="00740880"/>
    <w:rsid w:val="00762CFF"/>
    <w:rsid w:val="007A256F"/>
    <w:rsid w:val="007A347D"/>
    <w:rsid w:val="007B68A8"/>
    <w:rsid w:val="007D4B9B"/>
    <w:rsid w:val="007D6B35"/>
    <w:rsid w:val="007E1757"/>
    <w:rsid w:val="007F07C2"/>
    <w:rsid w:val="007F7CE4"/>
    <w:rsid w:val="0080537F"/>
    <w:rsid w:val="00812982"/>
    <w:rsid w:val="00821B98"/>
    <w:rsid w:val="00837F1D"/>
    <w:rsid w:val="00841353"/>
    <w:rsid w:val="008631AD"/>
    <w:rsid w:val="00865B58"/>
    <w:rsid w:val="00866316"/>
    <w:rsid w:val="00875C4B"/>
    <w:rsid w:val="00880F3D"/>
    <w:rsid w:val="00881334"/>
    <w:rsid w:val="0088181C"/>
    <w:rsid w:val="00896B83"/>
    <w:rsid w:val="008B238D"/>
    <w:rsid w:val="008B686D"/>
    <w:rsid w:val="008B6B32"/>
    <w:rsid w:val="008C31F5"/>
    <w:rsid w:val="008D788C"/>
    <w:rsid w:val="008E341C"/>
    <w:rsid w:val="008E57AB"/>
    <w:rsid w:val="008F11C4"/>
    <w:rsid w:val="008F6187"/>
    <w:rsid w:val="00905A36"/>
    <w:rsid w:val="0091392E"/>
    <w:rsid w:val="009216BB"/>
    <w:rsid w:val="0092662B"/>
    <w:rsid w:val="00932A55"/>
    <w:rsid w:val="009367F2"/>
    <w:rsid w:val="0094291E"/>
    <w:rsid w:val="0099169F"/>
    <w:rsid w:val="009927E8"/>
    <w:rsid w:val="009B509C"/>
    <w:rsid w:val="009C76C4"/>
    <w:rsid w:val="009D3AC0"/>
    <w:rsid w:val="009D4387"/>
    <w:rsid w:val="009F081B"/>
    <w:rsid w:val="009F1701"/>
    <w:rsid w:val="009F6492"/>
    <w:rsid w:val="009F7538"/>
    <w:rsid w:val="00A101A9"/>
    <w:rsid w:val="00A115CD"/>
    <w:rsid w:val="00A16CDD"/>
    <w:rsid w:val="00A17F06"/>
    <w:rsid w:val="00A2194A"/>
    <w:rsid w:val="00A549AA"/>
    <w:rsid w:val="00A6159A"/>
    <w:rsid w:val="00A63303"/>
    <w:rsid w:val="00A654FA"/>
    <w:rsid w:val="00A6744B"/>
    <w:rsid w:val="00A720CC"/>
    <w:rsid w:val="00A96C24"/>
    <w:rsid w:val="00AC5929"/>
    <w:rsid w:val="00AC5F1C"/>
    <w:rsid w:val="00AC6F47"/>
    <w:rsid w:val="00AD6AAC"/>
    <w:rsid w:val="00AD6AF7"/>
    <w:rsid w:val="00AE129E"/>
    <w:rsid w:val="00AE631B"/>
    <w:rsid w:val="00B00B0B"/>
    <w:rsid w:val="00B073AB"/>
    <w:rsid w:val="00B2005E"/>
    <w:rsid w:val="00B21FDD"/>
    <w:rsid w:val="00B3036B"/>
    <w:rsid w:val="00B31725"/>
    <w:rsid w:val="00B31F4C"/>
    <w:rsid w:val="00B42E73"/>
    <w:rsid w:val="00B6345E"/>
    <w:rsid w:val="00B82BA8"/>
    <w:rsid w:val="00B84EF1"/>
    <w:rsid w:val="00BD7D7A"/>
    <w:rsid w:val="00BE1F06"/>
    <w:rsid w:val="00BE4A66"/>
    <w:rsid w:val="00BF6409"/>
    <w:rsid w:val="00C00775"/>
    <w:rsid w:val="00C072CD"/>
    <w:rsid w:val="00C16E40"/>
    <w:rsid w:val="00C27C96"/>
    <w:rsid w:val="00C41DEC"/>
    <w:rsid w:val="00C44B3C"/>
    <w:rsid w:val="00C63ACC"/>
    <w:rsid w:val="00C75F8A"/>
    <w:rsid w:val="00C82EBC"/>
    <w:rsid w:val="00C9035C"/>
    <w:rsid w:val="00C96F73"/>
    <w:rsid w:val="00C97840"/>
    <w:rsid w:val="00CB1BF1"/>
    <w:rsid w:val="00CC7D4F"/>
    <w:rsid w:val="00CD7E47"/>
    <w:rsid w:val="00CE1CBB"/>
    <w:rsid w:val="00CE2EB7"/>
    <w:rsid w:val="00D0073E"/>
    <w:rsid w:val="00D05EF4"/>
    <w:rsid w:val="00D44ECF"/>
    <w:rsid w:val="00D544F0"/>
    <w:rsid w:val="00D77AE8"/>
    <w:rsid w:val="00D90E66"/>
    <w:rsid w:val="00D95336"/>
    <w:rsid w:val="00DC20F3"/>
    <w:rsid w:val="00DD5094"/>
    <w:rsid w:val="00DE4C33"/>
    <w:rsid w:val="00E015FA"/>
    <w:rsid w:val="00E158A2"/>
    <w:rsid w:val="00E2041B"/>
    <w:rsid w:val="00E2497C"/>
    <w:rsid w:val="00E4077D"/>
    <w:rsid w:val="00E52D12"/>
    <w:rsid w:val="00E549C3"/>
    <w:rsid w:val="00E71324"/>
    <w:rsid w:val="00E87502"/>
    <w:rsid w:val="00E94A57"/>
    <w:rsid w:val="00ED0982"/>
    <w:rsid w:val="00EE3165"/>
    <w:rsid w:val="00EF0EE5"/>
    <w:rsid w:val="00F02B88"/>
    <w:rsid w:val="00F20DDA"/>
    <w:rsid w:val="00F24051"/>
    <w:rsid w:val="00F40B0B"/>
    <w:rsid w:val="00F52A15"/>
    <w:rsid w:val="00F669B4"/>
    <w:rsid w:val="00F66C07"/>
    <w:rsid w:val="00F76539"/>
    <w:rsid w:val="00F7781B"/>
    <w:rsid w:val="00F90896"/>
    <w:rsid w:val="00FB56A6"/>
    <w:rsid w:val="00FB73C0"/>
    <w:rsid w:val="00FC4807"/>
    <w:rsid w:val="00FD55ED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E64A7"/>
  <w15:docId w15:val="{3BCC47ED-6585-4895-9011-E6687DF3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4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187"/>
  </w:style>
  <w:style w:type="paragraph" w:styleId="Footer">
    <w:name w:val="footer"/>
    <w:basedOn w:val="Normal"/>
    <w:link w:val="FooterChar"/>
    <w:uiPriority w:val="99"/>
    <w:unhideWhenUsed/>
    <w:rsid w:val="0033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187"/>
  </w:style>
  <w:style w:type="table" w:styleId="TableGrid">
    <w:name w:val="Table Grid"/>
    <w:basedOn w:val="TableNormal"/>
    <w:uiPriority w:val="59"/>
    <w:rsid w:val="0033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1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3187"/>
    <w:rPr>
      <w:color w:val="0000FF" w:themeColor="hyperlink"/>
      <w:u w:val="single"/>
    </w:rPr>
  </w:style>
  <w:style w:type="table" w:styleId="MediumGrid1-Accent5">
    <w:name w:val="Medium Grid 1 Accent 5"/>
    <w:basedOn w:val="TableNormal"/>
    <w:uiPriority w:val="67"/>
    <w:rsid w:val="00352640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4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F4C4A-4FD4-4C00-8D1B-AC3EAB07A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2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Penna PLC</Company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SLSB</dc:creator>
  <cp:lastModifiedBy>joseph_steeleperkins@yahoo.co.uk</cp:lastModifiedBy>
  <cp:revision>35</cp:revision>
  <cp:lastPrinted>2018-11-21T16:09:00Z</cp:lastPrinted>
  <dcterms:created xsi:type="dcterms:W3CDTF">2019-02-15T15:46:00Z</dcterms:created>
  <dcterms:modified xsi:type="dcterms:W3CDTF">2019-02-23T11:28:00Z</dcterms:modified>
</cp:coreProperties>
</file>