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V.E.S.T.A.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B4D8"/>
          <w:sz w:val="28"/>
          <w:szCs w:val="28"/>
        </w:rPr>
        <w:t xml:space="preserve">Vestimenta Exoesquelética de Soporte Tecnológico y Asistencia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Exoesqueleto Inteligente — Hoja de Producto Comercial 2026</w:t>
      </w:r>
    </w:p>
    <w:p>
      <w:pPr>
        <w:pBdr>
          <w:top w:val="single" w:color="00B4D8" w:sz="8" w:space="4"/>
          <w:bottom w:val="single" w:color="00B4D8" w:sz="8" w:space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Tecnología · Innovación · Sustentabilidad  |  Instituto Politécnico Nacional</w:t>
      </w:r>
    </w:p>
    <w:p>
      <w:pPr>
        <w:spacing w:after="48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Objetivo del Producto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>V.E.S.T.A. es un exoesqueleto robótico activo de tren superior diseñado para asistir y amplificar el movimiento humano en tiempo real. Integra botones anclados al antebrazo, unidades de medición inercial (IMU), inteligencia artificial embebida y conectividad IoT en un sistema modular, escalable y de bajo costo, orientado a prevenir lesiones musculoesqueléticas y mejorar el rendimiento físico en entornos laborales, industriales y de rehabilitación.</w:t>
      </w:r>
    </w:p>
    <w:p>
      <w:pPr>
        <w:spacing w:after="160" w:before="40"/>
        <w:jc w:val="both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Sus objetivos principales son: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Detectar y clasificar movimientos articulares con precisión angular menor a 5°.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Replicar el movimiento humano en la estructura mecánica con latencia inferior a 100 ms.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Adaptar el sistema al usuario mediante algoritmos de aprendizaje automático (TensorFlow Lite).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Proporcionar monitoreo y control remoto a través de la app V.E.S.T.A. Monitor.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Ofrecer una alternativa accesible frente a soluciones comerciales de costo prohibitivo.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Propuesta de Valor — Ventajas Competitivas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V.E.S.T.A. se distingue de cualquier solución disponible en el mercado por seis pilares diferenciadores: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IA Embebida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TensorFlow Lite en ESP32-S3 para reconocimiento de patrones sin nube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Exclusivo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Bajo Costo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~$200 USD frente a $50,000–70,000 de competidores comerciales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250x más barato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 Integrada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V.E.S.T.A. Monitor: dashboard en tiempo real, modos, histórico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Ecosistema completo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Modular / Escalable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 un brazo al sistema completo (bilateral + módulo dorsal)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Adaptable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&lt;100 ms · 100 Hz de muestreo · Control PID de precisión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Industrial-grade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Sustentable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Estructura 3D en PLA/PETG reciclable · Plataforma de código abierto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 Open Platform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Funcionamiento del Sistema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El sistema opera mediante un flujo de tres etapas que transforma el movimiento intencional del usuario en asistencia mecánica precisa:</w:t>
      </w:r>
    </w:p>
    <w:p>
      <w:pPr>
        <w:spacing w:after="80" w:before="80"/>
      </w:pPr>
      <w:r>
        <w:rPr>
          <w:rFonts w:ascii="Arial" w:hAnsi="Arial" w:cs="Arial" w:eastAsia="Arial"/>
          <w:b/>
          <w:color w:val="00B4D8"/>
          <w:sz w:val="24"/>
        </w:rPr>
        <w:t>Etapa 1 — Captura de Entrada</w:t>
      </w:r>
    </w:p>
    <w:p>
      <w:pPr>
        <w:spacing w:after="160" w:before="40"/>
        <w:jc w:val="both"/>
      </w:pPr>
      <w:r>
        <w:rPr>
          <w:rFonts w:ascii="Arial" w:hAnsi="Arial" w:cs="Arial" w:eastAsia="Arial"/>
          <w:b w:val="0"/>
          <w:color w:val="4A5568"/>
          <w:sz w:val="22"/>
        </w:rPr>
        <w:t>Botones anclados al antebrazo y unidades inerciales MPU6050 en ambos hombros registran comandos del usuario, aceleración lineal y velocidad angular a 100 Hz. Las señales son digitalizadas y transmitidas al microcontrolador mediante entradas digitales e I²C según el módulo.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Etapa 2 — Procesamiento e Inteligencia Artificial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El microcontrolador ESP32-S3 (240 MHz, dual-core) aplica filtros digitales para eliminar ruido, ejecuta modelos de IA en tiempo real (TensorFlow Lite) para clasificar gestos y genera comandos de control mediante algoritmos PID adaptados al usuario.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Etapa 3 — Respuesta Mecánica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El controlador PCA9685 (16 canales PWM, resolución 12 bits) convierte los comandos digitales en señales de control precisas para los servomotores DS51150 (150 kg·cm @ 12V), que accionan cada articulación de la estructura exoesquelética con fidelidad cinemática.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Especificaciones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Torque por actuador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150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kg·cm @ 12V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Canales de control PWM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canales (PCA9685)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Frecuencia de muestreo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Hz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Latencia del sistema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100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Error angular máximo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&lt; 5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grados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Wi-Fi + BT 5.0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(ESP32-S3)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Alimentación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 DC</w:t>
            </w:r>
          </w:p>
        </w:tc>
      </w:tr>
      <w:tr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Estructura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PLA/PETG</w:t>
            </w:r>
          </w:p>
        </w:tc>
        <w:tc>
          <w:tcPr>
            <w:tcW w:type="dxa" w:w="3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Impresión 3D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Aplicación V.E.S.T.A. Monitor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La aplicación V.E.S.T.A. Monitor está disponible para Android y Windows, y convierte cualquier dispositivo en un centro de control y análisis del exoesqueleto: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Dashboard en tiempo real: latencia, precisión angular, temperatura de actuadores y nivel de batería.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Calibración remota: ajuste de sensibilidad por articulación y configuración de rangos de movimiento seguros.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Módulo de IA: registro y aprendizaje de patrones de movimiento individuales para sincronización adaptativa.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Análisis de sesiones: histórico exportable con métricas de esfuerzo, precisión y rendimiento.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Tres modos de operación: Asistivo (replica movimiento), Pasivo (solo monitoreo) y Rehabilitación (rutinas guiadas).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Sincronización en la nube: backup automático de configuraciones y acceso multi-dispositivo.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Misión y Visión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Misión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Desarrollar y comercializar tecnología exoesquelética funcional, accesible y sostenible que asista el movimiento humano, reduzca lesiones musculoesqueléticas y mejore la calidad de vida de trabajadores, pacientes y usuarios en el mundo hispanohablante. V.E.S.T.A. democratiza una tecnología que antes era exclusiva de grandes laboratorios.</w:t>
      </w:r>
    </w:p>
    <w:p>
      <w:pPr>
        <w:pStyle w:val="Heading2"/>
        <w:spacing w:after="160" w:before="2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Visión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Ser, en un horizonte de cinco años, la plataforma líder de exoesqueletos robóticos accesibles en Latinoamérica, adoptada en centros de rehabilitación, industria manufacturera y comunidades educativas de México y la región, contribuyendo a la prevención de discapacidades laborales y a la innovación tecnológica nacional.</w:t>
      </w:r>
    </w:p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00B4D8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Análisis Comparativo de Mercado</w:t>
      </w:r>
    </w:p>
    <w:p>
      <w:pPr>
        <w:spacing w:after="160" w:before="40"/>
        <w:jc w:val="both"/>
      </w:pPr>
      <w:r>
        <w:rPr>
          <w:rFonts w:ascii="Arial" w:cs="Arial" w:eastAsia="Arial" w:hAnsi="Arial"/>
          <w:b w:val="false"/>
          <w:bCs w:val="false"/>
          <w:color w:val="4A5568"/>
          <w:sz w:val="22"/>
          <w:szCs w:val="22"/>
        </w:rPr>
        <w:t xml:space="preserve">V.E.S.T.A. se posiciona de forma única en el mercado, combinando capacidades de nivel industrial con accesibilidad económica sin precedentes: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(USD)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Móvil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Abierto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Modular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V.E.S.T.A.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~$200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ReWalk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$70,000+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HAL (Cyberdyne)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$50,000+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✓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Gobio Industrial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$5,000–15,000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Proyectos académicos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$500–2,000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✗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Parcial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00B4D8" w:sz="8" w:space="4"/>
          <w:bottom w:val="single" w:color="00B4D8" w:sz="8" w:space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El futuro del trabajo es asistido — y V.E.S.T.A. lo hace posible.</w:t>
      </w:r>
    </w:p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Para más información, demostraciones o consultas de distribución:</w:t>
      </w:r>
    </w:p>
    <w:p>
      <w:pPr>
        <w:spacing w:after="160" w:before="40"/>
        <w:jc w:val="center"/>
      </w:pPr>
      <w:r>
        <w:rPr>
          <w:rFonts w:ascii="Arial" w:cs="Arial" w:eastAsia="Arial" w:hAnsi="Arial"/>
          <w:b/>
          <w:bCs/>
          <w:color w:val="00B4D8"/>
          <w:sz w:val="22"/>
          <w:szCs w:val="22"/>
        </w:rPr>
        <w:t xml:space="preserve">www.vesta.tech  |  contacto@vesta.tech  |  +52 55 0000-0000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© 2026 V.E.S.T.A. — Instituto Politécnico Nacional, México. Todos los derechos reservados.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6" w:space="2"/>
      </w:pBdr>
      <w:spacing w:before="8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© 2026 V.E.S.T.A. — Instituto Politécnico Nacional  |  Página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de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6" w:space="2"/>
      </w:pBdr>
      <w:spacing w:after="0"/>
      <w:jc w:val="right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V.E.S.T.A.  —  Exoesqueleto Inteligente</w:t>
    </w:r>
    <w:r>
      <w:rPr>
        <w:rFonts w:ascii="Arial" w:cs="Arial" w:eastAsia="Arial" w:hAnsi="Arial"/>
        <w:color w:val="4A5568"/>
        <w:sz w:val="18"/>
        <w:szCs w:val="18"/>
      </w:rPr>
      <w:t xml:space="preserve">  |  vesta.tech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b81ba871a3e7d16acf4e07ce2fe4fd809fda44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2026-04-16T04:07:07.173Z</dcterms:created>
  <dcterms:modified xsi:type="dcterms:W3CDTF">2026-04-16T04:07:07.199Z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