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33391" w:rsidRDefault="00133391">
      <w:pPr>
        <w:spacing w:before="1600"/>
      </w:pPr>
    </w:p>
    <w:p w14:paraId="00000002" w14:textId="77777777" w:rsidR="00133391" w:rsidRDefault="005506AF">
      <w:pPr>
        <w:jc w:val="center"/>
      </w:pPr>
      <w:r>
        <w:rPr>
          <w:b/>
          <w:bCs/>
          <w:color w:val="C0703D"/>
          <w:sz w:val="28"/>
          <w:szCs w:val="28"/>
        </w:rPr>
        <w:t>00</w:t>
      </w:r>
    </w:p>
    <w:p w14:paraId="00000003" w14:textId="77777777" w:rsidR="00133391" w:rsidRDefault="005506AF">
      <w:pPr>
        <w:spacing w:before="100" w:after="100"/>
        <w:jc w:val="center"/>
      </w:pPr>
      <w:r>
        <w:rPr>
          <w:b/>
          <w:bCs/>
          <w:color w:val="1F3B57"/>
          <w:sz w:val="56"/>
          <w:szCs w:val="56"/>
        </w:rPr>
        <w:t>INGENIERÍA DE REQUERIMIENTOS</w:t>
      </w:r>
    </w:p>
    <w:p w14:paraId="00000004" w14:textId="77777777" w:rsidR="00133391" w:rsidRDefault="005506AF">
      <w:pPr>
        <w:spacing w:after="400"/>
        <w:jc w:val="center"/>
      </w:pPr>
      <w:r>
        <w:rPr>
          <w:i/>
          <w:iCs/>
          <w:sz w:val="26"/>
          <w:szCs w:val="26"/>
        </w:rPr>
        <w:t>Paso 0 del Ciclo de Vida del Desarrollo de Software</w:t>
      </w:r>
    </w:p>
    <w:p w14:paraId="00000005" w14:textId="77777777" w:rsidR="00133391" w:rsidRDefault="005506AF">
      <w:pPr>
        <w:spacing w:before="200" w:after="60"/>
        <w:jc w:val="center"/>
      </w:pPr>
      <w:r>
        <w:rPr>
          <w:b/>
          <w:bCs/>
          <w:sz w:val="24"/>
          <w:szCs w:val="24"/>
        </w:rPr>
        <w:t>Proyecto: Taller de Pintura</w:t>
      </w:r>
    </w:p>
    <w:p w14:paraId="00000006" w14:textId="77777777" w:rsidR="00133391" w:rsidRDefault="005506AF">
      <w:pPr>
        <w:jc w:val="center"/>
      </w:pPr>
      <w:r>
        <w:t>Plataforma web con cotización asistida por IA, catálogo e-</w:t>
      </w:r>
      <w:proofErr w:type="spellStart"/>
      <w:r>
        <w:t>commerce</w:t>
      </w:r>
      <w:proofErr w:type="spellEnd"/>
      <w:r>
        <w:t xml:space="preserve"> </w:t>
      </w:r>
      <w:r>
        <w:t>con</w:t>
      </w:r>
      <w:r>
        <w:t xml:space="preserve"> panel administrativo</w:t>
      </w:r>
    </w:p>
    <w:p w14:paraId="00000007" w14:textId="77777777" w:rsidR="00133391" w:rsidRDefault="00133391">
      <w:pPr>
        <w:spacing w:before="1600"/>
      </w:pPr>
    </w:p>
    <w:p w14:paraId="00000008" w14:textId="77777777" w:rsidR="00133391" w:rsidRDefault="005506AF">
      <w:pPr>
        <w:jc w:val="center"/>
      </w:pPr>
      <w:r>
        <w:rPr>
          <w:sz w:val="20"/>
          <w:szCs w:val="20"/>
        </w:rPr>
        <w:t>28 de agosto de 2026</w:t>
      </w:r>
    </w:p>
    <w:sdt>
      <w:sdtPr>
        <w:id w:val="1584277632"/>
        <w:docPartObj>
          <w:docPartGallery w:val="Table of Contents"/>
          <w:docPartUnique/>
        </w:docPartObj>
      </w:sdtPr>
      <w:sdtEndPr/>
      <w:sdtContent>
        <w:p w14:paraId="00000009" w14:textId="77777777" w:rsidR="00133391" w:rsidRDefault="005506AF">
          <w:r>
            <w:fldChar w:fldCharType="begin"/>
          </w:r>
          <w:r>
            <w:instrText xml:space="preserve"> TOC \h \u \z \t "Heading 1,1,Heading 2,2,"</w:instrText>
          </w:r>
          <w:r>
            <w:fldChar w:fldCharType="end"/>
          </w:r>
        </w:p>
      </w:sdtContent>
    </w:sdt>
    <w:p w14:paraId="0000000A" w14:textId="77777777" w:rsidR="00133391" w:rsidRDefault="005506AF">
      <w:r>
        <w:br w:type="page"/>
      </w:r>
    </w:p>
    <w:p w14:paraId="0000000B" w14:textId="77777777" w:rsidR="00133391" w:rsidRDefault="005506AF">
      <w:pPr>
        <w:pStyle w:val="Ttulo1"/>
        <w:spacing w:before="400"/>
      </w:pPr>
      <w:r>
        <w:lastRenderedPageBreak/>
        <w:t>1. Introducción</w:t>
      </w:r>
    </w:p>
    <w:p w14:paraId="0000000C" w14:textId="77777777" w:rsidR="00133391" w:rsidRDefault="005506AF">
      <w:pPr>
        <w:spacing w:after="160"/>
        <w:jc w:val="both"/>
      </w:pPr>
      <w:r>
        <w:t>Este documento corresponde al Paso 0 del ciclo de vida del desarrollo de software: la Ingeniería de Requerimientos. Su objetivo es identificar, describir y organizar las necesidades funciona</w:t>
      </w:r>
      <w:r>
        <w:t>les y no funcionales del sistema "Taller de Pintura y Restauración de Muebles", plataforma web que permite a clientes solicitar cotizaciones de restauración analizadas por inteligencia artificial, comprar insumos de un catálogo, y a los dueños del taller a</w:t>
      </w:r>
      <w:r>
        <w:t>dministrar pedidos, inventario e informes.</w:t>
      </w:r>
    </w:p>
    <w:p w14:paraId="0000000D" w14:textId="77777777" w:rsidR="00133391" w:rsidRDefault="005506AF">
      <w:pPr>
        <w:spacing w:after="160"/>
        <w:jc w:val="both"/>
      </w:pPr>
      <w:r>
        <w:t>El levantamiento de requerimientos aquí presentado parte del análisis del prototipo funcional existente (</w:t>
      </w:r>
      <w:proofErr w:type="spellStart"/>
      <w:r>
        <w:t>frontend</w:t>
      </w:r>
      <w:proofErr w:type="spellEnd"/>
      <w:r>
        <w:t xml:space="preserve"> en HTML/CSS/JavaScript modular y </w:t>
      </w:r>
      <w:proofErr w:type="spellStart"/>
      <w:r>
        <w:t>backend</w:t>
      </w:r>
      <w:proofErr w:type="spellEnd"/>
      <w:r>
        <w:t xml:space="preserve"> en Node.js/Express con base de datos </w:t>
      </w:r>
      <w:proofErr w:type="spellStart"/>
      <w:r>
        <w:t>PostgreSQL</w:t>
      </w:r>
      <w:proofErr w:type="spellEnd"/>
      <w:r>
        <w:t xml:space="preserve">) y de sus </w:t>
      </w:r>
      <w:r>
        <w:t>reglas de negocio ya implementadas, con el fin de dejar documentada de forma trazable la base sobre la que continuarán las siguientes fases del ciclo de vida (diseño, desarrollo, pruebas y despliegue).</w:t>
      </w:r>
    </w:p>
    <w:p w14:paraId="0000000E" w14:textId="77777777" w:rsidR="00133391" w:rsidRDefault="005506AF">
      <w:pPr>
        <w:pStyle w:val="Ttulo1"/>
        <w:spacing w:before="400"/>
      </w:pPr>
      <w:r>
        <w:t>2. Objetivos</w:t>
      </w:r>
    </w:p>
    <w:p w14:paraId="0000000F" w14:textId="77777777" w:rsidR="00133391" w:rsidRDefault="005506AF">
      <w:pPr>
        <w:pStyle w:val="Ttulo2"/>
        <w:spacing w:before="300" w:after="150"/>
      </w:pPr>
      <w:r>
        <w:t>2.1 Objetivo general</w:t>
      </w:r>
    </w:p>
    <w:p w14:paraId="00000010" w14:textId="77777777" w:rsidR="00133391" w:rsidRDefault="005506AF">
      <w:pPr>
        <w:spacing w:after="160"/>
        <w:jc w:val="both"/>
      </w:pPr>
      <w:r>
        <w:t>Definir de manera cl</w:t>
      </w:r>
      <w:r>
        <w:t>ara y verificable los requerimientos funcionales y no funcionales del sistema de gestión del taller de pintura de muebles, como insumo formal para las siguientes etapas del ciclo de vida del desarrollo de software.</w:t>
      </w:r>
    </w:p>
    <w:p w14:paraId="00000011" w14:textId="77777777" w:rsidR="00133391" w:rsidRDefault="005506AF">
      <w:pPr>
        <w:pStyle w:val="Ttulo2"/>
        <w:spacing w:before="300" w:after="150"/>
      </w:pPr>
      <w:r>
        <w:t>2.2 Objetivos específicos</w:t>
      </w:r>
    </w:p>
    <w:p w14:paraId="00000012" w14:textId="77777777" w:rsidR="00133391" w:rsidRDefault="005506AF">
      <w:pPr>
        <w:numPr>
          <w:ilvl w:val="0"/>
          <w:numId w:val="1"/>
        </w:numPr>
        <w:spacing w:after="80"/>
      </w:pPr>
      <w:r>
        <w:rPr>
          <w:color w:val="000000"/>
        </w:rPr>
        <w:t>Identificar los</w:t>
      </w:r>
      <w:r>
        <w:rPr>
          <w:color w:val="000000"/>
        </w:rPr>
        <w:t xml:space="preserve"> actores que interactúan con el sistema y sus responsabilidades.</w:t>
      </w:r>
    </w:p>
    <w:p w14:paraId="00000013" w14:textId="77777777" w:rsidR="00133391" w:rsidRDefault="005506AF">
      <w:pPr>
        <w:numPr>
          <w:ilvl w:val="0"/>
          <w:numId w:val="1"/>
        </w:numPr>
        <w:spacing w:after="80"/>
      </w:pPr>
      <w:r>
        <w:rPr>
          <w:color w:val="000000"/>
        </w:rPr>
        <w:t>Especificar los requerimientos funcionales agrupados por módulo del sistema.</w:t>
      </w:r>
    </w:p>
    <w:p w14:paraId="00000014" w14:textId="77777777" w:rsidR="00133391" w:rsidRDefault="005506AF">
      <w:pPr>
        <w:numPr>
          <w:ilvl w:val="0"/>
          <w:numId w:val="1"/>
        </w:numPr>
        <w:spacing w:after="80"/>
      </w:pPr>
      <w:r>
        <w:rPr>
          <w:color w:val="000000"/>
        </w:rPr>
        <w:t>Especificar los requerimientos no funcionales relacionados con seguridad, rendimiento, usabilidad y mantenibilidad</w:t>
      </w:r>
      <w:r>
        <w:rPr>
          <w:color w:val="000000"/>
        </w:rPr>
        <w:t>.</w:t>
      </w:r>
    </w:p>
    <w:p w14:paraId="00000015" w14:textId="77777777" w:rsidR="00133391" w:rsidRDefault="005506AF">
      <w:pPr>
        <w:numPr>
          <w:ilvl w:val="0"/>
          <w:numId w:val="1"/>
        </w:numPr>
        <w:spacing w:after="80"/>
      </w:pPr>
      <w:r>
        <w:rPr>
          <w:color w:val="000000"/>
        </w:rPr>
        <w:t>Documentar las reglas de negocio que rigen el cálculo de cotizaciones y la operación del taller.</w:t>
      </w:r>
    </w:p>
    <w:p w14:paraId="00000016" w14:textId="77777777" w:rsidR="00133391" w:rsidRDefault="005506AF">
      <w:pPr>
        <w:numPr>
          <w:ilvl w:val="0"/>
          <w:numId w:val="1"/>
        </w:numPr>
        <w:spacing w:after="80"/>
      </w:pPr>
      <w:r>
        <w:rPr>
          <w:color w:val="000000"/>
        </w:rPr>
        <w:t>Describir las entidades principales del modelo de datos y su propósito.</w:t>
      </w:r>
    </w:p>
    <w:p w14:paraId="00000017" w14:textId="77777777" w:rsidR="00133391" w:rsidRDefault="005506AF">
      <w:pPr>
        <w:numPr>
          <w:ilvl w:val="0"/>
          <w:numId w:val="1"/>
        </w:numPr>
        <w:spacing w:after="80"/>
      </w:pPr>
      <w:r>
        <w:rPr>
          <w:color w:val="000000"/>
        </w:rPr>
        <w:t>Establecer el alcance y las restricciones del proyecto.</w:t>
      </w:r>
    </w:p>
    <w:p w14:paraId="00000018" w14:textId="77777777" w:rsidR="00133391" w:rsidRDefault="005506AF">
      <w:pPr>
        <w:pStyle w:val="Ttulo1"/>
        <w:spacing w:before="400"/>
      </w:pPr>
      <w:r>
        <w:t>3. Alcance del proyecto</w:t>
      </w:r>
    </w:p>
    <w:p w14:paraId="00000019" w14:textId="77777777" w:rsidR="00133391" w:rsidRDefault="005506AF">
      <w:pPr>
        <w:spacing w:after="160"/>
        <w:jc w:val="both"/>
      </w:pPr>
      <w:r>
        <w:t xml:space="preserve">El </w:t>
      </w:r>
      <w:r>
        <w:t>sistema cubre el flujo completo de atención al cliente de un taller de restauración de muebles: desde la solicitud de una cotización basada en una fotografía, pasando por la compra de productos del catálogo, hasta la calificación del servicio y la generaci</w:t>
      </w:r>
      <w:r>
        <w:t xml:space="preserve">ón de informes gerenciales. Incluye un </w:t>
      </w:r>
      <w:proofErr w:type="spellStart"/>
      <w:r>
        <w:t>frontend</w:t>
      </w:r>
      <w:proofErr w:type="spellEnd"/>
      <w:r>
        <w:t xml:space="preserve"> web modular por roles y una API REST propia que centraliza la lógica de negocio y la persistencia de datos.</w:t>
      </w:r>
    </w:p>
    <w:p w14:paraId="0000001A" w14:textId="661F32F1" w:rsidR="00133391" w:rsidRDefault="005506AF">
      <w:pPr>
        <w:spacing w:after="160"/>
        <w:jc w:val="both"/>
      </w:pPr>
      <w:r>
        <w:t xml:space="preserve">Quedan fuera del alcance de este documento los módulos de pago en línea, notificaciones </w:t>
      </w:r>
      <w:proofErr w:type="spellStart"/>
      <w:r>
        <w:t>push</w:t>
      </w:r>
      <w:proofErr w:type="spellEnd"/>
      <w:r>
        <w:t>/email y</w:t>
      </w:r>
      <w:r>
        <w:t xml:space="preserve"> aplicación móvil nativa</w:t>
      </w:r>
      <w:r>
        <w:t>.</w:t>
      </w:r>
    </w:p>
    <w:p w14:paraId="0000001B" w14:textId="77777777" w:rsidR="00133391" w:rsidRDefault="005506AF">
      <w:pPr>
        <w:pStyle w:val="Ttulo1"/>
        <w:spacing w:before="400"/>
      </w:pPr>
      <w:r>
        <w:t>4. Descripción general del sistema</w:t>
      </w:r>
    </w:p>
    <w:p w14:paraId="0000001C" w14:textId="77777777" w:rsidR="00133391" w:rsidRDefault="005506AF">
      <w:pPr>
        <w:spacing w:after="160"/>
        <w:jc w:val="both"/>
      </w:pPr>
      <w:r>
        <w:t xml:space="preserve">El sistema opera bajo un modelo cliente-servidor. El </w:t>
      </w:r>
      <w:proofErr w:type="spellStart"/>
      <w:r>
        <w:t>frontend</w:t>
      </w:r>
      <w:proofErr w:type="spellEnd"/>
      <w:r>
        <w:t>, construido con Vite y JavaScript modular, ofrece dos</w:t>
      </w:r>
      <w:r>
        <w:t xml:space="preserve"> experiencias diferenciadas según el rol del usuario autenticado. El </w:t>
      </w:r>
      <w:proofErr w:type="spellStart"/>
      <w:r>
        <w:t>backend</w:t>
      </w:r>
      <w:proofErr w:type="spellEnd"/>
      <w:r>
        <w:t>, construido con Node.js y Express, expone una API REST que centraliza la autenticación, las reglas de negocio (precios, horas, fechas de entrega), el control de inventario transac</w:t>
      </w:r>
      <w:r>
        <w:t xml:space="preserve">cional y la integración con servicios de inteligencia artificial (análisis de imágenes, </w:t>
      </w:r>
      <w:r>
        <w:lastRenderedPageBreak/>
        <w:t xml:space="preserve">generación de informes y chat de atención). La persistencia de datos se realiza en una base de datos </w:t>
      </w:r>
      <w:proofErr w:type="spellStart"/>
      <w:r>
        <w:t>PostgreSQL</w:t>
      </w:r>
      <w:proofErr w:type="spellEnd"/>
      <w:r>
        <w:t xml:space="preserve"> alojada en </w:t>
      </w:r>
      <w:proofErr w:type="spellStart"/>
      <w:r>
        <w:t>Neon</w:t>
      </w:r>
      <w:proofErr w:type="spellEnd"/>
      <w:r>
        <w:t>.</w:t>
      </w:r>
    </w:p>
    <w:p w14:paraId="0000001D" w14:textId="77777777" w:rsidR="00133391" w:rsidRDefault="005506AF">
      <w:pPr>
        <w:pStyle w:val="Ttulo1"/>
        <w:spacing w:before="400"/>
      </w:pPr>
      <w:r>
        <w:t>5. Actores del sistema</w:t>
      </w:r>
    </w:p>
    <w:tbl>
      <w:tblPr>
        <w:tblStyle w:val="Style10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000"/>
      </w:tblGrid>
      <w:tr w:rsidR="00133391" w14:paraId="25CAEEA5" w14:textId="77777777">
        <w:trPr>
          <w:tblHeader/>
        </w:trPr>
        <w:tc>
          <w:tcPr>
            <w:tcW w:w="25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1E" w14:textId="77777777" w:rsidR="00133391" w:rsidRDefault="005506AF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0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1F" w14:textId="77777777" w:rsidR="00133391" w:rsidRDefault="005506AF">
            <w:r>
              <w:rPr>
                <w:b/>
                <w:bCs/>
                <w:color w:val="FFFFFF"/>
                <w:sz w:val="20"/>
                <w:szCs w:val="20"/>
              </w:rPr>
              <w:t>Descripció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  <w:tr w:rsidR="00133391" w14:paraId="1DB86FF2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0" w14:textId="77777777" w:rsidR="00133391" w:rsidRDefault="005506AF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1" w14:textId="77777777" w:rsidR="00133391" w:rsidRDefault="005506AF">
            <w:r>
              <w:rPr>
                <w:sz w:val="20"/>
                <w:szCs w:val="20"/>
              </w:rPr>
              <w:t>Usuario registrado con rol "cliente". Solicita cotizaciones de restauración, compra productos del catálogo, califica la atención recibida y consulta su historial.</w:t>
            </w:r>
          </w:p>
        </w:tc>
      </w:tr>
      <w:tr w:rsidR="00133391" w14:paraId="2F3840FC" w14:textId="77777777">
        <w:tc>
          <w:tcPr>
            <w:tcW w:w="25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2" w14:textId="77777777" w:rsidR="00133391" w:rsidRDefault="005506AF">
            <w:r>
              <w:rPr>
                <w:sz w:val="20"/>
                <w:szCs w:val="20"/>
              </w:rPr>
              <w:t>Dueño</w:t>
            </w:r>
          </w:p>
        </w:tc>
        <w:tc>
          <w:tcPr>
            <w:tcW w:w="7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3" w14:textId="77777777" w:rsidR="00133391" w:rsidRDefault="005506AF">
            <w:r>
              <w:rPr>
                <w:sz w:val="20"/>
                <w:szCs w:val="20"/>
              </w:rPr>
              <w:t xml:space="preserve">Usuario registrado con rol "dueño". Administra el inventario, gestiona los </w:t>
            </w:r>
            <w:r>
              <w:rPr>
                <w:sz w:val="20"/>
                <w:szCs w:val="20"/>
              </w:rPr>
              <w:t>pedidos pendientes, consulta calificaciones, estadísticas e informes generados por IA.</w:t>
            </w:r>
          </w:p>
        </w:tc>
      </w:tr>
      <w:tr w:rsidR="00133391" w14:paraId="0BC74715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4" w14:textId="77777777" w:rsidR="00133391" w:rsidRDefault="005506AF">
            <w:r>
              <w:rPr>
                <w:sz w:val="20"/>
                <w:szCs w:val="20"/>
              </w:rPr>
              <w:t>Visitante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5" w14:textId="77777777" w:rsidR="00133391" w:rsidRDefault="005506AF">
            <w:r>
              <w:rPr>
                <w:sz w:val="20"/>
                <w:szCs w:val="20"/>
              </w:rPr>
              <w:t>Usuario no autenticado. Puede consultar el catálogo público y las estadísticas públicas del taller.</w:t>
            </w:r>
          </w:p>
        </w:tc>
      </w:tr>
      <w:tr w:rsidR="00133391" w14:paraId="616FDCE4" w14:textId="77777777">
        <w:tc>
          <w:tcPr>
            <w:tcW w:w="25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6" w14:textId="77777777" w:rsidR="00133391" w:rsidRDefault="005506AF">
            <w:r>
              <w:rPr>
                <w:sz w:val="20"/>
                <w:szCs w:val="20"/>
              </w:rPr>
              <w:t>Servicio de IA (</w:t>
            </w:r>
            <w:proofErr w:type="spellStart"/>
            <w:r>
              <w:rPr>
                <w:sz w:val="20"/>
                <w:szCs w:val="20"/>
              </w:rPr>
              <w:t>Gemini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7" w14:textId="77777777" w:rsidR="00133391" w:rsidRDefault="005506AF">
            <w:r>
              <w:rPr>
                <w:sz w:val="20"/>
                <w:szCs w:val="20"/>
              </w:rPr>
              <w:t>Actor externo que ana</w:t>
            </w:r>
            <w:r>
              <w:rPr>
                <w:sz w:val="20"/>
                <w:szCs w:val="20"/>
              </w:rPr>
              <w:t>liza imágenes de muebles, redacta informes y sostiene el chat de atención al cliente.</w:t>
            </w:r>
          </w:p>
        </w:tc>
      </w:tr>
      <w:tr w:rsidR="00133391" w14:paraId="528D7720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8" w14:textId="77777777" w:rsidR="00133391" w:rsidRDefault="005506AF">
            <w:r>
              <w:rPr>
                <w:sz w:val="20"/>
                <w:szCs w:val="20"/>
              </w:rPr>
              <w:t>Base de datos (</w:t>
            </w:r>
            <w:proofErr w:type="spellStart"/>
            <w:r>
              <w:rPr>
                <w:sz w:val="20"/>
                <w:szCs w:val="20"/>
              </w:rPr>
              <w:t>Neon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9" w14:textId="77777777" w:rsidR="00133391" w:rsidRDefault="005506AF">
            <w:r>
              <w:rPr>
                <w:sz w:val="20"/>
                <w:szCs w:val="20"/>
              </w:rPr>
              <w:t>Actor externo que persiste toda la información transaccional del sistema.</w:t>
            </w:r>
          </w:p>
        </w:tc>
      </w:tr>
    </w:tbl>
    <w:p w14:paraId="000000D1" w14:textId="77777777" w:rsidR="00133391" w:rsidRDefault="005506AF">
      <w:pPr>
        <w:pStyle w:val="Ttulo1"/>
        <w:spacing w:before="400"/>
      </w:pPr>
      <w:bookmarkStart w:id="0" w:name="_GoBack"/>
      <w:bookmarkEnd w:id="0"/>
      <w:r>
        <w:t>10. Restricciones y supuestos</w:t>
      </w:r>
    </w:p>
    <w:p w14:paraId="000000D2" w14:textId="77777777" w:rsidR="00133391" w:rsidRDefault="005506AF">
      <w:pPr>
        <w:numPr>
          <w:ilvl w:val="0"/>
          <w:numId w:val="1"/>
        </w:numPr>
        <w:spacing w:after="80"/>
      </w:pPr>
      <w:r>
        <w:rPr>
          <w:color w:val="000000"/>
        </w:rPr>
        <w:t xml:space="preserve">El sistema depende de </w:t>
      </w:r>
      <w:r>
        <w:rPr>
          <w:color w:val="000000"/>
        </w:rPr>
        <w:t>servicios externos de inteligencia artificial para el análisis de imágenes, la generación de informes y el chat; su disponibilidad condiciona estas funcionalidades.</w:t>
      </w:r>
    </w:p>
    <w:p w14:paraId="000000D3" w14:textId="77777777" w:rsidR="00133391" w:rsidRDefault="005506AF">
      <w:pPr>
        <w:numPr>
          <w:ilvl w:val="0"/>
          <w:numId w:val="1"/>
        </w:numPr>
        <w:spacing w:after="80"/>
      </w:pPr>
      <w:r>
        <w:rPr>
          <w:color w:val="000000"/>
        </w:rPr>
        <w:t>La moneda de referencia para los precios es el peso colombiano (COP).</w:t>
      </w:r>
    </w:p>
    <w:p w14:paraId="000000D5" w14:textId="77777777" w:rsidR="00133391" w:rsidRDefault="005506AF">
      <w:pPr>
        <w:numPr>
          <w:ilvl w:val="0"/>
          <w:numId w:val="1"/>
        </w:numPr>
        <w:spacing w:after="80"/>
      </w:pPr>
      <w:r>
        <w:rPr>
          <w:color w:val="000000"/>
        </w:rPr>
        <w:t>Se asume una única ba</w:t>
      </w:r>
      <w:r>
        <w:rPr>
          <w:color w:val="000000"/>
        </w:rPr>
        <w:t xml:space="preserve">se de datos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compartida entre todos los ambientes de ejecución configurados.</w:t>
      </w:r>
    </w:p>
    <w:p w14:paraId="000000D6" w14:textId="77777777" w:rsidR="00133391" w:rsidRDefault="005506AF">
      <w:pPr>
        <w:numPr>
          <w:ilvl w:val="0"/>
          <w:numId w:val="1"/>
        </w:numPr>
        <w:spacing w:after="80"/>
      </w:pPr>
      <w:r>
        <w:rPr>
          <w:color w:val="000000"/>
        </w:rPr>
        <w:t>El proyecto se organiza en dos roles de usuario únicamente: cliente y dueño; no se contemplan roles intermedios (por ejemplo, empleados) en el alcance actual.</w:t>
      </w:r>
    </w:p>
    <w:p w14:paraId="000000D7" w14:textId="77777777" w:rsidR="00133391" w:rsidRDefault="005506AF">
      <w:pPr>
        <w:pStyle w:val="Ttulo1"/>
        <w:spacing w:before="400"/>
      </w:pPr>
      <w:r>
        <w:t>11. Glosar</w:t>
      </w:r>
      <w:r>
        <w:t>io</w:t>
      </w:r>
    </w:p>
    <w:tbl>
      <w:tblPr>
        <w:tblStyle w:val="Style19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000"/>
      </w:tblGrid>
      <w:tr w:rsidR="00133391" w14:paraId="0A3258A2" w14:textId="77777777">
        <w:trPr>
          <w:tblHeader/>
        </w:trPr>
        <w:tc>
          <w:tcPr>
            <w:tcW w:w="25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D8" w14:textId="77777777" w:rsidR="00133391" w:rsidRDefault="005506AF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0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D9" w14:textId="77777777" w:rsidR="00133391" w:rsidRDefault="005506AF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133391" w14:paraId="53EA4A8A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DA" w14:textId="77777777" w:rsidR="00133391" w:rsidRDefault="005506AF">
            <w:r>
              <w:rPr>
                <w:sz w:val="20"/>
                <w:szCs w:val="20"/>
              </w:rPr>
              <w:t>Cotización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DB" w14:textId="77777777" w:rsidR="00133391" w:rsidRDefault="005506AF">
            <w:r>
              <w:rPr>
                <w:sz w:val="20"/>
                <w:szCs w:val="20"/>
              </w:rPr>
              <w:t>Estimación de precio, horas de trabajo y fecha de entrega para restaurar un mueble, generada a partir del análisis de una imagen.</w:t>
            </w:r>
          </w:p>
        </w:tc>
      </w:tr>
      <w:tr w:rsidR="00133391" w14:paraId="7C4BE7A8" w14:textId="77777777">
        <w:tc>
          <w:tcPr>
            <w:tcW w:w="25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DC" w14:textId="77777777" w:rsidR="00133391" w:rsidRDefault="005506AF">
            <w:r>
              <w:rPr>
                <w:sz w:val="20"/>
                <w:szCs w:val="20"/>
              </w:rPr>
              <w:t>Pedido</w:t>
            </w:r>
          </w:p>
        </w:tc>
        <w:tc>
          <w:tcPr>
            <w:tcW w:w="7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DD" w14:textId="77777777" w:rsidR="00133391" w:rsidRDefault="005506AF">
            <w:r>
              <w:rPr>
                <w:sz w:val="20"/>
                <w:szCs w:val="20"/>
              </w:rPr>
              <w:t>Registro de una cotización de restauración o de una compra de catálogo asociado a un</w:t>
            </w:r>
            <w:r>
              <w:rPr>
                <w:sz w:val="20"/>
                <w:szCs w:val="20"/>
              </w:rPr>
              <w:t xml:space="preserve"> usuario.</w:t>
            </w:r>
          </w:p>
        </w:tc>
      </w:tr>
      <w:tr w:rsidR="00133391" w14:paraId="6F92FB38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DE" w14:textId="77777777" w:rsidR="00133391" w:rsidRDefault="005506AF">
            <w:r>
              <w:rPr>
                <w:sz w:val="20"/>
                <w:szCs w:val="20"/>
              </w:rPr>
              <w:t>Estilo de pintura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DF" w14:textId="77777777" w:rsidR="00133391" w:rsidRDefault="005506AF">
            <w:r>
              <w:rPr>
                <w:sz w:val="20"/>
                <w:szCs w:val="20"/>
              </w:rPr>
              <w:t>Acabado elegido por el cliente para la restauración: natural o rallado.</w:t>
            </w:r>
          </w:p>
        </w:tc>
      </w:tr>
      <w:tr w:rsidR="00133391" w14:paraId="5D1A5FBD" w14:textId="77777777">
        <w:tc>
          <w:tcPr>
            <w:tcW w:w="25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E0" w14:textId="77777777" w:rsidR="00133391" w:rsidRDefault="005506AF">
            <w:r>
              <w:rPr>
                <w:sz w:val="20"/>
                <w:szCs w:val="20"/>
              </w:rPr>
              <w:t>Stock mínimo</w:t>
            </w:r>
          </w:p>
        </w:tc>
        <w:tc>
          <w:tcPr>
            <w:tcW w:w="7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E1" w14:textId="77777777" w:rsidR="00133391" w:rsidRDefault="005506AF">
            <w:r>
              <w:rPr>
                <w:sz w:val="20"/>
                <w:szCs w:val="20"/>
              </w:rPr>
              <w:t>Cantidad de referencia bajo la cual un producto se considera con stock bajo.</w:t>
            </w:r>
          </w:p>
        </w:tc>
      </w:tr>
      <w:tr w:rsidR="00133391" w14:paraId="20A9CCC9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E2" w14:textId="77777777" w:rsidR="00133391" w:rsidRDefault="005506AF">
            <w:r>
              <w:rPr>
                <w:sz w:val="20"/>
                <w:szCs w:val="20"/>
              </w:rPr>
              <w:t>JWT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E3" w14:textId="77777777" w:rsidR="00133391" w:rsidRDefault="005506AF">
            <w:r>
              <w:rPr>
                <w:sz w:val="20"/>
                <w:szCs w:val="20"/>
              </w:rPr>
              <w:t xml:space="preserve">JSON Web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>, mecanismo utilizado para mantener la sesión</w:t>
            </w:r>
            <w:r>
              <w:rPr>
                <w:sz w:val="20"/>
                <w:szCs w:val="20"/>
              </w:rPr>
              <w:t xml:space="preserve"> autenticada del usuario.</w:t>
            </w:r>
          </w:p>
        </w:tc>
      </w:tr>
      <w:tr w:rsidR="00133391" w14:paraId="3F6CC10B" w14:textId="77777777">
        <w:tc>
          <w:tcPr>
            <w:tcW w:w="25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E4" w14:textId="77777777" w:rsidR="00133391" w:rsidRDefault="005506AF">
            <w:r>
              <w:rPr>
                <w:sz w:val="20"/>
                <w:szCs w:val="20"/>
              </w:rPr>
              <w:t>RF / RNF</w:t>
            </w:r>
          </w:p>
        </w:tc>
        <w:tc>
          <w:tcPr>
            <w:tcW w:w="70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E5" w14:textId="77777777" w:rsidR="00133391" w:rsidRDefault="005506AF">
            <w:r>
              <w:rPr>
                <w:sz w:val="20"/>
                <w:szCs w:val="20"/>
              </w:rPr>
              <w:t>Requerimiento Funcional / Requerimiento No Funcional.</w:t>
            </w:r>
          </w:p>
        </w:tc>
      </w:tr>
    </w:tbl>
    <w:p w14:paraId="000000E6" w14:textId="77777777" w:rsidR="00133391" w:rsidRDefault="00133391">
      <w:pPr>
        <w:widowControl w:val="0"/>
        <w:spacing w:line="276" w:lineRule="auto"/>
      </w:pPr>
    </w:p>
    <w:sectPr w:rsidR="0013339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BEB616" w14:textId="77777777" w:rsidR="005506AF" w:rsidRDefault="005506AF">
      <w:r>
        <w:separator/>
      </w:r>
    </w:p>
  </w:endnote>
  <w:endnote w:type="continuationSeparator" w:id="0">
    <w:p w14:paraId="61A59D0D" w14:textId="77777777" w:rsidR="005506AF" w:rsidRDefault="00550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C5A8B2-2AF5-4C84-87E1-D0DFBB50F6A3}"/>
    <w:embedBold r:id="rId2" w:fontKey="{CF1C9F42-2CE8-49AA-ADA7-E960DF653D66}"/>
    <w:embedItalic r:id="rId3" w:fontKey="{84289542-9C5B-4EAF-81D3-3A96E89D85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01A113B-1369-4F74-B3DB-89C9E3BE0AA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5C19035-DE71-41CA-9EA1-C4C61DDD32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E8" w14:textId="2E5B32DA" w:rsidR="00133391" w:rsidRDefault="005506AF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A142B7">
      <w:rPr>
        <w:color w:val="888888"/>
        <w:sz w:val="16"/>
        <w:szCs w:val="16"/>
      </w:rPr>
      <w:fldChar w:fldCharType="separate"/>
    </w:r>
    <w:r w:rsidR="00B3162C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A142B7">
      <w:rPr>
        <w:color w:val="888888"/>
        <w:sz w:val="16"/>
        <w:szCs w:val="16"/>
      </w:rPr>
      <w:fldChar w:fldCharType="separate"/>
    </w:r>
    <w:r w:rsidR="00B3162C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0757CA" w14:textId="77777777" w:rsidR="005506AF" w:rsidRDefault="005506AF">
      <w:r>
        <w:separator/>
      </w:r>
    </w:p>
  </w:footnote>
  <w:footnote w:type="continuationSeparator" w:id="0">
    <w:p w14:paraId="7CDFE1D9" w14:textId="77777777" w:rsidR="005506AF" w:rsidRDefault="00550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E7" w14:textId="77777777" w:rsidR="00133391" w:rsidRDefault="005506AF">
    <w:pPr>
      <w:jc w:val="right"/>
    </w:pPr>
    <w:r>
      <w:rPr>
        <w:color w:val="888888"/>
        <w:sz w:val="16"/>
        <w:szCs w:val="16"/>
      </w:rPr>
      <w:t>Taller de Pintura de Muebles — 00. Ingeniería de Requerimientos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3134BE1"/>
    <w:multiLevelType w:val="multilevel"/>
    <w:tmpl w:val="D3134BE1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391"/>
    <w:rsid w:val="00133391"/>
    <w:rsid w:val="005506AF"/>
    <w:rsid w:val="0069438F"/>
    <w:rsid w:val="00A142B7"/>
    <w:rsid w:val="00B3162C"/>
    <w:rsid w:val="69B6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8F4CAD"/>
  <w15:docId w15:val="{52AF127B-2C40-4284-BAED-221D43FD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</w:rPr>
  </w:style>
  <w:style w:type="paragraph" w:styleId="Ttulo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F3B57"/>
      <w:sz w:val="32"/>
      <w:szCs w:val="32"/>
    </w:rPr>
  </w:style>
  <w:style w:type="paragraph" w:styleId="Ttulo2">
    <w:name w:val="heading 2"/>
    <w:basedOn w:val="Normal"/>
    <w:next w:val="Normal"/>
    <w:qFormat/>
    <w:pPr>
      <w:spacing w:before="260" w:after="140"/>
      <w:outlineLvl w:val="1"/>
    </w:pPr>
    <w:rPr>
      <w:b/>
      <w:bCs/>
      <w:color w:val="C0703D"/>
      <w:sz w:val="26"/>
      <w:szCs w:val="26"/>
    </w:rPr>
  </w:style>
  <w:style w:type="paragraph" w:styleId="Ttulo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tulo">
    <w:name w:val="Title"/>
    <w:basedOn w:val="Normal"/>
    <w:next w:val="Normal"/>
    <w:qFormat/>
    <w:rPr>
      <w:color w:val="000000"/>
      <w:sz w:val="56"/>
      <w:szCs w:val="56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">
    <w:name w:val="_Style 12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783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SALA ESTUDIANTES 5</cp:lastModifiedBy>
  <cp:revision>2</cp:revision>
  <dcterms:created xsi:type="dcterms:W3CDTF">2026-09-04T03:29:00Z</dcterms:created>
  <dcterms:modified xsi:type="dcterms:W3CDTF">2026-09-04T19:35:00Z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eyJoZGlkIjoiNzFmNDMwYjU1ODI5OTM4OGFiOTUxN2FjZDg3YzliMjkiLCJ1c2VySWQiOiIyMTk5MDI0MTMyODgwIn0=</vt:lpwstr>
  </property>
  <property fmtid="{D5CDD505-2E9C-101B-9397-08002B2CF9AE}" pid="3" name="KSOProductBuildVer">
    <vt:lpwstr>2058-12.1.0.28485</vt:lpwstr>
  </property>
  <property fmtid="{D5CDD505-2E9C-101B-9397-08002B2CF9AE}" pid="4" name="ICV">
    <vt:lpwstr>A7EE2F47908A4E3E918AB5132ED95A99_12</vt:lpwstr>
  </property>
</Properties>
</file>