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F710" w14:textId="4E1FC6B2" w:rsidR="00D91B77" w:rsidRPr="00752C2B" w:rsidRDefault="008C78F5" w:rsidP="008C78F5">
      <w:pPr>
        <w:tabs>
          <w:tab w:val="left" w:pos="2943"/>
          <w:tab w:val="center" w:pos="470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2C2B">
        <w:rPr>
          <w:rFonts w:ascii="Times New Roman" w:hAnsi="Times New Roman" w:cs="Times New Roman"/>
          <w:sz w:val="24"/>
          <w:szCs w:val="24"/>
        </w:rPr>
        <w:tab/>
      </w:r>
      <w:r w:rsidRPr="00752C2B">
        <w:rPr>
          <w:rFonts w:ascii="Times New Roman" w:hAnsi="Times New Roman" w:cs="Times New Roman"/>
          <w:sz w:val="24"/>
          <w:szCs w:val="24"/>
        </w:rPr>
        <w:tab/>
      </w:r>
      <w:r w:rsidR="00D91B77" w:rsidRPr="00752C2B">
        <w:rPr>
          <w:rFonts w:ascii="Times New Roman" w:hAnsi="Times New Roman" w:cs="Times New Roman"/>
          <w:sz w:val="24"/>
          <w:szCs w:val="24"/>
        </w:rPr>
        <w:t>Análisis del Proyecto MICS</w:t>
      </w:r>
    </w:p>
    <w:p w14:paraId="6E2409EF" w14:textId="77777777" w:rsidR="00D91B77" w:rsidRPr="00752C2B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9E0FF4" w14:textId="77777777" w:rsidR="00D91B77" w:rsidRPr="00752C2B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D706D8" w14:textId="77777777" w:rsidR="00D91B77" w:rsidRPr="00752C2B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2C2B">
        <w:rPr>
          <w:rFonts w:ascii="Times New Roman" w:hAnsi="Times New Roman" w:cs="Times New Roman"/>
          <w:sz w:val="24"/>
          <w:szCs w:val="24"/>
        </w:rPr>
        <w:t>Participantes</w:t>
      </w:r>
    </w:p>
    <w:p w14:paraId="252E420B" w14:textId="77777777" w:rsidR="00D91B77" w:rsidRPr="00752C2B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2C2B">
        <w:rPr>
          <w:rFonts w:ascii="Times New Roman" w:hAnsi="Times New Roman" w:cs="Times New Roman"/>
          <w:sz w:val="24"/>
          <w:szCs w:val="24"/>
        </w:rPr>
        <w:t>Edwin Yesid García Pérez</w:t>
      </w:r>
    </w:p>
    <w:p w14:paraId="7AA874F6" w14:textId="77777777" w:rsidR="00D91B77" w:rsidRPr="00752C2B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2C2B">
        <w:rPr>
          <w:rFonts w:ascii="Times New Roman" w:hAnsi="Times New Roman" w:cs="Times New Roman"/>
          <w:sz w:val="24"/>
          <w:szCs w:val="24"/>
        </w:rPr>
        <w:t>Santiago Flórez Ramos</w:t>
      </w:r>
    </w:p>
    <w:p w14:paraId="2B9C00D2" w14:textId="230BFAA5" w:rsidR="00D91B77" w:rsidRPr="00752C2B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2C2B">
        <w:rPr>
          <w:rFonts w:ascii="Times New Roman" w:hAnsi="Times New Roman" w:cs="Times New Roman"/>
          <w:sz w:val="24"/>
          <w:szCs w:val="24"/>
        </w:rPr>
        <w:t>Joseph David Vasquez Quintero</w:t>
      </w:r>
      <w:r w:rsidR="00400F98" w:rsidRPr="00752C2B">
        <w:rPr>
          <w:rFonts w:ascii="Times New Roman" w:hAnsi="Times New Roman" w:cs="Times New Roman"/>
          <w:sz w:val="24"/>
          <w:szCs w:val="24"/>
        </w:rPr>
        <w:t xml:space="preserve"> (</w:t>
      </w:r>
      <w:r w:rsidR="00B5545F" w:rsidRPr="00752C2B">
        <w:rPr>
          <w:rFonts w:ascii="Times New Roman" w:hAnsi="Times New Roman" w:cs="Times New Roman"/>
          <w:sz w:val="24"/>
          <w:szCs w:val="24"/>
        </w:rPr>
        <w:t>Líder</w:t>
      </w:r>
      <w:r w:rsidR="00400F98" w:rsidRPr="00752C2B">
        <w:rPr>
          <w:rFonts w:ascii="Times New Roman" w:hAnsi="Times New Roman" w:cs="Times New Roman"/>
          <w:sz w:val="24"/>
          <w:szCs w:val="24"/>
        </w:rPr>
        <w:t>)</w:t>
      </w:r>
    </w:p>
    <w:p w14:paraId="1AD85115" w14:textId="77777777" w:rsidR="00D91B77" w:rsidRPr="00752C2B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AB4F78" w14:textId="77777777" w:rsidR="00D91B77" w:rsidRPr="00752C2B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149B52" w14:textId="77777777" w:rsidR="00D91B77" w:rsidRPr="00752C2B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973B7B" w14:textId="77777777" w:rsidR="00D91B77" w:rsidRPr="00752C2B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2C2B">
        <w:rPr>
          <w:rFonts w:ascii="Times New Roman" w:hAnsi="Times New Roman" w:cs="Times New Roman"/>
          <w:sz w:val="24"/>
          <w:szCs w:val="24"/>
        </w:rPr>
        <w:t>Unidades Tecnológicas de Santander</w:t>
      </w:r>
    </w:p>
    <w:p w14:paraId="23D1BB59" w14:textId="77777777" w:rsidR="00D91B77" w:rsidRPr="00752C2B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2C2B">
        <w:rPr>
          <w:rFonts w:ascii="Times New Roman" w:hAnsi="Times New Roman" w:cs="Times New Roman"/>
          <w:sz w:val="24"/>
          <w:szCs w:val="24"/>
        </w:rPr>
        <w:t>Facultad de Ciencias Naturales e Ingenierías</w:t>
      </w:r>
    </w:p>
    <w:p w14:paraId="400D11D6" w14:textId="77777777" w:rsidR="00D91B77" w:rsidRPr="00752C2B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2C2B">
        <w:rPr>
          <w:rFonts w:ascii="Times New Roman" w:hAnsi="Times New Roman" w:cs="Times New Roman"/>
          <w:sz w:val="24"/>
          <w:szCs w:val="24"/>
        </w:rPr>
        <w:t>Tecnología en Desarrollo de sistemas Informáticos</w:t>
      </w:r>
    </w:p>
    <w:p w14:paraId="507203AD" w14:textId="77777777" w:rsidR="00D91B77" w:rsidRPr="00752C2B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03E1E2" w14:textId="77777777" w:rsidR="00D91B77" w:rsidRPr="00752C2B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FD735E" w14:textId="77777777" w:rsidR="00D91B77" w:rsidRPr="00752C2B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3FB5F1" w14:textId="77777777" w:rsidR="00D91B77" w:rsidRPr="00752C2B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2C2B">
        <w:rPr>
          <w:rFonts w:ascii="Times New Roman" w:hAnsi="Times New Roman" w:cs="Times New Roman"/>
          <w:sz w:val="24"/>
          <w:szCs w:val="24"/>
        </w:rPr>
        <w:t>Planeación de sistemas informáticos</w:t>
      </w:r>
    </w:p>
    <w:p w14:paraId="51339B64" w14:textId="77777777" w:rsidR="00D91B77" w:rsidRPr="00752C2B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2C2B">
        <w:rPr>
          <w:rFonts w:ascii="Times New Roman" w:hAnsi="Times New Roman" w:cs="Times New Roman"/>
          <w:sz w:val="24"/>
          <w:szCs w:val="24"/>
        </w:rPr>
        <w:t>Grupo: B191</w:t>
      </w:r>
    </w:p>
    <w:p w14:paraId="43DD380D" w14:textId="77777777" w:rsidR="00D91B77" w:rsidRPr="00752C2B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BC13B5" w14:textId="77777777" w:rsidR="00D91B77" w:rsidRPr="00752C2B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4CB716" w14:textId="77777777" w:rsidR="00D91B77" w:rsidRPr="00752C2B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2C2B">
        <w:rPr>
          <w:rFonts w:ascii="Times New Roman" w:hAnsi="Times New Roman" w:cs="Times New Roman"/>
          <w:sz w:val="24"/>
          <w:szCs w:val="24"/>
        </w:rPr>
        <w:t>Ing. Pedro Antonio Ramírez García</w:t>
      </w:r>
    </w:p>
    <w:p w14:paraId="54188089" w14:textId="77777777" w:rsidR="00D91B77" w:rsidRPr="00752C2B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2C2B">
        <w:rPr>
          <w:rFonts w:ascii="Times New Roman" w:hAnsi="Times New Roman" w:cs="Times New Roman"/>
          <w:sz w:val="24"/>
          <w:szCs w:val="24"/>
        </w:rPr>
        <w:t>Bucaramanga</w:t>
      </w:r>
    </w:p>
    <w:p w14:paraId="4B07F4CB" w14:textId="77777777" w:rsidR="00D91B77" w:rsidRPr="00752C2B" w:rsidRDefault="00D91B77" w:rsidP="00D91B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2C2B">
        <w:rPr>
          <w:rFonts w:ascii="Times New Roman" w:hAnsi="Times New Roman" w:cs="Times New Roman"/>
          <w:sz w:val="24"/>
          <w:szCs w:val="24"/>
        </w:rPr>
        <w:t>2024</w:t>
      </w:r>
    </w:p>
    <w:p w14:paraId="7EA0D557" w14:textId="26FD5E0D" w:rsidR="00C86103" w:rsidRDefault="00C86103">
      <w:pP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br w:type="page"/>
      </w:r>
      <w:r w:rsidR="0031534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lastRenderedPageBreak/>
        <w:pict w14:anchorId="50A682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594pt">
            <v:imagedata r:id="rId8" o:title="Diagrama sin título"/>
          </v:shape>
        </w:pict>
      </w:r>
    </w:p>
    <w:p w14:paraId="19A43265" w14:textId="77777777" w:rsidR="00C86103" w:rsidRDefault="00C86103">
      <w:pP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</w:p>
    <w:p w14:paraId="433B9014" w14:textId="77777777" w:rsidR="00C86103" w:rsidRDefault="00C86103">
      <w:pP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</w:p>
    <w:p w14:paraId="606AC5B9" w14:textId="2B9D885B" w:rsidR="00C86103" w:rsidRPr="00C86103" w:rsidRDefault="00C86103" w:rsidP="00C8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En nuestras </w:t>
      </w:r>
      <w:r w:rsidRP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relaciones presentes en el diagrama de clases basado en los roles y funcionalidades descritas:</w:t>
      </w:r>
    </w:p>
    <w:p w14:paraId="41CD14BF" w14:textId="77777777" w:rsidR="000B4294" w:rsidRDefault="000B4294" w:rsidP="000B42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Relación de Herencia entre c</w:t>
      </w:r>
      <w:r w:rsidR="00C86103" w:rsidRPr="000B4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uenta y Administrador</w:t>
      </w:r>
      <w:r w:rsidR="00C86103" w:rsidRPr="00C86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13CCE07" w14:textId="7B228A70" w:rsidR="00C86103" w:rsidRPr="00C86103" w:rsidRDefault="00C86103" w:rsidP="000B42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 </w:t>
      </w:r>
      <w:r w:rsidRPr="000B4294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Administrador</w:t>
      </w:r>
      <w:r w:rsidRP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 un tipo específico de </w:t>
      </w:r>
      <w:r w:rsidRPr="000B4294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Cuenta</w:t>
      </w:r>
      <w:r w:rsidRP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En el sistema, todos los usuarios, incluidos los administradores, tienen una cuenta para acceder al sistema. La herencia permite que el </w:t>
      </w:r>
      <w:r w:rsidRPr="000B4294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Administrador</w:t>
      </w:r>
      <w:r w:rsidRP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herede atributos y métodos básicos de la clase </w:t>
      </w:r>
      <w:r w:rsidRPr="000B4294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Cuenta</w:t>
      </w:r>
      <w:r w:rsidRP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como la autenticación y gestión de datos de acceso, mientras que la clase </w:t>
      </w:r>
      <w:r w:rsidRPr="000B4294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Administrador</w:t>
      </w:r>
      <w:r w:rsidRP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extiende esa funcionalidad con métodos y atributos específicos como la gestión de historial.</w:t>
      </w:r>
    </w:p>
    <w:p w14:paraId="718D427D" w14:textId="77777777" w:rsidR="000B4294" w:rsidRDefault="00C86103" w:rsidP="000B42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Relación de Herencia entre </w:t>
      </w:r>
      <w:r w:rsidRPr="000B4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Cuenta</w:t>
      </w:r>
      <w:r w:rsidRPr="00C86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y </w:t>
      </w:r>
      <w:r w:rsidRPr="000B4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Paciente</w:t>
      </w:r>
      <w:r w:rsidRPr="00C86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B1B32A5" w14:textId="46BA7B8C" w:rsidR="000B4294" w:rsidRPr="00C86103" w:rsidRDefault="00C86103" w:rsidP="000B42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 </w:t>
      </w:r>
      <w:r w:rsidRPr="000B4294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Paciente</w:t>
      </w:r>
      <w:r w:rsidRP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también es un tipo de usuario que debe tener una </w:t>
      </w:r>
      <w:r w:rsidRPr="000B4294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Cuenta</w:t>
      </w:r>
      <w:r w:rsidRP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acceder a su información médica. La relación de herencia asegura que los pacientes puedan utilizar las funciones básicas de las cuentas, como la autenticación, y agregar datos específicos como nombre, teléfono y ciudad.</w:t>
      </w:r>
    </w:p>
    <w:p w14:paraId="7AE729D2" w14:textId="77777777" w:rsidR="000B4294" w:rsidRDefault="00C86103" w:rsidP="000B42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Relación de Asociación entre </w:t>
      </w:r>
      <w:r w:rsidRPr="000B4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Paciente</w:t>
      </w:r>
      <w:r w:rsidRPr="00C86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y </w:t>
      </w:r>
      <w:proofErr w:type="spellStart"/>
      <w:r w:rsidRPr="000B4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Historial_Médico</w:t>
      </w:r>
      <w:proofErr w:type="spellEnd"/>
      <w:r w:rsidRPr="00C86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8F5CA91" w14:textId="2887EA83" w:rsidR="00C86103" w:rsidRPr="00C86103" w:rsidRDefault="00C86103" w:rsidP="000B42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 </w:t>
      </w:r>
      <w:r w:rsidRPr="000B4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Paciente</w:t>
      </w:r>
      <w:r w:rsidRP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tiene asociado un </w:t>
      </w:r>
      <w:proofErr w:type="spellStart"/>
      <w:r w:rsidRPr="000B4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Historial_Médico</w:t>
      </w:r>
      <w:proofErr w:type="spellEnd"/>
      <w:r w:rsidRP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contiene la información sobre sus visitas y tratamientos médicos. La asociación permite que un paciente acceda a su historial y lo consulte. Esta relación es crucial para que los pacientes y los médicos puedan acceder a los registros médicos de manera eficiente.</w:t>
      </w:r>
    </w:p>
    <w:p w14:paraId="7328ACEF" w14:textId="77777777" w:rsidR="000B4294" w:rsidRDefault="00C86103" w:rsidP="000B42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Relación de Asociación entre </w:t>
      </w:r>
      <w:r w:rsidRPr="000B4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Paciente</w:t>
      </w:r>
      <w:r w:rsidRPr="00C86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y </w:t>
      </w:r>
      <w:r w:rsidRPr="000B4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Hospital</w:t>
      </w:r>
      <w:r w:rsidRPr="00C86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B9290F9" w14:textId="0111136A" w:rsidR="00C86103" w:rsidRPr="00C86103" w:rsidRDefault="00C86103" w:rsidP="000B42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 </w:t>
      </w:r>
      <w:r w:rsidRPr="000B4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Paciente</w:t>
      </w:r>
      <w:r w:rsidRP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puede estar asociado a un </w:t>
      </w:r>
      <w:r w:rsidRPr="000B4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Hospital</w:t>
      </w:r>
      <w:r w:rsidRP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debido a que recibe atención en una institución médica específica. Esta relación es importante para registrar qué hospital ha atendido al paciente y para facilitar las transferencias de información entre hospitales.</w:t>
      </w:r>
    </w:p>
    <w:p w14:paraId="20D07BF2" w14:textId="77777777" w:rsidR="00C86103" w:rsidRPr="00C86103" w:rsidRDefault="00C86103" w:rsidP="00C8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Cada una de estas relaciones refleja las interacciones clave en el sistema para asegurar la gestión de pacientes, la autenticación de usuarios y la correcta asignación de datos médicos. Las clases extienden o asocian funcionalidades específicas para cumplir con los requerimientos del sistema de transferencia de información médica del proyecto.</w:t>
      </w:r>
    </w:p>
    <w:p w14:paraId="2CE9F8DF" w14:textId="4B2E1DD7" w:rsidR="00C86103" w:rsidRDefault="00C86103">
      <w:pP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br w:type="page"/>
      </w:r>
    </w:p>
    <w:p w14:paraId="7E1D5F19" w14:textId="77777777" w:rsidR="00C86103" w:rsidRDefault="00C86103">
      <w:pP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</w:p>
    <w:p w14:paraId="449C4DBA" w14:textId="64149D81" w:rsidR="00752C2B" w:rsidRPr="00752C2B" w:rsidRDefault="00752C2B" w:rsidP="0075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Decidimos </w:t>
      </w:r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Oracle Cloud </w:t>
      </w:r>
      <w:proofErr w:type="spellStart"/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Infrastructure</w:t>
      </w:r>
      <w:proofErr w:type="spellEnd"/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(OCI)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como servidor para almacenar y procesar nuestros datos ya que o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frece una gran variedad de opciones para servidores de alto rendimiento, ideales para manejar grandes volúmenes de datos y ejecutar aplicaciones de procesamiento intensivo.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nuestro tipo de proyecto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involucra manejo de información médica, Oracle ofrece máquinas virtuales y de </w:t>
      </w:r>
      <w:proofErr w:type="spellStart"/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bare</w:t>
      </w:r>
      <w:proofErr w:type="spellEnd"/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metal que son adecuadas tanto para bases de datos, aplicaciones críticas y análisis de datos.</w:t>
      </w:r>
    </w:p>
    <w:p w14:paraId="3A16318B" w14:textId="53E13B08" w:rsidR="00752C2B" w:rsidRPr="00752C2B" w:rsidRDefault="00752C2B" w:rsidP="0075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 configuración 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Oracle Cloud Compute - VM Standard E4.Flex (con AMD EPYC)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nos ofrece:</w:t>
      </w:r>
    </w:p>
    <w:p w14:paraId="02CEE367" w14:textId="77777777" w:rsidR="00752C2B" w:rsidRPr="00752C2B" w:rsidRDefault="00752C2B" w:rsidP="0075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Alto rendimiento y flexibilidad</w:t>
      </w:r>
    </w:p>
    <w:p w14:paraId="55F688F6" w14:textId="13F07E2D" w:rsidR="00752C2B" w:rsidRPr="00752C2B" w:rsidRDefault="00752C2B" w:rsidP="00752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Arquitectura flexible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La VM Standard </w:t>
      </w:r>
      <w:r w:rsidRPr="00752C2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E4.Flex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utiliza </w:t>
      </w:r>
      <w:r w:rsidRPr="00752C2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procesadores AMD EPYC™ de 3ra generación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nos da 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una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buena 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relación precio-rendimiento.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 la cual podemos 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elegir entre 1 a 64 núcleos de CPU y ajustar la cantidad de memoria (desde 1 GB hasta 1024 GB) según las necesidades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nuestro proyecto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F12096" w14:textId="6FBBDEED" w:rsidR="00752C2B" w:rsidRPr="00752C2B" w:rsidRDefault="00752C2B" w:rsidP="00752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Capacidad ajustable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diferencia de algunas instancias preconfiguradas, </w:t>
      </w:r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E4.Flex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nos 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permite ajustar el número de núcleos de CPU y la memoria RAM, lo que proporciona una flexibilidad enorme para optimizar los recursos según la carga de trabajo en cada etapa del proyecto.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 la cual nuestro proyecto una configuración adecuada sería 16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nucleos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 128 GB de RAM para manejar tanto bases de datos como procesamiento intensivo de datos médicos.</w:t>
      </w:r>
    </w:p>
    <w:p w14:paraId="7260CD1A" w14:textId="77777777" w:rsidR="00752C2B" w:rsidRPr="00752C2B" w:rsidRDefault="00752C2B" w:rsidP="00752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Almacenamiento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El almacenamiento en Oracle Cloud puede ser configurado de manera personalizada, utilizando </w:t>
      </w:r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Block </w:t>
      </w:r>
      <w:proofErr w:type="spellStart"/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Volumes</w:t>
      </w:r>
      <w:proofErr w:type="spellEnd"/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escalables que pueden llegar hasta los 32 TB, lo que es perfecto para aplicaciones que requieren manejar grandes volúmenes de datos médicos y transacciones.</w:t>
      </w:r>
    </w:p>
    <w:p w14:paraId="06A943E7" w14:textId="77777777" w:rsidR="00752C2B" w:rsidRPr="00752C2B" w:rsidRDefault="00752C2B" w:rsidP="0075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Costo-beneficio</w:t>
      </w:r>
    </w:p>
    <w:p w14:paraId="6239E0C9" w14:textId="5218E56C" w:rsidR="00752C2B" w:rsidRDefault="00752C2B" w:rsidP="0075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2C2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Precio competitivo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Las instancias de Oracle Cloud con </w:t>
      </w:r>
      <w:r w:rsidRPr="00752C2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procesadores AMD EPYC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suelen ser más económicas que sus equivalentes de otras nubes públicas, como Azure o AWS, debido a la eficiencia de los procesadores AMD. Esto reduce significativamente el costo por núcleo de CPU y por GB de RAM.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 ejemplo aproximado:</w:t>
      </w:r>
    </w:p>
    <w:p w14:paraId="35BBA7E5" w14:textId="7B727A50" w:rsidR="00752C2B" w:rsidRPr="00752C2B" w:rsidRDefault="000B4294" w:rsidP="0075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Es </w:t>
      </w:r>
      <w:r w:rsidR="00752C2B" w:rsidRPr="00752C2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16 núcleos y 128 GB de RAM</w:t>
      </w:r>
      <w:r w:rsidR="00752C2B"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tendría un costo aproximado de </w:t>
      </w:r>
      <w:r w:rsidR="00752C2B" w:rsidRPr="00752C2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$1,100 a $1,300 dólares/mes</w:t>
      </w:r>
      <w:r w:rsidR="00752C2B"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 a</w:t>
      </w:r>
      <w:r w:rsidR="00752C2B" w:rsidRPr="00752C2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lmacenamiento adicional</w:t>
      </w:r>
      <w:r w:rsid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</w:t>
      </w:r>
      <w:r w:rsidR="00752C2B"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os </w:t>
      </w:r>
      <w:r w:rsidR="00752C2B"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Block </w:t>
      </w:r>
      <w:proofErr w:type="spellStart"/>
      <w:r w:rsidR="00BA2A85"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Volume</w:t>
      </w:r>
      <w:r w:rsidR="00BA2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proofErr w:type="spellEnd"/>
      <w:r w:rsidR="00752C2B" w:rsidRPr="00752C2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 w:rsidR="00752C2B"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cuestan alrededor de </w:t>
      </w:r>
      <w:r w:rsidR="00752C2B" w:rsidRPr="00752C2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$0.025/GB/mes</w:t>
      </w:r>
      <w:r w:rsidR="00752C2B"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Para 1 TB de almacenamiento, el costo mensual sería de aproximadamente </w:t>
      </w:r>
      <w:r w:rsidR="00752C2B" w:rsidRPr="00752C2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$25 a $30 dólares</w:t>
      </w:r>
      <w:r w:rsidR="00752C2B"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24DDD2" w14:textId="77777777" w:rsidR="00752C2B" w:rsidRPr="00752C2B" w:rsidRDefault="00752C2B" w:rsidP="0075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2C2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Costo Total Aproximado Mensual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Entre </w:t>
      </w:r>
      <w:r w:rsidRPr="00752C2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$1,150 y $1,350 dólares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dependiendo del uso de almacenamiento y el tamaño de la configuración final.</w:t>
      </w:r>
    </w:p>
    <w:p w14:paraId="505EB521" w14:textId="77777777" w:rsidR="00752C2B" w:rsidRPr="00752C2B" w:rsidRDefault="00752C2B" w:rsidP="00752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Alto rendimiento de bases de datos</w:t>
      </w:r>
    </w:p>
    <w:p w14:paraId="5C5785EF" w14:textId="1F67DAA8" w:rsidR="00752C2B" w:rsidRPr="00752C2B" w:rsidRDefault="00752C2B" w:rsidP="00752C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Oracle es líder en </w:t>
      </w:r>
      <w:r w:rsidRPr="00C8610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soluciones de bases de datos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Oracle Cloud </w:t>
      </w:r>
      <w:r w:rsidR="00BA2A85"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Infraestructura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está optimizado para ejecutar </w:t>
      </w:r>
      <w:r w:rsidRPr="00C8610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bases de datos Oracle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ofreciendo rendimiento superior en 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operaciones de bases de datos relacionales de misión crítica.</w:t>
      </w:r>
      <w:r w:rsid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 que planea usar </w:t>
      </w:r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Oracle </w:t>
      </w:r>
      <w:proofErr w:type="spellStart"/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</w:t>
      </w:r>
      <w:proofErr w:type="spellEnd"/>
      <w:r w:rsid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nuestro proyecto, ejecutarlo en su propia infraestructura nos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garantiza la mejor optimización, latencia</w:t>
      </w:r>
      <w:r w:rsid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reducida y rendimiento general. Lo que significa un mejor rendimiento para manejar nuestras bases de datos médicas. </w:t>
      </w:r>
    </w:p>
    <w:p w14:paraId="0E689564" w14:textId="77777777" w:rsidR="00752C2B" w:rsidRPr="00752C2B" w:rsidRDefault="00752C2B" w:rsidP="00C8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6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d. Seguridad y cumplimiento normativo</w:t>
      </w:r>
    </w:p>
    <w:p w14:paraId="5D37C916" w14:textId="77777777" w:rsidR="00752C2B" w:rsidRPr="00752C2B" w:rsidRDefault="00752C2B" w:rsidP="00752C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Oracle es un líder en soluciones empresariales seguras y cumple con regulaciones como </w:t>
      </w:r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HIPAA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ISO 27001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 </w:t>
      </w:r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GDPR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proporcionando una infraestructura robusta para el almacenamiento y procesamiento de datos médicos. La nube de Oracle incluye </w:t>
      </w:r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seguridad en múltiples capas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desde el cifrado en reposo y en tránsito hasta controles avanzados de identidad y acceso.</w:t>
      </w:r>
    </w:p>
    <w:p w14:paraId="402A2DD4" w14:textId="77777777" w:rsidR="00752C2B" w:rsidRPr="00752C2B" w:rsidRDefault="00752C2B" w:rsidP="00752C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Oracle también proporciona herramientas avanzadas de seguridad como </w:t>
      </w:r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Oracle Cloud </w:t>
      </w:r>
      <w:proofErr w:type="spellStart"/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Guard</w:t>
      </w:r>
      <w:proofErr w:type="spellEnd"/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monitorear y asegurar de manera automática posibles vulnerabilidades y amenazas.</w:t>
      </w:r>
    </w:p>
    <w:p w14:paraId="2D2CF9E1" w14:textId="77777777" w:rsidR="00752C2B" w:rsidRPr="00752C2B" w:rsidRDefault="00752C2B" w:rsidP="00C8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6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e. Servicios adicionales optimizados</w:t>
      </w:r>
    </w:p>
    <w:p w14:paraId="317AFABD" w14:textId="05E91896" w:rsidR="00752C2B" w:rsidRPr="00752C2B" w:rsidRDefault="00752C2B" w:rsidP="00752C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Oracle </w:t>
      </w:r>
      <w:proofErr w:type="spellStart"/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Autonomous</w:t>
      </w:r>
      <w:proofErr w:type="spellEnd"/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</w:t>
      </w:r>
      <w:proofErr w:type="spellEnd"/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Si en algún punto </w:t>
      </w:r>
      <w:r w:rsid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decidimos que el 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proyecto requiere bases de datos autónomas que gestionen automáticamente optimizaciones de rendimiento, copias de seguridad, parches de seguridad y escalado, Oracle ofrece su </w:t>
      </w:r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Base de Datos Autónoma </w:t>
      </w:r>
      <w:r w:rsidRPr="00C8610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(</w:t>
      </w:r>
      <w:proofErr w:type="spellStart"/>
      <w:r w:rsidRPr="00C8610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Autonomous</w:t>
      </w:r>
      <w:proofErr w:type="spellEnd"/>
      <w:r w:rsidRPr="00C8610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8610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Database</w:t>
      </w:r>
      <w:proofErr w:type="spellEnd"/>
      <w:r w:rsidRPr="00C8610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)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una de las opciones más avanzadas para ejecutar bases de datos con alta disponibilidad, optimización automática y mantenimiento cero por parte del usuario.</w:t>
      </w:r>
    </w:p>
    <w:p w14:paraId="55F201DF" w14:textId="77777777" w:rsidR="00752C2B" w:rsidRPr="00752C2B" w:rsidRDefault="00752C2B" w:rsidP="00C8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Arquitectura y Tipo de Instancia</w:t>
      </w:r>
    </w:p>
    <w:p w14:paraId="403EA05A" w14:textId="77777777" w:rsidR="00752C2B" w:rsidRPr="00752C2B" w:rsidRDefault="00752C2B" w:rsidP="00C8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6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Arquitectura de Oracle Cloud VM E4.Flex</w:t>
      </w:r>
    </w:p>
    <w:p w14:paraId="3D9A7C74" w14:textId="77777777" w:rsidR="00752C2B" w:rsidRPr="00752C2B" w:rsidRDefault="00752C2B" w:rsidP="00752C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10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Procesadores AMD EPYC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Estos procesadores están diseñados para ofrecer un rendimiento superior en cargas de trabajo de computación general, bases de datos, y aplicaciones de análisis. AMD EPYC se enfoca en proporcionar </w:t>
      </w:r>
      <w:r w:rsidRPr="00C8610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más núcleos a menor costo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comparado con las instancias de Intel o ARM.</w:t>
      </w:r>
    </w:p>
    <w:p w14:paraId="6AA54D39" w14:textId="2210D2AC" w:rsidR="00752C2B" w:rsidRPr="00752C2B" w:rsidRDefault="00752C2B" w:rsidP="00752C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10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Almacenamiento de alto rendimiento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Oracle </w:t>
      </w:r>
      <w:r w:rsid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nos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ofrece múltiples opciones de almacenamiento, incluyendo </w:t>
      </w:r>
      <w:r w:rsidRPr="00C8610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block </w:t>
      </w:r>
      <w:proofErr w:type="spellStart"/>
      <w:r w:rsidRPr="00C8610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storage</w:t>
      </w:r>
      <w:proofErr w:type="spellEnd"/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 </w:t>
      </w:r>
      <w:proofErr w:type="spellStart"/>
      <w:r w:rsidRPr="00C8610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object</w:t>
      </w:r>
      <w:proofErr w:type="spellEnd"/>
      <w:r w:rsidRPr="00C8610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8610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storage</w:t>
      </w:r>
      <w:proofErr w:type="spellEnd"/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Los </w:t>
      </w:r>
      <w:r w:rsidRPr="00C8610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Block </w:t>
      </w:r>
      <w:proofErr w:type="spellStart"/>
      <w:r w:rsidRPr="00C8610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Volumes</w:t>
      </w:r>
      <w:proofErr w:type="spellEnd"/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alto rendimiento pueden ser utilizados para bases de datos y otros datos críticos, ofreciendo un balance entre rendimiento y costo. Además, elegir entre diferentes tipos de almacenamiento (desde almacenamiento estándar hasta almacenamiento de baja latencia).</w:t>
      </w:r>
    </w:p>
    <w:p w14:paraId="629070CD" w14:textId="26232374" w:rsidR="00752C2B" w:rsidRPr="00752C2B" w:rsidRDefault="00752C2B" w:rsidP="00752C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10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Redundancia y Alta disponibilidad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Las instancias de Oracle pueden configurarse con </w:t>
      </w:r>
      <w:r w:rsidRPr="00C8610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alta disponibilidad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través de la replicación en múltiples zonas de disponibilidad. Esto asegura que </w:t>
      </w:r>
      <w:r w:rsid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nuestra </w:t>
      </w:r>
      <w:r w:rsidR="00C86103"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infraestructura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esté protegida contra fallos en una sola zona geográfica.</w:t>
      </w:r>
    </w:p>
    <w:p w14:paraId="5A44544B" w14:textId="77777777" w:rsidR="00752C2B" w:rsidRPr="00752C2B" w:rsidRDefault="00752C2B" w:rsidP="0084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6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Tipo de Instancia</w:t>
      </w:r>
    </w:p>
    <w:p w14:paraId="4C3EF966" w14:textId="717A365A" w:rsidR="00752C2B" w:rsidRPr="00752C2B" w:rsidRDefault="00752C2B" w:rsidP="00C861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VM Standard E4.Flex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 una máquina virtual de propósito general que se ajusta a una amplia variedad de casos de uso. A diferencia de otras instancias fijas, </w:t>
      </w:r>
      <w:r w:rsidRPr="00752C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E4.Flex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permite que ajustes tanto los núcleos de CPU como la memoria RAM a lo largo del tiempo, proporcionando flexibilidad según las necesidades del proyecto.</w:t>
      </w:r>
    </w:p>
    <w:p w14:paraId="47EDA0D5" w14:textId="6A1078DC" w:rsidR="008478FD" w:rsidRDefault="00752C2B" w:rsidP="000B4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Elegir </w:t>
      </w:r>
      <w:r w:rsidRPr="00C8610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Oracle Cloud </w:t>
      </w:r>
      <w:r w:rsidR="00BA2A85" w:rsidRPr="00C8610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Infraestructura</w:t>
      </w:r>
      <w:r w:rsidRPr="00C8610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con la instancia E4.Flex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 una excelente opción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cuando buscamos 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una solución flexible, de alto rendimiento, y optimizada para bases de datos. La arquitectura con procesadores AMD EPYC </w:t>
      </w:r>
      <w:r w:rsidR="000B4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nos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ofrece una excelente relaci</w:t>
      </w:r>
      <w:r w:rsidR="000B4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ón costo-beneficio, permitiéndonos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ajustar los recursos según las necesidades </w:t>
      </w:r>
      <w:r w:rsid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nuestro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proyecto a lo largo del tiempo, todo mientras </w:t>
      </w:r>
      <w:r w:rsidR="00C861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 mantiene a</w:t>
      </w:r>
      <w:r w:rsidRPr="00752C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costo competitivo. Además, Oracle ofrece una infraestructura extremadamente robusta en términos de seguridad y cumplimiento normativo, lo cual es crucial para proyectos que manejan información médica crítica.</w:t>
      </w:r>
    </w:p>
    <w:p w14:paraId="3A77A16B" w14:textId="17E29072" w:rsidR="008478FD" w:rsidRDefault="008478FD" w:rsidP="008478F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ectPr w:rsidR="008478FD" w:rsidSect="00D91B77">
          <w:pgSz w:w="12240" w:h="15840"/>
          <w:pgMar w:top="1418" w:right="1418" w:bottom="1418" w:left="1418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74938522" w14:textId="708667C7" w:rsidR="008478FD" w:rsidRDefault="00000000" w:rsidP="0084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pict w14:anchorId="3A36DC5F">
          <v:shape id="_x0000_s1026" type="#_x0000_t75" style="position:absolute;margin-left:-403.95pt;margin-top:-.15pt;width:1156.3pt;height:241.5pt;z-index:251659264;mso-position-horizontal-relative:text;mso-position-vertical-relative:text;mso-width-relative:page;mso-height-relative:page">
            <v:imagedata r:id="rId9" o:title="diseñodfd" cropbottom="-348f"/>
            <v:shadow on="t" offset=",12pt" offset2=",20pt"/>
          </v:shape>
        </w:pict>
      </w:r>
    </w:p>
    <w:p w14:paraId="48190EA5" w14:textId="1AE57A02" w:rsidR="008478FD" w:rsidRDefault="008478FD" w:rsidP="0084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FE9C5D" w14:textId="77777777" w:rsidR="00BA2A85" w:rsidRDefault="00BA2A85" w:rsidP="0084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125514" w14:textId="77777777" w:rsidR="00BA2A85" w:rsidRDefault="00BA2A85" w:rsidP="0084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F46845" w14:textId="77777777" w:rsidR="00BA2A85" w:rsidRPr="00BA2A85" w:rsidRDefault="00BA2A85" w:rsidP="00BA2A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599F4C" w14:textId="77777777" w:rsidR="00BA2A85" w:rsidRPr="00BA2A85" w:rsidRDefault="00BA2A85" w:rsidP="00BA2A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EE4898" w14:textId="77777777" w:rsidR="00BA2A85" w:rsidRPr="00BA2A85" w:rsidRDefault="00BA2A85" w:rsidP="00BA2A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8A5FA3" w14:textId="77777777" w:rsidR="00BA2A85" w:rsidRPr="00BA2A85" w:rsidRDefault="00BA2A85" w:rsidP="00BA2A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E04FCF" w14:textId="77777777" w:rsidR="00BA2A85" w:rsidRPr="00BA2A85" w:rsidRDefault="00BA2A85" w:rsidP="00BA2A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5F16CC" w14:textId="77777777" w:rsidR="00BA2A85" w:rsidRPr="00BA2A85" w:rsidRDefault="00BA2A85" w:rsidP="00BA2A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4FC885" w14:textId="77777777" w:rsidR="00BA2A85" w:rsidRPr="00BA2A85" w:rsidRDefault="00BA2A85" w:rsidP="00BA2A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E8474E" w14:textId="77777777" w:rsidR="00BA2A85" w:rsidRPr="00BA2A85" w:rsidRDefault="00BA2A85" w:rsidP="00BA2A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EC859A" w14:textId="77777777" w:rsidR="00BA2A85" w:rsidRPr="00BA2A85" w:rsidRDefault="00BA2A85" w:rsidP="00BA2A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F03460" w14:textId="77777777" w:rsidR="00BA2A85" w:rsidRDefault="00BA2A85" w:rsidP="00BA2A8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7B6D11" w14:textId="1CD8560B" w:rsidR="00BA2A85" w:rsidRDefault="00BA2A85" w:rsidP="00BA2A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la imagen llamada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disenodfd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encontrará con mejor calidad</w:t>
      </w:r>
    </w:p>
    <w:p w14:paraId="246BA1FA" w14:textId="258B5997" w:rsidR="0031534B" w:rsidRPr="00BA2A85" w:rsidRDefault="0031534B" w:rsidP="00BA2A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del repositorio: </w:t>
      </w:r>
      <w:hyperlink r:id="rId10" w:history="1">
        <w:r w:rsidRPr="006E13EF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https://github.com/JosephVQ3/proyecto_MICS.git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31534B" w:rsidRPr="00BA2A85" w:rsidSect="008478FD">
      <w:pgSz w:w="25515" w:h="15842" w:orient="landscape"/>
      <w:pgMar w:top="1803" w:right="8051" w:bottom="1797" w:left="967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9D132" w14:textId="77777777" w:rsidR="001E0399" w:rsidRDefault="001E0399" w:rsidP="008478FD">
      <w:pPr>
        <w:spacing w:after="0" w:line="240" w:lineRule="auto"/>
      </w:pPr>
      <w:r>
        <w:separator/>
      </w:r>
    </w:p>
  </w:endnote>
  <w:endnote w:type="continuationSeparator" w:id="0">
    <w:p w14:paraId="179C4C4A" w14:textId="77777777" w:rsidR="001E0399" w:rsidRDefault="001E0399" w:rsidP="00847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B7DB0" w14:textId="77777777" w:rsidR="001E0399" w:rsidRDefault="001E0399" w:rsidP="008478FD">
      <w:pPr>
        <w:spacing w:after="0" w:line="240" w:lineRule="auto"/>
      </w:pPr>
      <w:r>
        <w:separator/>
      </w:r>
    </w:p>
  </w:footnote>
  <w:footnote w:type="continuationSeparator" w:id="0">
    <w:p w14:paraId="047C312F" w14:textId="77777777" w:rsidR="001E0399" w:rsidRDefault="001E0399" w:rsidP="00847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F23"/>
    <w:multiLevelType w:val="hybridMultilevel"/>
    <w:tmpl w:val="8C868A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345C5"/>
    <w:multiLevelType w:val="multilevel"/>
    <w:tmpl w:val="BBC0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A32EC"/>
    <w:multiLevelType w:val="hybridMultilevel"/>
    <w:tmpl w:val="74101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3AAB"/>
    <w:multiLevelType w:val="multilevel"/>
    <w:tmpl w:val="E564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35450"/>
    <w:multiLevelType w:val="multilevel"/>
    <w:tmpl w:val="A85A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71F58"/>
    <w:multiLevelType w:val="hybridMultilevel"/>
    <w:tmpl w:val="31001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15CE3"/>
    <w:multiLevelType w:val="multilevel"/>
    <w:tmpl w:val="6FB0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E67B4"/>
    <w:multiLevelType w:val="multilevel"/>
    <w:tmpl w:val="74DE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50612"/>
    <w:multiLevelType w:val="multilevel"/>
    <w:tmpl w:val="282C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A0457A"/>
    <w:multiLevelType w:val="multilevel"/>
    <w:tmpl w:val="43CC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764ED2"/>
    <w:multiLevelType w:val="multilevel"/>
    <w:tmpl w:val="498E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DC2AC8"/>
    <w:multiLevelType w:val="multilevel"/>
    <w:tmpl w:val="F730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F20AE"/>
    <w:multiLevelType w:val="hybridMultilevel"/>
    <w:tmpl w:val="1862E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61FD6"/>
    <w:multiLevelType w:val="multilevel"/>
    <w:tmpl w:val="0106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C1893"/>
    <w:multiLevelType w:val="multilevel"/>
    <w:tmpl w:val="CF94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9E28DB"/>
    <w:multiLevelType w:val="hybridMultilevel"/>
    <w:tmpl w:val="242AEC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61B05"/>
    <w:multiLevelType w:val="multilevel"/>
    <w:tmpl w:val="892E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756181">
    <w:abstractNumId w:val="15"/>
  </w:num>
  <w:num w:numId="2" w16cid:durableId="787238318">
    <w:abstractNumId w:val="6"/>
  </w:num>
  <w:num w:numId="3" w16cid:durableId="2022314107">
    <w:abstractNumId w:val="14"/>
  </w:num>
  <w:num w:numId="4" w16cid:durableId="343557615">
    <w:abstractNumId w:val="8"/>
  </w:num>
  <w:num w:numId="5" w16cid:durableId="138961310">
    <w:abstractNumId w:val="0"/>
  </w:num>
  <w:num w:numId="6" w16cid:durableId="627007804">
    <w:abstractNumId w:val="5"/>
  </w:num>
  <w:num w:numId="7" w16cid:durableId="1557202678">
    <w:abstractNumId w:val="2"/>
  </w:num>
  <w:num w:numId="8" w16cid:durableId="1968312584">
    <w:abstractNumId w:val="12"/>
  </w:num>
  <w:num w:numId="9" w16cid:durableId="407776042">
    <w:abstractNumId w:val="4"/>
  </w:num>
  <w:num w:numId="10" w16cid:durableId="69010583">
    <w:abstractNumId w:val="7"/>
  </w:num>
  <w:num w:numId="11" w16cid:durableId="1083454326">
    <w:abstractNumId w:val="11"/>
  </w:num>
  <w:num w:numId="12" w16cid:durableId="1004356659">
    <w:abstractNumId w:val="10"/>
  </w:num>
  <w:num w:numId="13" w16cid:durableId="1051921280">
    <w:abstractNumId w:val="1"/>
  </w:num>
  <w:num w:numId="14" w16cid:durableId="1092236316">
    <w:abstractNumId w:val="13"/>
  </w:num>
  <w:num w:numId="15" w16cid:durableId="1898853208">
    <w:abstractNumId w:val="3"/>
  </w:num>
  <w:num w:numId="16" w16cid:durableId="1915047926">
    <w:abstractNumId w:val="16"/>
  </w:num>
  <w:num w:numId="17" w16cid:durableId="5101491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DFD"/>
    <w:rsid w:val="000B4294"/>
    <w:rsid w:val="00114E9C"/>
    <w:rsid w:val="001E0399"/>
    <w:rsid w:val="002C52B2"/>
    <w:rsid w:val="0031534B"/>
    <w:rsid w:val="00330A6B"/>
    <w:rsid w:val="00400F98"/>
    <w:rsid w:val="005A71DC"/>
    <w:rsid w:val="00634FB6"/>
    <w:rsid w:val="00703A85"/>
    <w:rsid w:val="00752C2B"/>
    <w:rsid w:val="00790DFD"/>
    <w:rsid w:val="008478FD"/>
    <w:rsid w:val="008C78F5"/>
    <w:rsid w:val="009A0C83"/>
    <w:rsid w:val="009A4532"/>
    <w:rsid w:val="009E626F"/>
    <w:rsid w:val="00A41912"/>
    <w:rsid w:val="00B5545F"/>
    <w:rsid w:val="00BA2A85"/>
    <w:rsid w:val="00C25F34"/>
    <w:rsid w:val="00C86103"/>
    <w:rsid w:val="00D91B77"/>
    <w:rsid w:val="00EA7594"/>
    <w:rsid w:val="00F45FAA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62FF60B"/>
  <w15:chartTrackingRefBased/>
  <w15:docId w15:val="{EE493E81-55EC-4B3A-800A-BCB0D97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B77"/>
  </w:style>
  <w:style w:type="paragraph" w:styleId="Ttulo3">
    <w:name w:val="heading 3"/>
    <w:basedOn w:val="Normal"/>
    <w:link w:val="Ttulo3Car"/>
    <w:uiPriority w:val="9"/>
    <w:qFormat/>
    <w:rsid w:val="00752C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752C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Ttulo5">
    <w:name w:val="heading 5"/>
    <w:basedOn w:val="Normal"/>
    <w:link w:val="Ttulo5Car"/>
    <w:uiPriority w:val="9"/>
    <w:qFormat/>
    <w:rsid w:val="00752C2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8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4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A0C83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752C2B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752C2B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752C2B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2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752C2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86103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478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8FD"/>
  </w:style>
  <w:style w:type="paragraph" w:styleId="Piedepgina">
    <w:name w:val="footer"/>
    <w:basedOn w:val="Normal"/>
    <w:link w:val="PiedepginaCar"/>
    <w:uiPriority w:val="99"/>
    <w:unhideWhenUsed/>
    <w:rsid w:val="008478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8FD"/>
  </w:style>
  <w:style w:type="character" w:styleId="Hipervnculo">
    <w:name w:val="Hyperlink"/>
    <w:basedOn w:val="Fuentedeprrafopredeter"/>
    <w:uiPriority w:val="99"/>
    <w:unhideWhenUsed/>
    <w:rsid w:val="003153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5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osephVQ3/proyecto_MICS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381E3-E6F2-4530-88AB-97B007DA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1306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2024-10-17T01:36:00Z</dcterms:created>
  <dcterms:modified xsi:type="dcterms:W3CDTF">2024-10-17T03:26:00Z</dcterms:modified>
</cp:coreProperties>
</file>