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A3248" w14:textId="77777777" w:rsidR="00B90F76" w:rsidRPr="00ED1822" w:rsidRDefault="00B90F76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47A7A263" w14:textId="77777777" w:rsidR="00B90F76" w:rsidRPr="00ED1822" w:rsidRDefault="00B90F76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050D8C95" w14:textId="77777777" w:rsidR="00B90F76" w:rsidRDefault="00B90F76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092602AA" w14:textId="77777777" w:rsidR="00831F6F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5DF1061B" w14:textId="77777777" w:rsidR="00831F6F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23B86D86" w14:textId="77777777" w:rsidR="00831F6F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6016A8F9" w14:textId="77777777" w:rsidR="00831F6F" w:rsidRPr="00ED1822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73D6D0B8" w14:textId="68250A00" w:rsidR="00B90F76" w:rsidRPr="003743FE" w:rsidRDefault="00D87424" w:rsidP="00831F6F">
      <w:pPr>
        <w:widowControl/>
        <w:spacing w:line="360" w:lineRule="auto"/>
        <w:jc w:val="center"/>
        <w:rPr>
          <w:rFonts w:ascii="宋体" w:eastAsia="宋体" w:hAnsi="宋体" w:cs="宋体"/>
          <w:b/>
          <w:kern w:val="0"/>
          <w:sz w:val="48"/>
          <w:szCs w:val="48"/>
        </w:rPr>
      </w:pPr>
      <w:r w:rsidRPr="00D87424">
        <w:rPr>
          <w:rFonts w:ascii="宋体" w:eastAsia="宋体" w:hAnsi="宋体" w:cs="宋体" w:hint="eastAsia"/>
          <w:b/>
          <w:kern w:val="0"/>
          <w:sz w:val="48"/>
          <w:szCs w:val="48"/>
        </w:rPr>
        <w:t>区域用户活动参与度模型</w:t>
      </w:r>
      <w:r w:rsidR="00B90F76" w:rsidRPr="003743FE">
        <w:rPr>
          <w:rFonts w:ascii="宋体" w:eastAsia="宋体" w:hAnsi="宋体" w:cs="宋体" w:hint="eastAsia"/>
          <w:b/>
          <w:kern w:val="0"/>
          <w:sz w:val="48"/>
          <w:szCs w:val="48"/>
        </w:rPr>
        <w:t>设</w:t>
      </w:r>
      <w:bookmarkStart w:id="0" w:name="_Hlk137113462"/>
      <w:r w:rsidR="00B90F76" w:rsidRPr="003743FE">
        <w:rPr>
          <w:rFonts w:ascii="宋体" w:eastAsia="宋体" w:hAnsi="宋体" w:cs="宋体" w:hint="eastAsia"/>
          <w:b/>
          <w:kern w:val="0"/>
          <w:sz w:val="48"/>
          <w:szCs w:val="48"/>
        </w:rPr>
        <w:t>计方案</w:t>
      </w:r>
    </w:p>
    <w:p w14:paraId="13122393" w14:textId="77777777" w:rsidR="00B90F76" w:rsidRPr="00ED1822" w:rsidRDefault="00B90F76" w:rsidP="00831F6F">
      <w:pPr>
        <w:widowControl/>
        <w:spacing w:line="360" w:lineRule="auto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  <w:r w:rsidRPr="00ED1822"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sdt>
      <w:sdtPr>
        <w:rPr>
          <w:rFonts w:ascii="宋体" w:eastAsia="宋体" w:hAnsi="宋体" w:cstheme="minorBidi"/>
          <w:color w:val="auto"/>
          <w:kern w:val="2"/>
          <w:sz w:val="24"/>
          <w:szCs w:val="24"/>
          <w:lang w:val="zh-CN"/>
        </w:rPr>
        <w:id w:val="-1679342023"/>
        <w:docPartObj>
          <w:docPartGallery w:val="Table of Contents"/>
          <w:docPartUnique/>
        </w:docPartObj>
      </w:sdtPr>
      <w:sdtContent>
        <w:p w14:paraId="39EB7447" w14:textId="77777777" w:rsidR="00B90F76" w:rsidRPr="00ED1822" w:rsidRDefault="00B90F76" w:rsidP="00B90F76">
          <w:pPr>
            <w:pStyle w:val="TOC"/>
            <w:tabs>
              <w:tab w:val="left" w:pos="1227"/>
            </w:tabs>
            <w:spacing w:line="360" w:lineRule="auto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 w:rsidRPr="00ED1822"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  <w:r w:rsidRPr="00ED1822"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ab/>
          </w:r>
        </w:p>
        <w:p w14:paraId="18D89246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r w:rsidRPr="00ED1822">
            <w:rPr>
              <w:rFonts w:ascii="宋体" w:hAnsi="宋体"/>
              <w:sz w:val="24"/>
              <w:szCs w:val="24"/>
            </w:rPr>
            <w:fldChar w:fldCharType="begin"/>
          </w:r>
          <w:r w:rsidRPr="00ED1822">
            <w:rPr>
              <w:rFonts w:ascii="宋体" w:hAnsi="宋体"/>
              <w:sz w:val="24"/>
              <w:szCs w:val="24"/>
            </w:rPr>
            <w:instrText xml:space="preserve"> TOC \o "1-3" \h \z \u </w:instrText>
          </w:r>
          <w:r w:rsidRPr="00ED1822">
            <w:rPr>
              <w:rFonts w:ascii="宋体" w:hAnsi="宋体"/>
              <w:sz w:val="24"/>
              <w:szCs w:val="24"/>
            </w:rPr>
            <w:fldChar w:fldCharType="separate"/>
          </w:r>
          <w:hyperlink w:anchor="_Toc156574056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一、需求基本信息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_Toc156574056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705009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57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二、澄清信息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_Toc156574057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BB437C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58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三、标签信息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_Toc156574058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8BA33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59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四、业务及功能设计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_Toc156574059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ABFB4F" w14:textId="77777777" w:rsidR="00B90F76" w:rsidRPr="00ED1822" w:rsidRDefault="00000000" w:rsidP="00B90F76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0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 xml:space="preserve">4.1 </w:t>
            </w:r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  <w:lang w:val="en-GB"/>
              </w:rPr>
              <w:t>需求概述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_Toc156574060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4FC28" w14:textId="77777777" w:rsidR="00B90F76" w:rsidRPr="00ED1822" w:rsidRDefault="00000000" w:rsidP="00B90F76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1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4.2模型建设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_Toc156574061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A917B" w14:textId="77777777" w:rsidR="00B90F76" w:rsidRPr="00ED1822" w:rsidRDefault="00000000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2" w:history="1">
            <w:r w:rsidR="00B90F76"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4.2.1建模思路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_Toc156574062 \h </w:instrTex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4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0BD467" w14:textId="77777777" w:rsidR="00B90F76" w:rsidRPr="00ED1822" w:rsidRDefault="00000000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3" w:history="1">
            <w:r w:rsidR="00B90F76"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4.2.2指标体系构建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_Toc156574063 \h </w:instrTex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4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06084" w14:textId="77777777" w:rsidR="00B90F76" w:rsidRPr="00ED1822" w:rsidRDefault="00000000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4" w:history="1">
            <w:r w:rsidR="00B90F76"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4.2.3特征工程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_Toc156574064 \h </w:instrTex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36D69" w14:textId="77777777" w:rsidR="00B90F76" w:rsidRPr="00ED1822" w:rsidRDefault="00000000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5" w:history="1">
            <w:r w:rsidR="00B90F76"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4.2.4模型构建与评估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_Toc156574065 \h </w:instrTex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6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E93D99" w14:textId="77777777" w:rsidR="00B90F76" w:rsidRPr="00ED1822" w:rsidRDefault="00000000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6" w:history="1">
            <w:r w:rsidR="00B90F76"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4.2.5模型输出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_Toc156574066 \h </w:instrTex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ECD201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7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五、非功能特性分析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_Toc156574067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1256A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8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六、硬件及系统能力设计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_Toc156574068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51E11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9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七、 开发实现设计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_Toc156574069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9F26E3" w14:textId="77777777" w:rsidR="00B90F76" w:rsidRPr="00ED1822" w:rsidRDefault="00000000" w:rsidP="00B90F76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0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7.1模型评分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_Toc156574070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A3B735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1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八、界面及用户体验设计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_Toc156574071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83B4D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2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九、风险及安全设计：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_Toc156574072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C7EB03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3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十、交维及产品说明：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_Toc156574073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10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8FBD77" w14:textId="77777777" w:rsidR="00B90F76" w:rsidRPr="00ED1822" w:rsidRDefault="00000000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4" w:history="1">
            <w:r w:rsidR="00B90F76"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十一、工作量评估：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_Toc156574074 \h </w:instrTex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10</w:t>
            </w:r>
            <w:r w:rsidR="00B90F76"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43CDF" w14:textId="77777777" w:rsidR="00B90F76" w:rsidRPr="00ED1822" w:rsidRDefault="00B90F76" w:rsidP="00B90F76">
          <w:pPr>
            <w:spacing w:line="360" w:lineRule="auto"/>
            <w:rPr>
              <w:rFonts w:ascii="宋体" w:eastAsia="宋体" w:hAnsi="宋体"/>
              <w:sz w:val="24"/>
              <w:szCs w:val="24"/>
            </w:rPr>
          </w:pPr>
          <w:r w:rsidRPr="00ED1822">
            <w:rPr>
              <w:rFonts w:ascii="宋体" w:eastAsia="宋体" w:hAnsi="宋体"/>
              <w:sz w:val="24"/>
              <w:szCs w:val="24"/>
              <w:lang w:val="zh-CN"/>
            </w:rPr>
            <w:fldChar w:fldCharType="end"/>
          </w:r>
        </w:p>
      </w:sdtContent>
    </w:sdt>
    <w:p w14:paraId="7A800B27" w14:textId="77777777" w:rsidR="00B90F76" w:rsidRPr="00ED1822" w:rsidRDefault="00B90F76" w:rsidP="00B90F7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38D6B3" w14:textId="77777777" w:rsidR="00B90F76" w:rsidRPr="00ED1822" w:rsidRDefault="00B90F76" w:rsidP="00B90F7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1822">
        <w:rPr>
          <w:rFonts w:ascii="宋体" w:eastAsia="宋体" w:hAnsi="宋体" w:cs="宋体"/>
          <w:kern w:val="0"/>
          <w:sz w:val="24"/>
          <w:szCs w:val="24"/>
        </w:rPr>
        <w:br w:type="page"/>
      </w:r>
      <w:bookmarkEnd w:id="0"/>
    </w:p>
    <w:p w14:paraId="28914A80" w14:textId="77777777" w:rsidR="00B90F76" w:rsidRPr="00ED1822" w:rsidRDefault="00B90F76" w:rsidP="00B90F76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ED1822">
        <w:rPr>
          <w:rFonts w:ascii="宋体" w:eastAsia="宋体" w:hAnsi="宋体" w:hint="eastAsia"/>
          <w:b/>
          <w:sz w:val="24"/>
          <w:szCs w:val="24"/>
        </w:rPr>
        <w:lastRenderedPageBreak/>
        <w:t xml:space="preserve"> 需求设计方案</w:t>
      </w:r>
    </w:p>
    <w:p w14:paraId="68E3D030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" w:name="_Toc156574056"/>
      <w:r w:rsidRPr="00ED1822">
        <w:rPr>
          <w:rFonts w:ascii="宋体" w:eastAsia="宋体" w:hAnsi="宋体" w:hint="eastAsia"/>
          <w:b/>
          <w:sz w:val="24"/>
          <w:szCs w:val="24"/>
        </w:rPr>
        <w:t>一、需求基本信息</w:t>
      </w:r>
      <w:bookmarkEnd w:id="1"/>
    </w:p>
    <w:p w14:paraId="06B6AA6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 xml:space="preserve">需求单编号：                   </w:t>
      </w:r>
    </w:p>
    <w:p w14:paraId="28B46A58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开发单编号：</w:t>
      </w:r>
    </w:p>
    <w:p w14:paraId="2C607089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 xml:space="preserve">需求提出单位： </w:t>
      </w:r>
    </w:p>
    <w:p w14:paraId="0ACA04F3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需求提出人及联系方式：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032C9534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局方需求负责人及联系方式：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6064A4D6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局方开发负责人及联系方式：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10148163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原始需求内容：</w:t>
      </w:r>
      <w:r w:rsidRPr="00ED1822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7DB45CB2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2" w:name="_Toc156574057"/>
      <w:r w:rsidRPr="00ED1822">
        <w:rPr>
          <w:rFonts w:ascii="宋体" w:eastAsia="宋体" w:hAnsi="宋体" w:hint="eastAsia"/>
          <w:b/>
          <w:sz w:val="24"/>
          <w:szCs w:val="24"/>
        </w:rPr>
        <w:t>二、澄清信息</w:t>
      </w:r>
      <w:bookmarkEnd w:id="2"/>
    </w:p>
    <w:p w14:paraId="0B551F8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局方澄清人：</w:t>
      </w:r>
    </w:p>
    <w:p w14:paraId="5BA7A2C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澄清信息：</w:t>
      </w:r>
      <w:r w:rsidRPr="00ED1822">
        <w:rPr>
          <w:rFonts w:ascii="宋体" w:eastAsia="宋体" w:hAnsi="宋体"/>
          <w:bCs/>
          <w:sz w:val="24"/>
          <w:szCs w:val="24"/>
        </w:rPr>
        <w:t xml:space="preserve"> </w:t>
      </w:r>
    </w:p>
    <w:p w14:paraId="491DC973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需求关键术语澄清：</w:t>
      </w:r>
    </w:p>
    <w:p w14:paraId="16C609FC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3" w:name="_Toc156574058"/>
      <w:r w:rsidRPr="00ED1822">
        <w:rPr>
          <w:rFonts w:ascii="宋体" w:eastAsia="宋体" w:hAnsi="宋体" w:hint="eastAsia"/>
          <w:b/>
          <w:sz w:val="24"/>
          <w:szCs w:val="24"/>
        </w:rPr>
        <w:t>三、标签信息</w:t>
      </w:r>
      <w:bookmarkEnd w:id="3"/>
    </w:p>
    <w:p w14:paraId="4679CDC8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系统标签信息：</w:t>
      </w:r>
    </w:p>
    <w:p w14:paraId="49D84533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模块标签信息：</w:t>
      </w:r>
    </w:p>
    <w:p w14:paraId="08E3A3AD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业务标签信息：</w:t>
      </w:r>
    </w:p>
    <w:p w14:paraId="200AD7C6" w14:textId="77777777" w:rsidR="00B90F76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4" w:name="_Toc156574059"/>
      <w:r w:rsidRPr="00ED1822">
        <w:rPr>
          <w:rFonts w:ascii="宋体" w:eastAsia="宋体" w:hAnsi="宋体" w:hint="eastAsia"/>
          <w:b/>
          <w:sz w:val="24"/>
          <w:szCs w:val="24"/>
        </w:rPr>
        <w:t>四、业务及功能设计</w:t>
      </w:r>
      <w:bookmarkEnd w:id="4"/>
    </w:p>
    <w:p w14:paraId="13EE9C6B" w14:textId="779D2E80" w:rsidR="002D5F7D" w:rsidRPr="002D5F7D" w:rsidRDefault="002D5F7D" w:rsidP="002D5F7D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  <w:szCs w:val="24"/>
        </w:rPr>
      </w:pPr>
      <w:r w:rsidRPr="002D5F7D">
        <w:rPr>
          <w:rFonts w:ascii="宋体" w:eastAsia="宋体" w:hAnsi="宋体" w:hint="eastAsia"/>
          <w:b/>
          <w:bCs/>
          <w:sz w:val="24"/>
          <w:szCs w:val="24"/>
        </w:rPr>
        <w:t>（一）用户活动参与度分析能力模型</w:t>
      </w:r>
    </w:p>
    <w:p w14:paraId="5B049C0C" w14:textId="77777777" w:rsidR="00B90F76" w:rsidRPr="00ED1822" w:rsidRDefault="00B90F76" w:rsidP="00B90F76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  <w:szCs w:val="24"/>
          <w:lang w:val="en-GB"/>
        </w:rPr>
      </w:pPr>
      <w:bookmarkStart w:id="5" w:name="_Toc71897167"/>
      <w:bookmarkStart w:id="6" w:name="_Toc156574060"/>
      <w:r w:rsidRPr="00ED1822">
        <w:rPr>
          <w:rFonts w:ascii="宋体" w:eastAsia="宋体" w:hAnsi="宋体" w:hint="eastAsia"/>
          <w:b/>
          <w:bCs/>
          <w:sz w:val="24"/>
          <w:szCs w:val="24"/>
        </w:rPr>
        <w:t>4.1</w:t>
      </w:r>
      <w:r w:rsidRPr="00ED1822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ED1822">
        <w:rPr>
          <w:rFonts w:ascii="宋体" w:eastAsia="宋体" w:hAnsi="宋体" w:hint="eastAsia"/>
          <w:b/>
          <w:bCs/>
          <w:sz w:val="24"/>
          <w:szCs w:val="24"/>
          <w:lang w:val="en-GB"/>
        </w:rPr>
        <w:t>需求概述</w:t>
      </w:r>
      <w:bookmarkEnd w:id="5"/>
      <w:bookmarkEnd w:id="6"/>
    </w:p>
    <w:p w14:paraId="5AE35F62" w14:textId="40C6E306" w:rsidR="00B90F76" w:rsidRPr="00ED1822" w:rsidRDefault="00831F6F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</w:t>
      </w:r>
      <w:r w:rsidRPr="00831F6F">
        <w:rPr>
          <w:rFonts w:ascii="宋体" w:eastAsia="宋体" w:hAnsi="宋体" w:hint="eastAsia"/>
          <w:sz w:val="24"/>
          <w:szCs w:val="24"/>
        </w:rPr>
        <w:t>活动的组织者和策划者希望了解和评估活动的参与度，以优化资源配置和提高活动效果。运营商数据提供了丰富的信息，</w:t>
      </w:r>
      <w:r>
        <w:rPr>
          <w:rFonts w:ascii="宋体" w:eastAsia="宋体" w:hAnsi="宋体" w:hint="eastAsia"/>
          <w:sz w:val="24"/>
          <w:szCs w:val="24"/>
        </w:rPr>
        <w:t>故</w:t>
      </w:r>
      <w:r w:rsidRPr="00831F6F">
        <w:rPr>
          <w:rFonts w:ascii="宋体" w:eastAsia="宋体" w:hAnsi="宋体" w:hint="eastAsia"/>
          <w:sz w:val="24"/>
          <w:szCs w:val="24"/>
        </w:rPr>
        <w:t>可以构建一个区域用户活动参与度模型，帮助活动组织者全面了解活动的吸引力、覆盖范围和参与效果。为活动组织者提供详细、准确的活动参与度分析，帮助其优化活动策划，提高活动效果。</w:t>
      </w:r>
    </w:p>
    <w:p w14:paraId="0A2481C2" w14:textId="77777777" w:rsidR="00B90F76" w:rsidRPr="00ED1822" w:rsidRDefault="00B90F76" w:rsidP="00B90F76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  <w:szCs w:val="24"/>
        </w:rPr>
      </w:pPr>
      <w:bookmarkStart w:id="7" w:name="_Toc156574061"/>
      <w:r w:rsidRPr="00ED1822">
        <w:rPr>
          <w:rFonts w:ascii="宋体" w:eastAsia="宋体" w:hAnsi="宋体" w:hint="eastAsia"/>
          <w:b/>
          <w:bCs/>
          <w:sz w:val="24"/>
          <w:szCs w:val="24"/>
        </w:rPr>
        <w:t>4.2模型建设</w:t>
      </w:r>
      <w:bookmarkEnd w:id="7"/>
    </w:p>
    <w:p w14:paraId="35929A6A" w14:textId="77777777" w:rsidR="00B90F76" w:rsidRPr="00ED1822" w:rsidRDefault="00B90F76" w:rsidP="00B90F76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bookmarkStart w:id="8" w:name="_Toc156574062"/>
      <w:r w:rsidRPr="00ED1822">
        <w:rPr>
          <w:rFonts w:ascii="宋体" w:eastAsia="宋体" w:hAnsi="宋体"/>
          <w:sz w:val="24"/>
          <w:szCs w:val="24"/>
        </w:rPr>
        <w:t>4.2.1</w:t>
      </w:r>
      <w:r w:rsidRPr="00ED1822">
        <w:rPr>
          <w:rFonts w:ascii="宋体" w:eastAsia="宋体" w:hAnsi="宋体" w:hint="eastAsia"/>
          <w:sz w:val="24"/>
          <w:szCs w:val="24"/>
        </w:rPr>
        <w:t>建模思路</w:t>
      </w:r>
      <w:bookmarkEnd w:id="8"/>
    </w:p>
    <w:p w14:paraId="543A968E" w14:textId="3D1D0231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结合评估理论和统计分析方法，</w:t>
      </w:r>
      <w:r w:rsidR="00B64078" w:rsidRPr="00B64078">
        <w:rPr>
          <w:rFonts w:ascii="宋体" w:eastAsia="宋体" w:hAnsi="宋体" w:hint="eastAsia"/>
          <w:sz w:val="24"/>
          <w:szCs w:val="24"/>
        </w:rPr>
        <w:t>收集用户活动数据，包括活动类型、时间戳、地理位置、用户属性和社交网络信息，清洗数据，处理缺失值、异常值和重复记</w:t>
      </w:r>
      <w:r w:rsidR="00B64078" w:rsidRPr="00B64078">
        <w:rPr>
          <w:rFonts w:ascii="宋体" w:eastAsia="宋体" w:hAnsi="宋体" w:hint="eastAsia"/>
          <w:sz w:val="24"/>
          <w:szCs w:val="24"/>
        </w:rPr>
        <w:lastRenderedPageBreak/>
        <w:t>录；从原始数据中提取活动时间特征、活动地点特征、用户属性特征</w:t>
      </w:r>
      <w:r w:rsidRPr="00ED1822">
        <w:rPr>
          <w:rFonts w:ascii="宋体" w:eastAsia="宋体" w:hAnsi="宋体" w:hint="eastAsia"/>
          <w:sz w:val="24"/>
          <w:szCs w:val="24"/>
        </w:rPr>
        <w:t>。</w:t>
      </w:r>
      <w:r w:rsidR="00B64078" w:rsidRPr="00B64078">
        <w:rPr>
          <w:rFonts w:ascii="宋体" w:eastAsia="宋体" w:hAnsi="宋体" w:hint="eastAsia"/>
          <w:sz w:val="24"/>
          <w:szCs w:val="24"/>
        </w:rPr>
        <w:t>可以构建基于</w:t>
      </w:r>
      <w:proofErr w:type="gramStart"/>
      <w:r w:rsidR="007B3459" w:rsidRPr="007B3459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="00B64078" w:rsidRPr="00B64078">
        <w:rPr>
          <w:rFonts w:ascii="宋体" w:eastAsia="宋体" w:hAnsi="宋体" w:hint="eastAsia"/>
          <w:sz w:val="24"/>
          <w:szCs w:val="24"/>
        </w:rPr>
        <w:t>的区域用户活动参与度模型，帮助活动组织者全面了解活动的吸引力、覆盖范围和参与效果。</w:t>
      </w:r>
      <w:r w:rsidRPr="00ED1822">
        <w:rPr>
          <w:rFonts w:ascii="宋体" w:eastAsia="宋体" w:hAnsi="宋体" w:hint="eastAsia"/>
          <w:sz w:val="24"/>
          <w:szCs w:val="24"/>
        </w:rPr>
        <w:t>模型建设主要分为如下：</w:t>
      </w:r>
    </w:p>
    <w:p w14:paraId="66AEB706" w14:textId="4793C405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1</w:t>
      </w:r>
      <w:r w:rsidRPr="00ED1822">
        <w:rPr>
          <w:rFonts w:ascii="宋体" w:eastAsia="宋体" w:hAnsi="宋体" w:hint="eastAsia"/>
          <w:sz w:val="24"/>
          <w:szCs w:val="24"/>
        </w:rPr>
        <w:t>. 确定基本用户为</w:t>
      </w:r>
      <w:r w:rsidR="00831F6F">
        <w:rPr>
          <w:rFonts w:ascii="宋体" w:eastAsia="宋体" w:hAnsi="宋体" w:hint="eastAsia"/>
          <w:sz w:val="24"/>
          <w:szCs w:val="24"/>
        </w:rPr>
        <w:t>目标用户</w:t>
      </w:r>
      <w:r w:rsidRPr="00ED1822">
        <w:rPr>
          <w:rFonts w:ascii="宋体" w:eastAsia="宋体" w:hAnsi="宋体" w:hint="eastAsia"/>
          <w:sz w:val="24"/>
          <w:szCs w:val="24"/>
        </w:rPr>
        <w:t>群体，选取用户</w:t>
      </w:r>
      <w:r w:rsidR="00B64078" w:rsidRPr="00B64078">
        <w:rPr>
          <w:rFonts w:ascii="宋体" w:eastAsia="宋体" w:hAnsi="宋体" w:hint="eastAsia"/>
          <w:sz w:val="24"/>
          <w:szCs w:val="24"/>
        </w:rPr>
        <w:t>活动时间特征、活动地点特征、用户属性特征</w:t>
      </w:r>
      <w:r w:rsidRPr="00ED1822">
        <w:rPr>
          <w:rFonts w:ascii="宋体" w:eastAsia="宋体" w:hAnsi="宋体"/>
          <w:sz w:val="24"/>
          <w:szCs w:val="24"/>
        </w:rPr>
        <w:t>等</w:t>
      </w:r>
      <w:r w:rsidRPr="00ED1822">
        <w:rPr>
          <w:rFonts w:ascii="宋体" w:eastAsia="宋体" w:hAnsi="宋体" w:hint="eastAsia"/>
          <w:sz w:val="24"/>
          <w:szCs w:val="24"/>
        </w:rPr>
        <w:t>多</w:t>
      </w:r>
      <w:r w:rsidRPr="00ED1822">
        <w:rPr>
          <w:rFonts w:ascii="宋体" w:eastAsia="宋体" w:hAnsi="宋体"/>
          <w:sz w:val="24"/>
          <w:szCs w:val="24"/>
        </w:rPr>
        <w:t>维度指标</w:t>
      </w:r>
      <w:r w:rsidRPr="00ED1822">
        <w:rPr>
          <w:rFonts w:ascii="宋体" w:eastAsia="宋体" w:hAnsi="宋体" w:hint="eastAsia"/>
          <w:sz w:val="24"/>
          <w:szCs w:val="24"/>
        </w:rPr>
        <w:t>，将hive宽表中的数据取出样本数据。</w:t>
      </w:r>
    </w:p>
    <w:p w14:paraId="57B06188" w14:textId="77777777" w:rsidR="00B90F76" w:rsidRPr="00ED1822" w:rsidRDefault="00B90F76" w:rsidP="00B90F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2</w:t>
      </w:r>
      <w:r w:rsidRPr="00ED1822">
        <w:rPr>
          <w:rFonts w:ascii="宋体" w:eastAsia="宋体" w:hAnsi="宋体" w:hint="eastAsia"/>
          <w:sz w:val="24"/>
          <w:szCs w:val="24"/>
        </w:rPr>
        <w:t>. 指标字段获取，清洗整合</w:t>
      </w:r>
      <w:r w:rsidRPr="00ED1822">
        <w:rPr>
          <w:rFonts w:ascii="宋体" w:eastAsia="宋体" w:hAnsi="宋体"/>
          <w:sz w:val="24"/>
          <w:szCs w:val="24"/>
        </w:rPr>
        <w:t>字段数据，存在</w:t>
      </w:r>
      <w:proofErr w:type="gramStart"/>
      <w:r w:rsidRPr="00ED1822">
        <w:rPr>
          <w:rFonts w:ascii="宋体" w:eastAsia="宋体" w:hAnsi="宋体"/>
          <w:sz w:val="24"/>
          <w:szCs w:val="24"/>
        </w:rPr>
        <w:t>缺失值</w:t>
      </w:r>
      <w:proofErr w:type="gramEnd"/>
      <w:r w:rsidRPr="00ED1822">
        <w:rPr>
          <w:rFonts w:ascii="宋体" w:eastAsia="宋体" w:hAnsi="宋体"/>
          <w:sz w:val="24"/>
          <w:szCs w:val="24"/>
        </w:rPr>
        <w:t>的变量填补缺失值，采用z-score标准化方法将数据进行标准化处理，具体公式为：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=(x-μ)/σ</m:t>
        </m:r>
      </m:oMath>
      <w:r w:rsidRPr="00ED1822">
        <w:rPr>
          <w:rFonts w:ascii="宋体" w:eastAsia="宋体" w:hAnsi="宋体" w:hint="eastAsia"/>
          <w:sz w:val="24"/>
          <w:szCs w:val="24"/>
        </w:rPr>
        <w:t>。</w:t>
      </w:r>
    </w:p>
    <w:p w14:paraId="249A7E04" w14:textId="284493DC" w:rsidR="00B90F76" w:rsidRPr="00ED1822" w:rsidRDefault="00B90F76" w:rsidP="00B90F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3</w:t>
      </w:r>
      <w:r w:rsidRPr="00ED1822">
        <w:rPr>
          <w:rFonts w:ascii="宋体" w:eastAsia="宋体" w:hAnsi="宋体" w:hint="eastAsia"/>
          <w:sz w:val="24"/>
          <w:szCs w:val="24"/>
        </w:rPr>
        <w:t>. 使用基于采用</w:t>
      </w:r>
      <w:proofErr w:type="gramStart"/>
      <w:r w:rsidR="007B3459" w:rsidRPr="007B3459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分别计算出的</w:t>
      </w:r>
      <w:r w:rsidR="00B64078">
        <w:rPr>
          <w:rFonts w:ascii="宋体" w:eastAsia="宋体" w:hAnsi="宋体" w:hint="eastAsia"/>
          <w:sz w:val="24"/>
          <w:szCs w:val="24"/>
        </w:rPr>
        <w:t>区域用户活动参与度</w:t>
      </w:r>
      <w:r w:rsidRPr="00ED1822">
        <w:rPr>
          <w:rFonts w:ascii="宋体" w:eastAsia="宋体" w:hAnsi="宋体" w:hint="eastAsia"/>
          <w:sz w:val="24"/>
          <w:szCs w:val="24"/>
        </w:rPr>
        <w:t>，全面的评估与分析的评估矩阵使用构建</w:t>
      </w:r>
      <w:r w:rsidR="00B64078">
        <w:rPr>
          <w:rFonts w:ascii="宋体" w:eastAsia="宋体" w:hAnsi="宋体" w:hint="eastAsia"/>
          <w:sz w:val="24"/>
          <w:szCs w:val="24"/>
        </w:rPr>
        <w:t>区域用户活动参与度</w:t>
      </w:r>
      <w:r w:rsidRPr="00ED1822">
        <w:rPr>
          <w:rFonts w:ascii="宋体" w:eastAsia="宋体" w:hAnsi="宋体" w:hint="eastAsia"/>
          <w:sz w:val="24"/>
          <w:szCs w:val="24"/>
        </w:rPr>
        <w:t>评估矩阵的输出结果。</w:t>
      </w:r>
    </w:p>
    <w:p w14:paraId="55E13099" w14:textId="77777777" w:rsidR="00B90F76" w:rsidRPr="00ED1822" w:rsidRDefault="00B90F76" w:rsidP="00B90F76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bookmarkStart w:id="9" w:name="_Toc156574063"/>
      <w:r w:rsidRPr="00ED1822">
        <w:rPr>
          <w:rFonts w:ascii="宋体" w:eastAsia="宋体" w:hAnsi="宋体"/>
          <w:sz w:val="24"/>
          <w:szCs w:val="24"/>
        </w:rPr>
        <w:t>4.2.2</w:t>
      </w:r>
      <w:r w:rsidRPr="00ED1822">
        <w:rPr>
          <w:rFonts w:ascii="宋体" w:eastAsia="宋体" w:hAnsi="宋体" w:hint="eastAsia"/>
          <w:sz w:val="24"/>
          <w:szCs w:val="24"/>
        </w:rPr>
        <w:t>指标体系构建</w:t>
      </w:r>
      <w:bookmarkEnd w:id="9"/>
    </w:p>
    <w:p w14:paraId="3B1252EC" w14:textId="77777777" w:rsidR="00B90F76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收集</w:t>
      </w:r>
      <w:r w:rsidRPr="00ED1822">
        <w:rPr>
          <w:rFonts w:ascii="宋体" w:eastAsia="宋体" w:hAnsi="宋体" w:hint="eastAsia"/>
          <w:sz w:val="24"/>
          <w:szCs w:val="24"/>
        </w:rPr>
        <w:t>相关指标，</w:t>
      </w:r>
      <w:r w:rsidRPr="00ED1822">
        <w:rPr>
          <w:rFonts w:ascii="宋体" w:eastAsia="宋体" w:hAnsi="宋体"/>
          <w:sz w:val="24"/>
          <w:szCs w:val="24"/>
        </w:rPr>
        <w:t>进行数据清洗和特征提取，将数据转换成数值化的形式，为</w:t>
      </w:r>
      <w:r w:rsidRPr="00ED1822">
        <w:rPr>
          <w:rFonts w:ascii="宋体" w:eastAsia="宋体" w:hAnsi="宋体" w:hint="eastAsia"/>
          <w:sz w:val="24"/>
          <w:szCs w:val="24"/>
        </w:rPr>
        <w:t>评估</w:t>
      </w:r>
      <w:r w:rsidRPr="00ED1822">
        <w:rPr>
          <w:rFonts w:ascii="宋体" w:eastAsia="宋体" w:hAnsi="宋体"/>
          <w:sz w:val="24"/>
          <w:szCs w:val="24"/>
        </w:rPr>
        <w:t>算法做准备。</w:t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2060"/>
        <w:gridCol w:w="5585"/>
      </w:tblGrid>
      <w:tr w:rsidR="002236BC" w:rsidRPr="002236BC" w14:paraId="616E6A45" w14:textId="77777777" w:rsidTr="002236BC">
        <w:trPr>
          <w:trHeight w:val="324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5CC567F" w14:textId="77777777" w:rsidR="002236BC" w:rsidRPr="002236BC" w:rsidRDefault="002236BC" w:rsidP="002236B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236B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分类</w:t>
            </w:r>
          </w:p>
        </w:tc>
        <w:tc>
          <w:tcPr>
            <w:tcW w:w="5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B1F0E25" w14:textId="77777777" w:rsidR="002236BC" w:rsidRPr="002236BC" w:rsidRDefault="002236BC" w:rsidP="002236B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236B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</w:tr>
      <w:tr w:rsidR="002236BC" w:rsidRPr="002236BC" w14:paraId="1D52C5FB" w14:textId="77777777" w:rsidTr="002236BC">
        <w:trPr>
          <w:trHeight w:val="288"/>
        </w:trPr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FC82F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基础信息</w:t>
            </w: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F9B3B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活动区域编号</w:t>
            </w:r>
          </w:p>
        </w:tc>
      </w:tr>
      <w:tr w:rsidR="002236BC" w:rsidRPr="002236BC" w14:paraId="3E826B5D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1F3B9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FAE67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活动周期（按小时分段）</w:t>
            </w:r>
          </w:p>
        </w:tc>
      </w:tr>
      <w:tr w:rsidR="002236BC" w:rsidRPr="002236BC" w14:paraId="51E789FD" w14:textId="77777777" w:rsidTr="002236BC">
        <w:trPr>
          <w:trHeight w:val="288"/>
        </w:trPr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DAAFC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活动事件属性</w:t>
            </w: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55FC3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当天时段区域客流量</w:t>
            </w:r>
          </w:p>
        </w:tc>
      </w:tr>
      <w:tr w:rsidR="002236BC" w:rsidRPr="002236BC" w14:paraId="608C385E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59A0F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4018B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前七天同时段区域客流量</w:t>
            </w:r>
          </w:p>
        </w:tc>
      </w:tr>
      <w:tr w:rsidR="002236BC" w:rsidRPr="002236BC" w14:paraId="3FCEEE4B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B4630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089B0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活动区域内用户在活动周期驻留时长0-1h人数</w:t>
            </w:r>
          </w:p>
        </w:tc>
      </w:tr>
      <w:tr w:rsidR="002236BC" w:rsidRPr="002236BC" w14:paraId="48B3C0E1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8866C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9822C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活动区域内用户在活动周期驻留时长1-2h人数</w:t>
            </w:r>
          </w:p>
        </w:tc>
      </w:tr>
      <w:tr w:rsidR="002236BC" w:rsidRPr="002236BC" w14:paraId="17F52ADD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B5686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323E6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活动区域内用户在活动周期驻留时长2-3h人数</w:t>
            </w:r>
          </w:p>
        </w:tc>
      </w:tr>
      <w:tr w:rsidR="002236BC" w:rsidRPr="002236BC" w14:paraId="3F2AD4BD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A20F3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EDABF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活动区域内用户在活动周期驻留时长3-4h人数</w:t>
            </w:r>
          </w:p>
        </w:tc>
      </w:tr>
      <w:tr w:rsidR="002236BC" w:rsidRPr="002236BC" w14:paraId="5201DDF5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01A2B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8D6B5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活动区域内用户在活动周期驻留时长&gt;5h人数</w:t>
            </w:r>
          </w:p>
        </w:tc>
      </w:tr>
      <w:tr w:rsidR="002236BC" w:rsidRPr="002236BC" w14:paraId="40D36347" w14:textId="77777777" w:rsidTr="002236BC">
        <w:trPr>
          <w:trHeight w:val="564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CD1C1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7931B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前七天同时段活动区域内用户在活动周期驻留时长</w:t>
            </w: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>（ 0-1、1-2、2-5、&gt;5h）人数</w:t>
            </w:r>
          </w:p>
        </w:tc>
      </w:tr>
      <w:tr w:rsidR="002236BC" w:rsidRPr="002236BC" w14:paraId="754E71F7" w14:textId="77777777" w:rsidTr="002236BC">
        <w:trPr>
          <w:trHeight w:val="288"/>
        </w:trPr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46700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参与活动用户属性</w:t>
            </w: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01410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活动区域范围大小</w:t>
            </w:r>
          </w:p>
        </w:tc>
      </w:tr>
      <w:tr w:rsidR="002236BC" w:rsidRPr="002236BC" w14:paraId="43E115C0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70DDC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B97F3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当天时段活动区域内用户0-25岁人数</w:t>
            </w:r>
          </w:p>
        </w:tc>
      </w:tr>
      <w:tr w:rsidR="002236BC" w:rsidRPr="002236BC" w14:paraId="7B591DD6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C43BD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F6D18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当天时段活动区域内用户26-44岁人数</w:t>
            </w:r>
          </w:p>
        </w:tc>
      </w:tr>
      <w:tr w:rsidR="002236BC" w:rsidRPr="002236BC" w14:paraId="2F915E9C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A9F11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15209F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当天时段活动区域内用户45-60+</w:t>
            </w:r>
            <w:proofErr w:type="gramStart"/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岁人数</w:t>
            </w:r>
            <w:proofErr w:type="gramEnd"/>
          </w:p>
        </w:tc>
      </w:tr>
      <w:tr w:rsidR="002236BC" w:rsidRPr="002236BC" w14:paraId="3FCA0191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76168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0D1B6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当天时段活动区域内用户男女比例</w:t>
            </w:r>
          </w:p>
        </w:tc>
      </w:tr>
      <w:tr w:rsidR="002236BC" w:rsidRPr="002236BC" w14:paraId="23DE4591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AF855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5BADC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当天时段活动区域内用户首次到访占比</w:t>
            </w:r>
          </w:p>
        </w:tc>
      </w:tr>
      <w:tr w:rsidR="002236BC" w:rsidRPr="002236BC" w14:paraId="740C44B1" w14:textId="77777777" w:rsidTr="002236BC">
        <w:trPr>
          <w:trHeight w:val="288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F95A2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5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C260B" w14:textId="77777777" w:rsidR="002236BC" w:rsidRPr="002236BC" w:rsidRDefault="002236BC" w:rsidP="002236B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236B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当天时段活动区域内用户重复进入活动区域的人员比例</w:t>
            </w:r>
          </w:p>
        </w:tc>
      </w:tr>
    </w:tbl>
    <w:p w14:paraId="1102BCA5" w14:textId="77777777" w:rsidR="002236BC" w:rsidRPr="002236BC" w:rsidRDefault="002236BC" w:rsidP="002236BC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</w:p>
    <w:p w14:paraId="19905F25" w14:textId="77777777" w:rsidR="00B90F76" w:rsidRPr="00ED1822" w:rsidRDefault="00B90F76" w:rsidP="00B90F76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bookmarkStart w:id="10" w:name="_Toc156574064"/>
      <w:r w:rsidRPr="00ED1822">
        <w:rPr>
          <w:rFonts w:ascii="宋体" w:eastAsia="宋体" w:hAnsi="宋体"/>
          <w:sz w:val="24"/>
          <w:szCs w:val="24"/>
        </w:rPr>
        <w:lastRenderedPageBreak/>
        <w:t>4.2.3</w:t>
      </w:r>
      <w:r w:rsidRPr="00ED1822">
        <w:rPr>
          <w:rFonts w:ascii="宋体" w:eastAsia="宋体" w:hAnsi="宋体" w:hint="eastAsia"/>
          <w:sz w:val="24"/>
          <w:szCs w:val="24"/>
        </w:rPr>
        <w:t>特征工程</w:t>
      </w:r>
      <w:bookmarkEnd w:id="10"/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529ED732" w14:textId="77777777" w:rsidR="00B90F76" w:rsidRPr="00ED1822" w:rsidRDefault="00B90F76" w:rsidP="00B90F76">
      <w:pPr>
        <w:widowControl/>
        <w:shd w:val="clear" w:color="auto" w:fill="FFFFFF"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ED1822">
        <w:rPr>
          <w:rFonts w:ascii="宋体" w:eastAsia="宋体" w:hAnsi="宋体" w:cs="Times New Roman" w:hint="eastAsia"/>
          <w:kern w:val="0"/>
          <w:sz w:val="24"/>
          <w:szCs w:val="24"/>
        </w:rPr>
        <w:t>为保证指标选取的客观性与科学性，接下来基于预处理后的用户数据，采用探索性因子分析探究观测变量间的相关程度及其组合,进一步挖掘变量间的内在结构,避免价值评价过程中主观性过强。通过 KMO 检验和巴特利球形检验标准查看数据是否适合进行因子。</w:t>
      </w:r>
    </w:p>
    <w:p w14:paraId="32B28151" w14:textId="77777777" w:rsidR="00B90F76" w:rsidRPr="00ED1822" w:rsidRDefault="00B90F76" w:rsidP="00B90F76">
      <w:pPr>
        <w:pStyle w:val="4"/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（</w:t>
      </w:r>
      <w:r w:rsidRPr="00ED1822">
        <w:rPr>
          <w:rFonts w:ascii="宋体" w:eastAsia="宋体" w:hAnsi="宋体"/>
          <w:sz w:val="24"/>
          <w:szCs w:val="24"/>
        </w:rPr>
        <w:t>1</w:t>
      </w:r>
      <w:r w:rsidRPr="00ED1822">
        <w:rPr>
          <w:rFonts w:ascii="宋体" w:eastAsia="宋体" w:hAnsi="宋体" w:hint="eastAsia"/>
          <w:sz w:val="24"/>
          <w:szCs w:val="24"/>
        </w:rPr>
        <w:t>）特征组合与转换：</w:t>
      </w:r>
    </w:p>
    <w:p w14:paraId="0517C656" w14:textId="77777777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交叉特征对不同特征进行组合，多项式特征对数值型特征进行多项式扩展，增加特征组合的多样性。时间序列特征：对历史信息进行时间窗口划分，提取近期行为等特征。</w:t>
      </w:r>
    </w:p>
    <w:p w14:paraId="7C2096C6" w14:textId="77777777" w:rsidR="00B90F76" w:rsidRPr="00ED1822" w:rsidRDefault="00B90F76" w:rsidP="00B90F76">
      <w:pPr>
        <w:pStyle w:val="4"/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（</w:t>
      </w:r>
      <w:r w:rsidRPr="00ED1822">
        <w:rPr>
          <w:rFonts w:ascii="宋体" w:eastAsia="宋体" w:hAnsi="宋体"/>
          <w:sz w:val="24"/>
          <w:szCs w:val="24"/>
        </w:rPr>
        <w:t>2</w:t>
      </w:r>
      <w:r w:rsidRPr="00ED1822">
        <w:rPr>
          <w:rFonts w:ascii="宋体" w:eastAsia="宋体" w:hAnsi="宋体" w:hint="eastAsia"/>
          <w:sz w:val="24"/>
          <w:szCs w:val="24"/>
        </w:rPr>
        <w:t>）特征价值评估与筛选</w:t>
      </w:r>
    </w:p>
    <w:p w14:paraId="0945195A" w14:textId="77777777" w:rsidR="00B90F76" w:rsidRPr="00ED1822" w:rsidRDefault="00B90F76" w:rsidP="00B90F76">
      <w:pPr>
        <w:widowControl/>
        <w:shd w:val="clear" w:color="auto" w:fill="FFFFFF"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经过分箱以及特征衍生之后，需要对数据集进行特征价值的评估，以及对高价值特征的筛选，通过单变量分析、多变量分析以及特征重要性分析计算特征的相关性系数，并根据相关性系数对特征进行排序，根据排序结果以及车险业务的需求，</w:t>
      </w:r>
      <w:r w:rsidRPr="00ED1822">
        <w:rPr>
          <w:rFonts w:ascii="宋体" w:eastAsia="宋体" w:hAnsi="宋体"/>
          <w:sz w:val="24"/>
          <w:szCs w:val="24"/>
        </w:rPr>
        <w:t>采用特征重要性分析等方法，进一步筛选特征，避免过多或过少的特征对模型的影响。</w:t>
      </w:r>
      <w:r w:rsidRPr="00ED1822">
        <w:rPr>
          <w:rFonts w:ascii="宋体" w:eastAsia="宋体" w:hAnsi="宋体" w:hint="eastAsia"/>
          <w:sz w:val="24"/>
          <w:szCs w:val="24"/>
        </w:rPr>
        <w:t>从而得到其中最有价值的指标。</w:t>
      </w:r>
      <w:r w:rsidRPr="00ED1822">
        <w:rPr>
          <w:rFonts w:ascii="宋体" w:eastAsia="宋体" w:hAnsi="宋体" w:cs="Times New Roman" w:hint="eastAsia"/>
          <w:kern w:val="0"/>
          <w:sz w:val="24"/>
          <w:szCs w:val="24"/>
        </w:rPr>
        <w:t>对样本数据进行指标的相关性分析，确保指标间相互独立，提高模型泛化能力。对连续性变量采用</w:t>
      </w:r>
      <w:proofErr w:type="spellStart"/>
      <w:r w:rsidRPr="00ED1822">
        <w:rPr>
          <w:rFonts w:ascii="宋体" w:eastAsia="宋体" w:hAnsi="宋体" w:cs="Times New Roman" w:hint="eastAsia"/>
          <w:kern w:val="0"/>
          <w:sz w:val="24"/>
          <w:szCs w:val="24"/>
        </w:rPr>
        <w:t>pearson</w:t>
      </w:r>
      <w:proofErr w:type="spellEnd"/>
      <w:r w:rsidRPr="00ED1822">
        <w:rPr>
          <w:rFonts w:ascii="宋体" w:eastAsia="宋体" w:hAnsi="宋体" w:cs="Times New Roman" w:hint="eastAsia"/>
          <w:kern w:val="0"/>
          <w:sz w:val="24"/>
          <w:szCs w:val="24"/>
        </w:rPr>
        <w:t>相关系数，取值-1到1，绝对值越大，说明相关性越强。对分类型变量与分类型变量进行卡方检验，</w:t>
      </w:r>
      <w:r w:rsidRPr="00ED1822">
        <w:rPr>
          <w:rFonts w:ascii="宋体" w:eastAsia="宋体" w:hAnsi="宋体" w:cs="Times New Roman"/>
          <w:kern w:val="0"/>
          <w:sz w:val="24"/>
          <w:szCs w:val="24"/>
        </w:rPr>
        <w:t>一种用途很广的计数资料的</w:t>
      </w:r>
      <w:hyperlink r:id="rId8" w:tooltip="假设检验" w:history="1">
        <w:r w:rsidRPr="00ED1822">
          <w:rPr>
            <w:rFonts w:ascii="宋体" w:eastAsia="宋体" w:hAnsi="宋体" w:cs="Times New Roman"/>
            <w:kern w:val="0"/>
            <w:sz w:val="24"/>
            <w:szCs w:val="24"/>
          </w:rPr>
          <w:t>假设检验</w:t>
        </w:r>
      </w:hyperlink>
      <w:r w:rsidRPr="00ED1822">
        <w:rPr>
          <w:rFonts w:ascii="宋体" w:eastAsia="宋体" w:hAnsi="宋体" w:cs="Times New Roman"/>
          <w:kern w:val="0"/>
          <w:sz w:val="24"/>
          <w:szCs w:val="24"/>
        </w:rPr>
        <w:t>方法。它属于</w:t>
      </w:r>
      <w:hyperlink r:id="rId9" w:tooltip="非参数检验" w:history="1">
        <w:r w:rsidRPr="00ED1822">
          <w:rPr>
            <w:rFonts w:ascii="宋体" w:eastAsia="宋体" w:hAnsi="宋体" w:cs="Times New Roman"/>
            <w:kern w:val="0"/>
            <w:sz w:val="24"/>
            <w:szCs w:val="24"/>
          </w:rPr>
          <w:t>非参数检验</w:t>
        </w:r>
      </w:hyperlink>
      <w:r w:rsidRPr="00ED1822">
        <w:rPr>
          <w:rFonts w:ascii="宋体" w:eastAsia="宋体" w:hAnsi="宋体" w:cs="Times New Roman"/>
          <w:kern w:val="0"/>
          <w:sz w:val="24"/>
          <w:szCs w:val="24"/>
        </w:rPr>
        <w:t>的范畴的吻合程度或拟，主要是比较两个及两个以上样本率( 构成比）以及两个</w:t>
      </w:r>
      <w:r w:rsidR="00000000">
        <w:fldChar w:fldCharType="begin"/>
      </w:r>
      <w:r w:rsidR="00000000">
        <w:instrText>HYPERLINK "https://wiki.mbalib.com/wiki/%E5%88%86%E7%B1%BB%E5%8F%98%E9%87%8F" \o "分类变量"</w:instrText>
      </w:r>
      <w:r w:rsidR="00000000">
        <w:fldChar w:fldCharType="separate"/>
      </w:r>
      <w:r w:rsidRPr="00ED1822">
        <w:rPr>
          <w:rFonts w:ascii="宋体" w:eastAsia="宋体" w:hAnsi="宋体" w:cs="Times New Roman"/>
          <w:kern w:val="0"/>
          <w:sz w:val="24"/>
          <w:szCs w:val="24"/>
        </w:rPr>
        <w:t>分类变量</w:t>
      </w:r>
      <w:r w:rsidR="00000000">
        <w:rPr>
          <w:rFonts w:ascii="宋体" w:eastAsia="宋体" w:hAnsi="宋体" w:cs="Times New Roman"/>
          <w:kern w:val="0"/>
          <w:sz w:val="24"/>
          <w:szCs w:val="24"/>
        </w:rPr>
        <w:fldChar w:fldCharType="end"/>
      </w:r>
      <w:r w:rsidRPr="00ED1822">
        <w:rPr>
          <w:rFonts w:ascii="宋体" w:eastAsia="宋体" w:hAnsi="宋体" w:cs="Times New Roman"/>
          <w:kern w:val="0"/>
          <w:sz w:val="24"/>
          <w:szCs w:val="24"/>
        </w:rPr>
        <w:t>的关联性分析。其根本思想就是在于比较理论频数和实际频数</w:t>
      </w:r>
      <w:proofErr w:type="gramStart"/>
      <w:r w:rsidRPr="00ED1822">
        <w:rPr>
          <w:rFonts w:ascii="宋体" w:eastAsia="宋体" w:hAnsi="宋体" w:cs="Times New Roman"/>
          <w:kern w:val="0"/>
          <w:sz w:val="24"/>
          <w:szCs w:val="24"/>
        </w:rPr>
        <w:t>合优度</w:t>
      </w:r>
      <w:proofErr w:type="gramEnd"/>
      <w:r w:rsidRPr="00ED1822">
        <w:rPr>
          <w:rFonts w:ascii="宋体" w:eastAsia="宋体" w:hAnsi="宋体" w:cs="Times New Roman"/>
          <w:kern w:val="0"/>
          <w:sz w:val="24"/>
          <w:szCs w:val="24"/>
        </w:rPr>
        <w:t>问题。</w:t>
      </w:r>
      <w:r w:rsidRPr="00ED1822">
        <w:rPr>
          <w:rFonts w:ascii="宋体" w:eastAsia="宋体" w:hAnsi="宋体" w:cs="Times New Roman" w:hint="eastAsia"/>
          <w:kern w:val="0"/>
          <w:sz w:val="24"/>
          <w:szCs w:val="24"/>
        </w:rPr>
        <w:t>对于连续型变量与分类变量进行方差分析，主要</w:t>
      </w:r>
      <w:r w:rsidRPr="00ED1822">
        <w:rPr>
          <w:rFonts w:ascii="宋体" w:eastAsia="宋体" w:hAnsi="宋体" w:cs="Times New Roman"/>
          <w:kern w:val="0"/>
          <w:sz w:val="24"/>
          <w:szCs w:val="24"/>
        </w:rPr>
        <w:t>用于两个及两个以上样本均数差别的</w:t>
      </w:r>
      <w:hyperlink r:id="rId10" w:tooltip="显著性检验" w:history="1">
        <w:r w:rsidRPr="00ED1822">
          <w:rPr>
            <w:rFonts w:ascii="宋体" w:eastAsia="宋体" w:hAnsi="宋体" w:cs="Times New Roman"/>
            <w:kern w:val="0"/>
            <w:sz w:val="24"/>
            <w:szCs w:val="24"/>
          </w:rPr>
          <w:t>显著性检验</w:t>
        </w:r>
      </w:hyperlink>
      <w:r w:rsidRPr="00ED1822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 w:rsidRPr="00ED1822">
        <w:rPr>
          <w:rFonts w:ascii="宋体" w:eastAsia="宋体" w:hAnsi="宋体" w:cs="Times New Roman"/>
          <w:kern w:val="0"/>
          <w:sz w:val="24"/>
          <w:szCs w:val="24"/>
        </w:rPr>
        <w:t>通过分析研究中不同来源的变异对总变异的贡献大小，从而确定可控因素对研究结果影响力的大小。</w:t>
      </w:r>
    </w:p>
    <w:p w14:paraId="3AEA4911" w14:textId="77777777" w:rsidR="00B90F76" w:rsidRPr="00ED1822" w:rsidRDefault="00B90F76" w:rsidP="00B90F76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bookmarkStart w:id="11" w:name="_Toc156574065"/>
      <w:r w:rsidRPr="00ED1822">
        <w:rPr>
          <w:rFonts w:ascii="宋体" w:eastAsia="宋体" w:hAnsi="宋体" w:hint="eastAsia"/>
          <w:sz w:val="24"/>
          <w:szCs w:val="24"/>
        </w:rPr>
        <w:t>4</w:t>
      </w:r>
      <w:r w:rsidRPr="00ED1822">
        <w:rPr>
          <w:rFonts w:ascii="宋体" w:eastAsia="宋体" w:hAnsi="宋体"/>
          <w:sz w:val="24"/>
          <w:szCs w:val="24"/>
        </w:rPr>
        <w:t>.2.4</w:t>
      </w:r>
      <w:r w:rsidRPr="00ED1822">
        <w:rPr>
          <w:rFonts w:ascii="宋体" w:eastAsia="宋体" w:hAnsi="宋体" w:hint="eastAsia"/>
          <w:sz w:val="24"/>
          <w:szCs w:val="24"/>
        </w:rPr>
        <w:t>模型构建与评估</w:t>
      </w:r>
      <w:bookmarkEnd w:id="11"/>
    </w:p>
    <w:p w14:paraId="20E33FD0" w14:textId="3CF8A2A9" w:rsidR="007B3459" w:rsidRPr="008D5EB7" w:rsidRDefault="00B90F76" w:rsidP="008D5EB7">
      <w:pPr>
        <w:pStyle w:val="4"/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（1）模型算法选取</w:t>
      </w:r>
    </w:p>
    <w:p w14:paraId="6AF7DABC" w14:textId="23F3FAF1" w:rsidR="00B90F76" w:rsidRPr="00ED1822" w:rsidRDefault="00B90F76" w:rsidP="00B90F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本次旨在从</w:t>
      </w:r>
      <w:r w:rsidR="007B3459" w:rsidRPr="00B64078">
        <w:rPr>
          <w:rFonts w:ascii="宋体" w:eastAsia="宋体" w:hAnsi="宋体" w:hint="eastAsia"/>
          <w:sz w:val="24"/>
          <w:szCs w:val="24"/>
        </w:rPr>
        <w:t>构建基于</w:t>
      </w:r>
      <w:proofErr w:type="gramStart"/>
      <w:r w:rsidR="007B3459" w:rsidRPr="007B3459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="007B3459" w:rsidRPr="00B64078">
        <w:rPr>
          <w:rFonts w:ascii="宋体" w:eastAsia="宋体" w:hAnsi="宋体" w:hint="eastAsia"/>
          <w:sz w:val="24"/>
          <w:szCs w:val="24"/>
        </w:rPr>
        <w:t>的区域用户活动参与度模型，帮助活动组织者全面了解活动的吸引力、覆盖范围和参与效果</w:t>
      </w:r>
      <w:r w:rsidRPr="00ED1822">
        <w:rPr>
          <w:rFonts w:ascii="宋体" w:eastAsia="宋体" w:hAnsi="宋体" w:hint="eastAsia"/>
          <w:sz w:val="24"/>
          <w:szCs w:val="24"/>
        </w:rPr>
        <w:t>。</w:t>
      </w:r>
      <w:proofErr w:type="gramStart"/>
      <w:r w:rsidR="007B3459" w:rsidRPr="007B3459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="007B3459" w:rsidRPr="007B3459">
        <w:rPr>
          <w:rFonts w:ascii="宋体" w:eastAsia="宋体" w:hAnsi="宋体" w:hint="eastAsia"/>
          <w:sz w:val="24"/>
          <w:szCs w:val="24"/>
        </w:rPr>
        <w:t>作为一种可解释机器学习模型，仍然在金融、营销等领域被广泛使用。这一模型通过构建一组基于</w:t>
      </w:r>
      <w:r w:rsidR="007B3459" w:rsidRPr="007B3459">
        <w:rPr>
          <w:rFonts w:ascii="宋体" w:eastAsia="宋体" w:hAnsi="宋体" w:hint="eastAsia"/>
          <w:sz w:val="24"/>
          <w:szCs w:val="24"/>
        </w:rPr>
        <w:lastRenderedPageBreak/>
        <w:t>输入变量的评分规则，能够直观地对样本进行评分，非常易于理解和操作。</w:t>
      </w:r>
    </w:p>
    <w:p w14:paraId="418F4001" w14:textId="326A2D3E" w:rsidR="00B90F76" w:rsidRPr="00ED1822" w:rsidRDefault="00AB4A5C" w:rsidP="00B90F76">
      <w:pPr>
        <w:spacing w:line="360" w:lineRule="auto"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AF192C6" wp14:editId="36D70741">
            <wp:extent cx="3457336" cy="2302586"/>
            <wp:effectExtent l="0" t="0" r="0" b="2540"/>
            <wp:docPr id="98553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38" cy="231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3ACF" w14:textId="76E8E622" w:rsidR="00B90F76" w:rsidRPr="00ED1822" w:rsidRDefault="007B3459" w:rsidP="00B90F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7B3459">
        <w:rPr>
          <w:rFonts w:ascii="宋体" w:eastAsia="宋体" w:hAnsi="宋体" w:hint="eastAsia"/>
          <w:sz w:val="24"/>
          <w:szCs w:val="24"/>
        </w:rPr>
        <w:t>评分卡</w:t>
      </w:r>
      <w:proofErr w:type="gramEnd"/>
      <w:r w:rsidRPr="007B3459">
        <w:rPr>
          <w:rFonts w:ascii="宋体" w:eastAsia="宋体" w:hAnsi="宋体" w:hint="eastAsia"/>
          <w:sz w:val="24"/>
          <w:szCs w:val="24"/>
        </w:rPr>
        <w:t>的强可解释性一方面使其能够快速给出结论，另一方面也能给出原因。通过查看每个评分项的得分，我们也可以清楚看到申请者在哪些项目扣了多少分。在一些其他场景下要给予被评分人建议，也可以清楚地看到哪一项提升到什么程度，对应能够增加多少得分。</w:t>
      </w:r>
      <w:r w:rsidR="00B90F76" w:rsidRPr="00ED1822">
        <w:rPr>
          <w:rFonts w:ascii="宋体" w:eastAsia="宋体" w:hAnsi="宋体" w:hint="eastAsia"/>
          <w:sz w:val="24"/>
          <w:szCs w:val="24"/>
        </w:rPr>
        <w:t>具体</w:t>
      </w:r>
      <w:r>
        <w:rPr>
          <w:rFonts w:ascii="宋体" w:eastAsia="宋体" w:hAnsi="宋体" w:hint="eastAsia"/>
          <w:sz w:val="24"/>
          <w:szCs w:val="24"/>
        </w:rPr>
        <w:t>构建过程</w:t>
      </w:r>
      <w:r w:rsidR="00B90F76" w:rsidRPr="00ED1822">
        <w:rPr>
          <w:rFonts w:ascii="宋体" w:eastAsia="宋体" w:hAnsi="宋体" w:hint="eastAsia"/>
          <w:sz w:val="24"/>
          <w:szCs w:val="24"/>
        </w:rPr>
        <w:t>如下:</w:t>
      </w:r>
    </w:p>
    <w:p w14:paraId="57B7E5DF" w14:textId="5FF6F49E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（1）</w:t>
      </w:r>
      <w:r w:rsidR="007B3459" w:rsidRPr="007B3459">
        <w:rPr>
          <w:rFonts w:ascii="宋体" w:eastAsia="宋体" w:hAnsi="宋体" w:hint="eastAsia"/>
          <w:sz w:val="24"/>
          <w:szCs w:val="24"/>
        </w:rPr>
        <w:t>数据清洗</w:t>
      </w:r>
      <w:r w:rsidRPr="00ED1822">
        <w:rPr>
          <w:rFonts w:ascii="宋体" w:eastAsia="宋体" w:hAnsi="宋体" w:hint="eastAsia"/>
          <w:sz w:val="24"/>
          <w:szCs w:val="24"/>
        </w:rPr>
        <w:t xml:space="preserve"> </w:t>
      </w:r>
    </w:p>
    <w:p w14:paraId="10C6242F" w14:textId="6057C93E" w:rsidR="007B3459" w:rsidRDefault="007B3459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B3459">
        <w:rPr>
          <w:rFonts w:ascii="宋体" w:eastAsia="宋体" w:hAnsi="宋体" w:hint="eastAsia"/>
          <w:sz w:val="24"/>
          <w:szCs w:val="24"/>
        </w:rPr>
        <w:t>异常值可以基于规则或者离群值检测来发现，例如发现</w:t>
      </w:r>
      <w:r>
        <w:rPr>
          <w:rFonts w:ascii="宋体" w:eastAsia="宋体" w:hAnsi="宋体" w:hint="eastAsia"/>
          <w:sz w:val="24"/>
          <w:szCs w:val="24"/>
        </w:rPr>
        <w:t>客流量</w:t>
      </w:r>
      <w:r w:rsidRPr="007B3459">
        <w:rPr>
          <w:rFonts w:ascii="宋体" w:eastAsia="宋体" w:hAnsi="宋体" w:hint="eastAsia"/>
          <w:sz w:val="24"/>
          <w:szCs w:val="24"/>
        </w:rPr>
        <w:t>为负数、</w:t>
      </w:r>
      <w:r w:rsidR="008D5EB7">
        <w:rPr>
          <w:rFonts w:ascii="宋体" w:eastAsia="宋体" w:hAnsi="宋体" w:hint="eastAsia"/>
          <w:sz w:val="24"/>
          <w:szCs w:val="24"/>
        </w:rPr>
        <w:t>人流密度</w:t>
      </w:r>
      <w:r w:rsidRPr="007B3459">
        <w:rPr>
          <w:rFonts w:ascii="宋体" w:eastAsia="宋体" w:hAnsi="宋体" w:hint="eastAsia"/>
          <w:sz w:val="24"/>
          <w:szCs w:val="24"/>
        </w:rPr>
        <w:t>高于平均值的</w:t>
      </w:r>
      <w:r w:rsidRPr="007B3459">
        <w:rPr>
          <w:rFonts w:ascii="宋体" w:eastAsia="宋体" w:hAnsi="宋体"/>
          <w:sz w:val="24"/>
          <w:szCs w:val="24"/>
        </w:rPr>
        <w:t>X%（X可以自行调整）等情况的样本，可以予以剔除，避免干扰后续的模型构建</w:t>
      </w:r>
      <w:r w:rsidR="008D5EB7">
        <w:rPr>
          <w:rFonts w:ascii="宋体" w:eastAsia="宋体" w:hAnsi="宋体" w:hint="eastAsia"/>
          <w:sz w:val="24"/>
          <w:szCs w:val="24"/>
        </w:rPr>
        <w:t>。</w:t>
      </w:r>
      <w:proofErr w:type="gramStart"/>
      <w:r w:rsidRPr="007B3459">
        <w:rPr>
          <w:rFonts w:ascii="宋体" w:eastAsia="宋体" w:hAnsi="宋体" w:hint="eastAsia"/>
          <w:sz w:val="24"/>
          <w:szCs w:val="24"/>
        </w:rPr>
        <w:t>缺失值</w:t>
      </w:r>
      <w:proofErr w:type="gramEnd"/>
      <w:r w:rsidRPr="007B3459">
        <w:rPr>
          <w:rFonts w:ascii="宋体" w:eastAsia="宋体" w:hAnsi="宋体" w:hint="eastAsia"/>
          <w:sz w:val="24"/>
          <w:szCs w:val="24"/>
        </w:rPr>
        <w:t>则可以用平均数、相似样本填充等方法进行填补，也可以直接保留缺失状态，在后续的建模中作为单独的一个分箱。</w:t>
      </w:r>
    </w:p>
    <w:p w14:paraId="78E81295" w14:textId="509C7E2A" w:rsidR="00B90F76" w:rsidRPr="00ED1822" w:rsidRDefault="00B90F76" w:rsidP="007B3459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（2）</w:t>
      </w:r>
      <w:r w:rsidR="008D5EB7" w:rsidRPr="008D5EB7">
        <w:rPr>
          <w:rFonts w:ascii="宋体" w:eastAsia="宋体" w:hAnsi="宋体" w:hint="eastAsia"/>
          <w:sz w:val="24"/>
          <w:szCs w:val="24"/>
        </w:rPr>
        <w:t>分箱</w:t>
      </w:r>
    </w:p>
    <w:p w14:paraId="47622DE2" w14:textId="330295AC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8D5EB7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Pr="008D5EB7">
        <w:rPr>
          <w:rFonts w:ascii="宋体" w:eastAsia="宋体" w:hAnsi="宋体" w:hint="eastAsia"/>
          <w:sz w:val="24"/>
          <w:szCs w:val="24"/>
        </w:rPr>
        <w:t>的一大特点是对每个输入变量的不同分箱分别进行打分。例如在上面例子中，我们注意到每个输入变量都是离散的。即使是像收入、年龄这样的连续型变量，也是先进行分箱（分成不同的取值区间）后再进行打分，因此模型最后的得分也是离散的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D5EB7">
        <w:rPr>
          <w:rFonts w:ascii="宋体" w:eastAsia="宋体" w:hAnsi="宋体" w:hint="eastAsia"/>
          <w:sz w:val="24"/>
          <w:szCs w:val="24"/>
        </w:rPr>
        <w:t>分箱的常见方法包括：</w:t>
      </w:r>
    </w:p>
    <w:p w14:paraId="1C870062" w14:textId="5073DA25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5EB7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a</w:t>
      </w:r>
      <w:r w:rsidRPr="008D5EB7">
        <w:rPr>
          <w:rFonts w:ascii="宋体" w:eastAsia="宋体" w:hAnsi="宋体"/>
          <w:sz w:val="24"/>
          <w:szCs w:val="24"/>
        </w:rPr>
        <w:t>）等距分箱</w:t>
      </w:r>
    </w:p>
    <w:p w14:paraId="19685D43" w14:textId="441E6990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5EB7">
        <w:rPr>
          <w:rFonts w:ascii="宋体" w:eastAsia="宋体" w:hAnsi="宋体" w:hint="eastAsia"/>
          <w:sz w:val="24"/>
          <w:szCs w:val="24"/>
        </w:rPr>
        <w:t>将变量可能取值的区间分为</w:t>
      </w:r>
      <w:r w:rsidRPr="008D5EB7">
        <w:rPr>
          <w:rFonts w:ascii="宋体" w:eastAsia="宋体" w:hAnsi="宋体"/>
          <w:sz w:val="24"/>
          <w:szCs w:val="24"/>
        </w:rPr>
        <w:t>k</w:t>
      </w:r>
      <w:proofErr w:type="gramStart"/>
      <w:r w:rsidRPr="008D5EB7">
        <w:rPr>
          <w:rFonts w:ascii="宋体" w:eastAsia="宋体" w:hAnsi="宋体"/>
          <w:sz w:val="24"/>
          <w:szCs w:val="24"/>
        </w:rPr>
        <w:t>个</w:t>
      </w:r>
      <w:proofErr w:type="gramEnd"/>
      <w:r w:rsidRPr="008D5EB7">
        <w:rPr>
          <w:rFonts w:ascii="宋体" w:eastAsia="宋体" w:hAnsi="宋体"/>
          <w:sz w:val="24"/>
          <w:szCs w:val="24"/>
        </w:rPr>
        <w:t>相同大小的小区间，例如连续区间[0,3]拆分为[0,1)和[1,2）、[2,3]三个分箱。</w:t>
      </w:r>
    </w:p>
    <w:p w14:paraId="53CE9B7F" w14:textId="5C133283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5EB7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b</w:t>
      </w:r>
      <w:r w:rsidRPr="008D5EB7">
        <w:rPr>
          <w:rFonts w:ascii="宋体" w:eastAsia="宋体" w:hAnsi="宋体"/>
          <w:sz w:val="24"/>
          <w:szCs w:val="24"/>
        </w:rPr>
        <w:t>）</w:t>
      </w:r>
      <w:proofErr w:type="gramStart"/>
      <w:r w:rsidRPr="008D5EB7">
        <w:rPr>
          <w:rFonts w:ascii="宋体" w:eastAsia="宋体" w:hAnsi="宋体"/>
          <w:sz w:val="24"/>
          <w:szCs w:val="24"/>
        </w:rPr>
        <w:t>等频分</w:t>
      </w:r>
      <w:proofErr w:type="gramEnd"/>
      <w:r w:rsidRPr="008D5EB7">
        <w:rPr>
          <w:rFonts w:ascii="宋体" w:eastAsia="宋体" w:hAnsi="宋体"/>
          <w:sz w:val="24"/>
          <w:szCs w:val="24"/>
        </w:rPr>
        <w:t>箱</w:t>
      </w:r>
    </w:p>
    <w:p w14:paraId="2ED05618" w14:textId="52C0A8F4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5EB7">
        <w:rPr>
          <w:rFonts w:ascii="宋体" w:eastAsia="宋体" w:hAnsi="宋体" w:hint="eastAsia"/>
          <w:sz w:val="24"/>
          <w:szCs w:val="24"/>
        </w:rPr>
        <w:t>将变量可能取值的区间分为</w:t>
      </w:r>
      <w:r w:rsidRPr="008D5EB7">
        <w:rPr>
          <w:rFonts w:ascii="宋体" w:eastAsia="宋体" w:hAnsi="宋体"/>
          <w:sz w:val="24"/>
          <w:szCs w:val="24"/>
        </w:rPr>
        <w:t>k</w:t>
      </w:r>
      <w:proofErr w:type="gramStart"/>
      <w:r w:rsidRPr="008D5EB7">
        <w:rPr>
          <w:rFonts w:ascii="宋体" w:eastAsia="宋体" w:hAnsi="宋体"/>
          <w:sz w:val="24"/>
          <w:szCs w:val="24"/>
        </w:rPr>
        <w:t>个</w:t>
      </w:r>
      <w:proofErr w:type="gramEnd"/>
      <w:r w:rsidRPr="008D5EB7">
        <w:rPr>
          <w:rFonts w:ascii="宋体" w:eastAsia="宋体" w:hAnsi="宋体"/>
          <w:sz w:val="24"/>
          <w:szCs w:val="24"/>
        </w:rPr>
        <w:t>区间（可以不同大小），每个区间内的样本频率相同，例如[0,3]拆分为[0,1)和[1,3]两个区间，但样本中在两个区间内的</w:t>
      </w:r>
      <w:r w:rsidRPr="008D5EB7">
        <w:rPr>
          <w:rFonts w:ascii="宋体" w:eastAsia="宋体" w:hAnsi="宋体"/>
          <w:sz w:val="24"/>
          <w:szCs w:val="24"/>
        </w:rPr>
        <w:lastRenderedPageBreak/>
        <w:t>取值频率相同。</w:t>
      </w:r>
    </w:p>
    <w:p w14:paraId="09839A15" w14:textId="3A955D17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5EB7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c</w:t>
      </w:r>
      <w:r w:rsidRPr="008D5EB7">
        <w:rPr>
          <w:rFonts w:ascii="宋体" w:eastAsia="宋体" w:hAnsi="宋体"/>
          <w:sz w:val="24"/>
          <w:szCs w:val="24"/>
        </w:rPr>
        <w:t>）最优分箱</w:t>
      </w:r>
    </w:p>
    <w:p w14:paraId="1890C315" w14:textId="5DDBF7C5" w:rsidR="008D5EB7" w:rsidRPr="008D5EB7" w:rsidRDefault="008D5EB7" w:rsidP="008D5EB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5EB7">
        <w:rPr>
          <w:rFonts w:ascii="宋体" w:eastAsia="宋体" w:hAnsi="宋体" w:hint="eastAsia"/>
          <w:sz w:val="24"/>
          <w:szCs w:val="24"/>
        </w:rPr>
        <w:t>最优分</w:t>
      </w:r>
      <w:proofErr w:type="gramStart"/>
      <w:r w:rsidRPr="008D5EB7">
        <w:rPr>
          <w:rFonts w:ascii="宋体" w:eastAsia="宋体" w:hAnsi="宋体" w:hint="eastAsia"/>
          <w:sz w:val="24"/>
          <w:szCs w:val="24"/>
        </w:rPr>
        <w:t>箱方法</w:t>
      </w:r>
      <w:proofErr w:type="gramEnd"/>
      <w:r w:rsidRPr="008D5EB7">
        <w:rPr>
          <w:rFonts w:ascii="宋体" w:eastAsia="宋体" w:hAnsi="宋体" w:hint="eastAsia"/>
          <w:sz w:val="24"/>
          <w:szCs w:val="24"/>
        </w:rPr>
        <w:t>是有监督的，需要样本的标签信息，使用类似于决策树的方法，通过计算信息熵增益等指标来决定拆分点。</w:t>
      </w:r>
    </w:p>
    <w:p w14:paraId="1AD91757" w14:textId="6830821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(</w:t>
      </w:r>
      <w:r w:rsidR="008D5EB7">
        <w:rPr>
          <w:rFonts w:ascii="宋体" w:eastAsia="宋体" w:hAnsi="宋体" w:hint="eastAsia"/>
          <w:sz w:val="24"/>
          <w:szCs w:val="24"/>
        </w:rPr>
        <w:t>3</w:t>
      </w:r>
      <w:r w:rsidRPr="00ED1822">
        <w:rPr>
          <w:rFonts w:ascii="宋体" w:eastAsia="宋体" w:hAnsi="宋体"/>
          <w:sz w:val="24"/>
          <w:szCs w:val="24"/>
        </w:rPr>
        <w:t>)</w:t>
      </w:r>
      <w:r w:rsidRPr="00ED1822">
        <w:rPr>
          <w:rFonts w:ascii="宋体" w:eastAsia="宋体" w:hAnsi="宋体" w:hint="eastAsia"/>
          <w:sz w:val="24"/>
          <w:szCs w:val="24"/>
        </w:rPr>
        <w:t xml:space="preserve"> </w:t>
      </w:r>
      <w:r w:rsidR="008D5EB7" w:rsidRPr="008D5EB7">
        <w:rPr>
          <w:rFonts w:ascii="宋体" w:eastAsia="宋体" w:hAnsi="宋体"/>
          <w:sz w:val="24"/>
          <w:szCs w:val="24"/>
        </w:rPr>
        <w:t>WOE编码</w:t>
      </w:r>
    </w:p>
    <w:p w14:paraId="15611623" w14:textId="4DB87883" w:rsidR="00B90F76" w:rsidRDefault="00AB4A5C" w:rsidP="00B90F7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AB4A5C">
        <w:rPr>
          <w:rFonts w:ascii="宋体" w:eastAsia="宋体" w:hAnsi="宋体" w:hint="eastAsia"/>
          <w:sz w:val="24"/>
          <w:szCs w:val="24"/>
        </w:rPr>
        <w:t>分</w:t>
      </w:r>
      <w:proofErr w:type="gramStart"/>
      <w:r w:rsidRPr="00AB4A5C">
        <w:rPr>
          <w:rFonts w:ascii="宋体" w:eastAsia="宋体" w:hAnsi="宋体" w:hint="eastAsia"/>
          <w:sz w:val="24"/>
          <w:szCs w:val="24"/>
        </w:rPr>
        <w:t>箱之后</w:t>
      </w:r>
      <w:proofErr w:type="gramEnd"/>
      <w:r w:rsidRPr="00AB4A5C">
        <w:rPr>
          <w:rFonts w:ascii="宋体" w:eastAsia="宋体" w:hAnsi="宋体" w:hint="eastAsia"/>
          <w:sz w:val="24"/>
          <w:szCs w:val="24"/>
        </w:rPr>
        <w:t>输入变量变成一系列取值为</w:t>
      </w:r>
      <w:r w:rsidRPr="00AB4A5C">
        <w:rPr>
          <w:rFonts w:ascii="宋体" w:eastAsia="宋体" w:hAnsi="宋体"/>
          <w:sz w:val="24"/>
          <w:szCs w:val="24"/>
        </w:rPr>
        <w:t>0或1的变量分箱，接下来我们需要对它们进行有监督的WOE（证据权重，weight of evidence）编码，将“1”转换成其他更加有预测能力的数字。</w:t>
      </w:r>
    </w:p>
    <w:p w14:paraId="4ABADC6F" w14:textId="44491155" w:rsidR="00446A9B" w:rsidRPr="00446A9B" w:rsidRDefault="00446A9B" w:rsidP="00B90F7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WO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ln</m:t>
          </m:r>
          <m:r>
            <w:rPr>
              <w:rFonts w:ascii="Cambria Math" w:eastAsia="宋体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ln</m:t>
          </m:r>
          <m:r>
            <w:rPr>
              <w:rFonts w:ascii="Cambria Math" w:eastAsia="宋体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/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66B00117" w14:textId="5109CB48" w:rsidR="00446A9B" w:rsidRPr="00446A9B" w:rsidRDefault="00446A9B" w:rsidP="00446A9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46A9B">
        <w:rPr>
          <w:rFonts w:ascii="宋体" w:eastAsia="宋体" w:hAnsi="宋体" w:hint="eastAsia"/>
          <w:sz w:val="24"/>
          <w:szCs w:val="24"/>
        </w:rPr>
        <w:t>变量选择的目标主要有两个，一个是筛选出预测能力强的变量，另一个是处理多重共线性问题。</w:t>
      </w:r>
    </w:p>
    <w:p w14:paraId="1134756E" w14:textId="0926B9FB" w:rsidR="00446A9B" w:rsidRPr="00446A9B" w:rsidRDefault="00446A9B" w:rsidP="00446A9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proofErr w:type="gramStart"/>
      <w:r w:rsidRPr="00446A9B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Pr="00446A9B">
        <w:rPr>
          <w:rFonts w:ascii="宋体" w:eastAsia="宋体" w:hAnsi="宋体" w:hint="eastAsia"/>
          <w:sz w:val="24"/>
          <w:szCs w:val="24"/>
        </w:rPr>
        <w:t>中常用</w:t>
      </w:r>
      <w:r w:rsidRPr="00446A9B">
        <w:rPr>
          <w:rFonts w:ascii="宋体" w:eastAsia="宋体" w:hAnsi="宋体"/>
          <w:sz w:val="24"/>
          <w:szCs w:val="24"/>
        </w:rPr>
        <w:t>IV值（信息价值，information value）来表示变量的预测能力，变量的IV值是其所有分箱的IV值之和：</w:t>
      </w:r>
    </w:p>
    <w:p w14:paraId="7069B8DE" w14:textId="66AD416F" w:rsidR="00446A9B" w:rsidRPr="00446A9B" w:rsidRDefault="00446A9B" w:rsidP="00B90F7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IV=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 </m:t>
              </m:r>
            </m:e>
          </m:nary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×WO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476D8C95" w14:textId="788819A2" w:rsidR="00446A9B" w:rsidRPr="00446A9B" w:rsidRDefault="00446A9B" w:rsidP="00446A9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46A9B">
        <w:rPr>
          <w:rFonts w:ascii="宋体" w:eastAsia="宋体" w:hAnsi="宋体" w:hint="eastAsia"/>
          <w:sz w:val="24"/>
          <w:szCs w:val="24"/>
        </w:rPr>
        <w:t>故</w:t>
      </w:r>
      <w:r w:rsidRPr="00446A9B">
        <w:rPr>
          <w:rFonts w:ascii="宋体" w:eastAsia="宋体" w:hAnsi="宋体"/>
          <w:sz w:val="24"/>
          <w:szCs w:val="24"/>
        </w:rPr>
        <w:t>IV≥0，IV值越大，变量对目标的预测能力越强。</w:t>
      </w:r>
      <w:r w:rsidRPr="00446A9B">
        <w:rPr>
          <w:rFonts w:ascii="宋体" w:eastAsia="宋体" w:hAnsi="宋体" w:hint="eastAsia"/>
          <w:sz w:val="24"/>
          <w:szCs w:val="24"/>
        </w:rPr>
        <w:t>多重共线性则可以结合变量间相关系数、</w:t>
      </w:r>
      <w:r w:rsidRPr="00446A9B">
        <w:rPr>
          <w:rFonts w:ascii="宋体" w:eastAsia="宋体" w:hAnsi="宋体"/>
          <w:sz w:val="24"/>
          <w:szCs w:val="24"/>
        </w:rPr>
        <w:t>VIF值等进行判断，在多个共线性较高的变量中，可以优先保留预测能力较高的变量。</w:t>
      </w:r>
    </w:p>
    <w:p w14:paraId="4139C236" w14:textId="4BC28066" w:rsidR="00B90F76" w:rsidRDefault="00AB4A5C" w:rsidP="00446A9B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24229D3" wp14:editId="187E81E2">
            <wp:extent cx="2336151" cy="2362108"/>
            <wp:effectExtent l="0" t="0" r="7620" b="635"/>
            <wp:docPr id="10543794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073" cy="2375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80B59" w14:textId="7BE2FC00" w:rsidR="00446A9B" w:rsidRDefault="00446A9B" w:rsidP="00446A9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(4）</w:t>
      </w:r>
      <w:r w:rsidR="00AD376A" w:rsidRPr="00AD376A">
        <w:rPr>
          <w:rFonts w:ascii="宋体" w:eastAsia="宋体" w:hAnsi="宋体" w:hint="eastAsia"/>
          <w:sz w:val="24"/>
          <w:szCs w:val="24"/>
        </w:rPr>
        <w:t>打分计算</w:t>
      </w:r>
    </w:p>
    <w:p w14:paraId="02BC249F" w14:textId="382096B6" w:rsidR="00AD376A" w:rsidRDefault="00AD376A" w:rsidP="00446A9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D376A">
        <w:rPr>
          <w:rFonts w:ascii="宋体" w:eastAsia="宋体" w:hAnsi="宋体" w:hint="eastAsia"/>
          <w:sz w:val="24"/>
          <w:szCs w:val="24"/>
        </w:rPr>
        <w:t>有了逻辑回归的拟合系数，</w:t>
      </w:r>
      <w:r w:rsidRPr="00AD376A">
        <w:rPr>
          <w:rFonts w:ascii="宋体" w:eastAsia="宋体" w:hAnsi="宋体"/>
          <w:sz w:val="24"/>
          <w:szCs w:val="24"/>
        </w:rPr>
        <w:t xml:space="preserve"> 就能够与打分建立线性关系。需要注意的是，</w:t>
      </w:r>
      <w:r w:rsidRPr="00AD376A">
        <w:rPr>
          <w:rFonts w:ascii="宋体" w:eastAsia="宋体" w:hAnsi="宋体"/>
          <w:sz w:val="24"/>
          <w:szCs w:val="24"/>
        </w:rPr>
        <w:lastRenderedPageBreak/>
        <w:t>拟合系数与逻辑回归的预测概率是非线性函数。</w:t>
      </w:r>
    </w:p>
    <w:p w14:paraId="368DC131" w14:textId="5F412A3B" w:rsidR="00AD376A" w:rsidRPr="00AD376A" w:rsidRDefault="00AD376A" w:rsidP="00446A9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log</m:t>
          </m:r>
          <m:r>
            <w:rPr>
              <w:rFonts w:ascii="Cambria Math" w:eastAsia="宋体" w:hAnsi="Cambria Math"/>
              <w:sz w:val="24"/>
              <w:szCs w:val="24"/>
            </w:rPr>
            <m:t>⁡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=α+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i2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ik</m:t>
              </m:r>
            </m:sub>
          </m:sSub>
        </m:oMath>
      </m:oMathPara>
    </w:p>
    <w:p w14:paraId="50940718" w14:textId="0879D188" w:rsidR="00AD376A" w:rsidRPr="00ED1822" w:rsidRDefault="00F44F52" w:rsidP="00446A9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44F52">
        <w:rPr>
          <w:rFonts w:ascii="宋体" w:eastAsia="宋体" w:hAnsi="宋体" w:hint="eastAsia"/>
          <w:sz w:val="24"/>
          <w:szCs w:val="24"/>
        </w:rPr>
        <w:t>将各个变量的分箱得分计算出来，生成评分卡</w:t>
      </w:r>
      <w:r>
        <w:rPr>
          <w:rFonts w:ascii="宋体" w:eastAsia="宋体" w:hAnsi="宋体" w:hint="eastAsia"/>
          <w:sz w:val="24"/>
          <w:szCs w:val="24"/>
        </w:rPr>
        <w:t>，</w:t>
      </w:r>
      <w:r w:rsidRPr="00F44F52">
        <w:rPr>
          <w:rFonts w:ascii="宋体" w:eastAsia="宋体" w:hAnsi="宋体" w:hint="eastAsia"/>
          <w:sz w:val="24"/>
          <w:szCs w:val="24"/>
        </w:rPr>
        <w:t>注意此时</w:t>
      </w:r>
      <w:proofErr w:type="gramStart"/>
      <w:r w:rsidRPr="00F44F52">
        <w:rPr>
          <w:rFonts w:ascii="宋体" w:eastAsia="宋体" w:hAnsi="宋体" w:hint="eastAsia"/>
          <w:sz w:val="24"/>
          <w:szCs w:val="24"/>
        </w:rPr>
        <w:t>评分卡</w:t>
      </w:r>
      <w:proofErr w:type="gramEnd"/>
      <w:r w:rsidRPr="00F44F52">
        <w:rPr>
          <w:rFonts w:ascii="宋体" w:eastAsia="宋体" w:hAnsi="宋体" w:hint="eastAsia"/>
          <w:sz w:val="24"/>
          <w:szCs w:val="24"/>
        </w:rPr>
        <w:t>得分的阈值范围很可能并不是</w:t>
      </w:r>
      <w:r w:rsidRPr="00F44F52">
        <w:rPr>
          <w:rFonts w:ascii="宋体" w:eastAsia="宋体" w:hAnsi="宋体"/>
          <w:sz w:val="24"/>
          <w:szCs w:val="24"/>
        </w:rPr>
        <w:t>0～100这样比较规整的区间，但可以通过分数的映射再进行一些调整得到。</w:t>
      </w:r>
    </w:p>
    <w:p w14:paraId="2718CD69" w14:textId="3286C194" w:rsidR="00B90F76" w:rsidRPr="00ED1822" w:rsidRDefault="00AD376A" w:rsidP="00B90F76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SCORE</m:t>
          </m:r>
          <m:r>
            <w:rPr>
              <w:rFonts w:ascii="Cambria Math" w:eastAsia="宋体" w:hAnsi="Cambria Math"/>
              <w:sz w:val="24"/>
              <w:szCs w:val="24"/>
            </w:rPr>
            <m:t>⁡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⋅β+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/p</m:t>
              </m:r>
            </m:e>
          </m:d>
        </m:oMath>
      </m:oMathPara>
    </w:p>
    <w:p w14:paraId="7D8CF0C9" w14:textId="1BB63EE0" w:rsidR="00B90F76" w:rsidRPr="00ED1822" w:rsidRDefault="00B90F76" w:rsidP="00B90F76">
      <w:pPr>
        <w:pStyle w:val="4"/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（2）模型评估与调优</w:t>
      </w:r>
    </w:p>
    <w:p w14:paraId="22FE3F57" w14:textId="77777777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使用训练好的模型对测试集进行预测，并将预测结果保存在</w:t>
      </w:r>
      <w:proofErr w:type="spellStart"/>
      <w:r w:rsidRPr="00ED1822">
        <w:rPr>
          <w:rFonts w:ascii="宋体" w:eastAsia="宋体" w:hAnsi="宋体"/>
          <w:sz w:val="24"/>
          <w:szCs w:val="24"/>
        </w:rPr>
        <w:t>y_pred</w:t>
      </w:r>
      <w:proofErr w:type="spellEnd"/>
      <w:r w:rsidRPr="00ED1822">
        <w:rPr>
          <w:rFonts w:ascii="宋体" w:eastAsia="宋体" w:hAnsi="宋体"/>
          <w:sz w:val="24"/>
          <w:szCs w:val="24"/>
        </w:rPr>
        <w:t>变量中。</w:t>
      </w:r>
      <w:r w:rsidRPr="00ED1822">
        <w:rPr>
          <w:rFonts w:ascii="宋体" w:eastAsia="宋体" w:hAnsi="宋体" w:hint="eastAsia"/>
          <w:sz w:val="24"/>
          <w:szCs w:val="24"/>
        </w:rPr>
        <w:t>这里设置</w:t>
      </w:r>
      <w:r w:rsidRPr="00ED1822">
        <w:rPr>
          <w:rFonts w:ascii="宋体" w:eastAsia="宋体" w:hAnsi="宋体"/>
          <w:sz w:val="24"/>
          <w:szCs w:val="24"/>
        </w:rPr>
        <w:t>阈值是0.5，即如果预测值大于0.5，则将样本分类为正例，否则分类为负例。使用</w:t>
      </w:r>
      <w:proofErr w:type="spellStart"/>
      <w:r w:rsidRPr="00ED1822">
        <w:rPr>
          <w:rFonts w:ascii="宋体" w:eastAsia="宋体" w:hAnsi="宋体"/>
          <w:sz w:val="24"/>
          <w:szCs w:val="24"/>
        </w:rPr>
        <w:t>sklearn</w:t>
      </w:r>
      <w:proofErr w:type="spellEnd"/>
      <w:r w:rsidRPr="00ED1822">
        <w:rPr>
          <w:rFonts w:ascii="宋体" w:eastAsia="宋体" w:hAnsi="宋体"/>
          <w:sz w:val="24"/>
          <w:szCs w:val="24"/>
        </w:rPr>
        <w:t>库中的</w:t>
      </w:r>
      <w:proofErr w:type="spellStart"/>
      <w:r w:rsidRPr="00ED1822">
        <w:rPr>
          <w:rFonts w:ascii="宋体" w:eastAsia="宋体" w:hAnsi="宋体"/>
          <w:sz w:val="24"/>
          <w:szCs w:val="24"/>
        </w:rPr>
        <w:t>accuracy_score</w:t>
      </w:r>
      <w:proofErr w:type="spellEnd"/>
      <w:r w:rsidRPr="00ED1822">
        <w:rPr>
          <w:rFonts w:ascii="宋体" w:eastAsia="宋体" w:hAnsi="宋体"/>
          <w:sz w:val="24"/>
          <w:szCs w:val="24"/>
        </w:rPr>
        <w:t>和</w:t>
      </w:r>
      <w:proofErr w:type="spellStart"/>
      <w:r w:rsidRPr="00ED1822">
        <w:rPr>
          <w:rFonts w:ascii="宋体" w:eastAsia="宋体" w:hAnsi="宋体"/>
          <w:sz w:val="24"/>
          <w:szCs w:val="24"/>
        </w:rPr>
        <w:t>roc_auc_score</w:t>
      </w:r>
      <w:proofErr w:type="spellEnd"/>
      <w:r w:rsidRPr="00ED1822">
        <w:rPr>
          <w:rFonts w:ascii="宋体" w:eastAsia="宋体" w:hAnsi="宋体"/>
          <w:sz w:val="24"/>
          <w:szCs w:val="24"/>
        </w:rPr>
        <w:t>函数来计算模型的准确率和AUC。</w:t>
      </w:r>
      <w:proofErr w:type="spellStart"/>
      <w:r w:rsidRPr="00ED1822">
        <w:rPr>
          <w:rFonts w:ascii="宋体" w:eastAsia="宋体" w:hAnsi="宋体"/>
          <w:sz w:val="24"/>
          <w:szCs w:val="24"/>
        </w:rPr>
        <w:t>accuracy_score</w:t>
      </w:r>
      <w:proofErr w:type="spellEnd"/>
      <w:r w:rsidRPr="00ED1822">
        <w:rPr>
          <w:rFonts w:ascii="宋体" w:eastAsia="宋体" w:hAnsi="宋体"/>
          <w:sz w:val="24"/>
          <w:szCs w:val="24"/>
        </w:rPr>
        <w:t>函数用于计算分类准确率，即正确分类的样本数占总样本数的比例。</w:t>
      </w:r>
      <w:proofErr w:type="spellStart"/>
      <w:r w:rsidRPr="00ED1822">
        <w:rPr>
          <w:rFonts w:ascii="宋体" w:eastAsia="宋体" w:hAnsi="宋体"/>
          <w:sz w:val="24"/>
          <w:szCs w:val="24"/>
        </w:rPr>
        <w:t>roc_auc_score</w:t>
      </w:r>
      <w:proofErr w:type="spellEnd"/>
      <w:r w:rsidRPr="00ED1822">
        <w:rPr>
          <w:rFonts w:ascii="宋体" w:eastAsia="宋体" w:hAnsi="宋体"/>
          <w:sz w:val="24"/>
          <w:szCs w:val="24"/>
        </w:rPr>
        <w:t>函数用于计算AUC，即ROC曲线下的面积。AUC是衡量二分类模型性能的常用指标之一，数值越接近1，表示模型性能越好</w:t>
      </w:r>
    </w:p>
    <w:p w14:paraId="0ED0AAE0" w14:textId="77777777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使用</w:t>
      </w:r>
      <w:proofErr w:type="spellStart"/>
      <w:r w:rsidRPr="00ED1822">
        <w:rPr>
          <w:rFonts w:ascii="宋体" w:eastAsia="宋体" w:hAnsi="宋体"/>
          <w:sz w:val="24"/>
          <w:szCs w:val="24"/>
        </w:rPr>
        <w:t>sklearn</w:t>
      </w:r>
      <w:proofErr w:type="spellEnd"/>
      <w:r w:rsidRPr="00ED1822">
        <w:rPr>
          <w:rFonts w:ascii="宋体" w:eastAsia="宋体" w:hAnsi="宋体"/>
          <w:sz w:val="24"/>
          <w:szCs w:val="24"/>
        </w:rPr>
        <w:t>库中的</w:t>
      </w:r>
      <w:proofErr w:type="spellStart"/>
      <w:r w:rsidRPr="00ED1822">
        <w:rPr>
          <w:rFonts w:ascii="宋体" w:eastAsia="宋体" w:hAnsi="宋体"/>
          <w:sz w:val="24"/>
          <w:szCs w:val="24"/>
        </w:rPr>
        <w:t>roc_curve</w:t>
      </w:r>
      <w:proofErr w:type="spellEnd"/>
      <w:r w:rsidRPr="00ED1822">
        <w:rPr>
          <w:rFonts w:ascii="宋体" w:eastAsia="宋体" w:hAnsi="宋体"/>
          <w:sz w:val="24"/>
          <w:szCs w:val="24"/>
        </w:rPr>
        <w:t>函数来计算真正率</w:t>
      </w:r>
      <w:proofErr w:type="gramStart"/>
      <w:r w:rsidRPr="00ED1822">
        <w:rPr>
          <w:rFonts w:ascii="宋体" w:eastAsia="宋体" w:hAnsi="宋体"/>
          <w:sz w:val="24"/>
          <w:szCs w:val="24"/>
        </w:rPr>
        <w:t>和假正率</w:t>
      </w:r>
      <w:proofErr w:type="gramEnd"/>
      <w:r w:rsidRPr="00ED1822">
        <w:rPr>
          <w:rFonts w:ascii="宋体" w:eastAsia="宋体" w:hAnsi="宋体"/>
          <w:sz w:val="24"/>
          <w:szCs w:val="24"/>
        </w:rPr>
        <w:t>，并使用</w:t>
      </w:r>
      <w:proofErr w:type="spellStart"/>
      <w:r w:rsidRPr="00ED1822">
        <w:rPr>
          <w:rFonts w:ascii="宋体" w:eastAsia="宋体" w:hAnsi="宋体"/>
          <w:sz w:val="24"/>
          <w:szCs w:val="24"/>
        </w:rPr>
        <w:t>matplotlib.pyplot</w:t>
      </w:r>
      <w:proofErr w:type="spellEnd"/>
      <w:r w:rsidRPr="00ED1822">
        <w:rPr>
          <w:rFonts w:ascii="宋体" w:eastAsia="宋体" w:hAnsi="宋体"/>
          <w:sz w:val="24"/>
          <w:szCs w:val="24"/>
        </w:rPr>
        <w:t>库来绘制ROC曲线。</w:t>
      </w:r>
      <w:proofErr w:type="spellStart"/>
      <w:r w:rsidRPr="00ED1822">
        <w:rPr>
          <w:rFonts w:ascii="宋体" w:eastAsia="宋体" w:hAnsi="宋体"/>
          <w:sz w:val="24"/>
          <w:szCs w:val="24"/>
        </w:rPr>
        <w:t>roc_curve</w:t>
      </w:r>
      <w:proofErr w:type="spellEnd"/>
      <w:r w:rsidRPr="00ED1822">
        <w:rPr>
          <w:rFonts w:ascii="宋体" w:eastAsia="宋体" w:hAnsi="宋体"/>
          <w:sz w:val="24"/>
          <w:szCs w:val="24"/>
        </w:rPr>
        <w:t>函数接受两个参数，即真实标签和预测标签，返回三个数组，分别</w:t>
      </w:r>
      <w:proofErr w:type="gramStart"/>
      <w:r w:rsidRPr="00ED1822">
        <w:rPr>
          <w:rFonts w:ascii="宋体" w:eastAsia="宋体" w:hAnsi="宋体"/>
          <w:sz w:val="24"/>
          <w:szCs w:val="24"/>
        </w:rPr>
        <w:t>是假正率</w:t>
      </w:r>
      <w:proofErr w:type="gramEnd"/>
      <w:r w:rsidRPr="00ED1822">
        <w:rPr>
          <w:rFonts w:ascii="宋体" w:eastAsia="宋体" w:hAnsi="宋体"/>
          <w:sz w:val="24"/>
          <w:szCs w:val="24"/>
        </w:rPr>
        <w:t>、真正率和阈值。我们可以使用这三个数组来绘制ROC曲线。在绘制ROC曲线时，我们使用了</w:t>
      </w:r>
      <w:proofErr w:type="spellStart"/>
      <w:r w:rsidRPr="00ED1822">
        <w:rPr>
          <w:rFonts w:ascii="宋体" w:eastAsia="宋体" w:hAnsi="宋体"/>
          <w:sz w:val="24"/>
          <w:szCs w:val="24"/>
        </w:rPr>
        <w:t>matplotlib.pyplot</w:t>
      </w:r>
      <w:proofErr w:type="spellEnd"/>
      <w:r w:rsidRPr="00ED1822">
        <w:rPr>
          <w:rFonts w:ascii="宋体" w:eastAsia="宋体" w:hAnsi="宋体"/>
          <w:sz w:val="24"/>
          <w:szCs w:val="24"/>
        </w:rPr>
        <w:t>库中的plot函数来绘制曲线，并使用legend函数来添加图例。最后，使用show函数来显示图形。</w:t>
      </w:r>
    </w:p>
    <w:p w14:paraId="763804AD" w14:textId="1BB63EE0" w:rsidR="00B90F76" w:rsidRPr="00ED1822" w:rsidRDefault="00B90F76" w:rsidP="00B90F76">
      <w:pPr>
        <w:spacing w:line="360" w:lineRule="auto"/>
        <w:ind w:firstLine="480"/>
        <w:jc w:val="center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FEC5E8" wp14:editId="5BCF0C1C">
            <wp:extent cx="3867150" cy="2619846"/>
            <wp:effectExtent l="0" t="0" r="0" b="9525"/>
            <wp:docPr id="174390668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6680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2031" cy="265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4E9E" w14:textId="77777777" w:rsidR="00B90F76" w:rsidRPr="00ED1822" w:rsidRDefault="00B90F76" w:rsidP="00B90F76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bookmarkStart w:id="12" w:name="_Toc156574066"/>
      <w:r w:rsidRPr="00ED1822">
        <w:rPr>
          <w:rFonts w:ascii="宋体" w:eastAsia="宋体" w:hAnsi="宋体" w:hint="eastAsia"/>
          <w:sz w:val="24"/>
          <w:szCs w:val="24"/>
        </w:rPr>
        <w:lastRenderedPageBreak/>
        <w:t>4</w:t>
      </w:r>
      <w:r w:rsidRPr="00ED1822">
        <w:rPr>
          <w:rFonts w:ascii="宋体" w:eastAsia="宋体" w:hAnsi="宋体"/>
          <w:sz w:val="24"/>
          <w:szCs w:val="24"/>
        </w:rPr>
        <w:t>.2.5</w:t>
      </w:r>
      <w:r w:rsidRPr="00ED1822">
        <w:rPr>
          <w:rFonts w:ascii="宋体" w:eastAsia="宋体" w:hAnsi="宋体" w:hint="eastAsia"/>
          <w:sz w:val="24"/>
          <w:szCs w:val="24"/>
        </w:rPr>
        <w:t>模型输出</w:t>
      </w:r>
      <w:bookmarkEnd w:id="12"/>
    </w:p>
    <w:tbl>
      <w:tblPr>
        <w:tblW w:w="7977" w:type="dxa"/>
        <w:tblInd w:w="93" w:type="dxa"/>
        <w:tblLook w:val="04A0" w:firstRow="1" w:lastRow="0" w:firstColumn="1" w:lastColumn="0" w:noHBand="0" w:noVBand="1"/>
      </w:tblPr>
      <w:tblGrid>
        <w:gridCol w:w="1080"/>
        <w:gridCol w:w="4487"/>
        <w:gridCol w:w="2410"/>
      </w:tblGrid>
      <w:tr w:rsidR="00B90F76" w:rsidRPr="00ED1822" w14:paraId="462520BE" w14:textId="77777777" w:rsidTr="00712A09">
        <w:trPr>
          <w:trHeight w:val="34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8CE148" w14:textId="77777777" w:rsidR="00B90F76" w:rsidRPr="00ED1822" w:rsidRDefault="00B90F76" w:rsidP="002D5F7D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4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AB77D9" w14:textId="77777777" w:rsidR="00B90F76" w:rsidRPr="00ED1822" w:rsidRDefault="00B90F76" w:rsidP="000F1AD9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字段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21A0DE" w14:textId="77777777" w:rsidR="00B90F76" w:rsidRPr="00ED1822" w:rsidRDefault="00B90F76" w:rsidP="000F1AD9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字段名称</w:t>
            </w:r>
          </w:p>
        </w:tc>
      </w:tr>
      <w:tr w:rsidR="00B90F76" w:rsidRPr="00ED1822" w14:paraId="5F92A055" w14:textId="77777777" w:rsidTr="00712A09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65E66D" w14:textId="77777777" w:rsidR="00B90F76" w:rsidRPr="00ED1822" w:rsidRDefault="00B90F76" w:rsidP="000F1AD9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545AF6C" w14:textId="50FFD7C2" w:rsidR="00B90F76" w:rsidRPr="00ED387F" w:rsidRDefault="00712A09" w:rsidP="000F1AD9">
            <w:pPr>
              <w:spacing w:line="360" w:lineRule="auto"/>
              <w:ind w:firstLine="560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hint="eastAsia"/>
              </w:rPr>
              <w:t>A</w:t>
            </w:r>
            <w:r>
              <w:t>REA_ID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7BB8C" w14:textId="1F5F8E6D" w:rsidR="00B90F76" w:rsidRPr="00ED1822" w:rsidRDefault="00F44F52" w:rsidP="000F1AD9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区域编号</w:t>
            </w:r>
          </w:p>
        </w:tc>
      </w:tr>
      <w:tr w:rsidR="00B90F76" w:rsidRPr="00ED1822" w14:paraId="133602AC" w14:textId="77777777" w:rsidTr="00712A09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1DB8BE" w14:textId="77777777" w:rsidR="00B90F76" w:rsidRPr="00ED1822" w:rsidRDefault="00B90F76" w:rsidP="000F1AD9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451F06" w14:textId="13CD34AF" w:rsidR="00B90F76" w:rsidRPr="00ED387F" w:rsidRDefault="00712A09" w:rsidP="00F44F52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AUP(</w:t>
            </w:r>
            <w:proofErr w:type="gramEnd"/>
            <w:r w:rsidRPr="00712A09">
              <w:rPr>
                <w:rFonts w:ascii="宋体" w:eastAsia="宋体" w:hAnsi="宋体"/>
                <w:sz w:val="24"/>
                <w:szCs w:val="24"/>
              </w:rPr>
              <w:t>Area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712A09">
              <w:rPr>
                <w:rFonts w:ascii="宋体" w:eastAsia="宋体" w:hAnsi="宋体"/>
                <w:sz w:val="24"/>
                <w:szCs w:val="24"/>
              </w:rPr>
              <w:t>user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712A09">
              <w:rPr>
                <w:rFonts w:ascii="宋体" w:eastAsia="宋体" w:hAnsi="宋体"/>
                <w:sz w:val="24"/>
                <w:szCs w:val="24"/>
              </w:rPr>
              <w:t>participation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C40663" w14:textId="4FB738EA" w:rsidR="00B90F76" w:rsidRPr="00ED1822" w:rsidRDefault="00734926" w:rsidP="000F1AD9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区域用户活动参与度</w:t>
            </w:r>
          </w:p>
        </w:tc>
      </w:tr>
      <w:tr w:rsidR="00B90F76" w:rsidRPr="00ED1822" w14:paraId="224E242D" w14:textId="77777777" w:rsidTr="00712A09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4B020D" w14:textId="65AFA62D" w:rsidR="00B90F76" w:rsidRPr="00ED1822" w:rsidRDefault="00F44F52" w:rsidP="000F1AD9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89AA044" w14:textId="77777777" w:rsidR="00B90F76" w:rsidRPr="00ED387F" w:rsidRDefault="00B90F76" w:rsidP="000F1AD9">
            <w:pPr>
              <w:spacing w:line="360" w:lineRule="auto"/>
              <w:ind w:firstLine="560"/>
              <w:jc w:val="left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s</w:t>
            </w:r>
            <w:r w:rsidRPr="00ED387F">
              <w:rPr>
                <w:rFonts w:ascii="宋体" w:eastAsia="宋体" w:hAnsi="宋体" w:hint="eastAsia"/>
                <w:sz w:val="24"/>
                <w:szCs w:val="24"/>
              </w:rPr>
              <w:t>tat_mon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07C7" w14:textId="77777777" w:rsidR="00B90F76" w:rsidRPr="00ED1822" w:rsidRDefault="00B90F76" w:rsidP="000F1AD9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统计月份</w:t>
            </w:r>
          </w:p>
        </w:tc>
      </w:tr>
    </w:tbl>
    <w:p w14:paraId="2AA93C70" w14:textId="7DB68F62" w:rsidR="002D5F7D" w:rsidRPr="002D5F7D" w:rsidRDefault="002D5F7D" w:rsidP="002D5F7D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  <w:szCs w:val="24"/>
        </w:rPr>
      </w:pPr>
      <w:r w:rsidRPr="002D5F7D">
        <w:rPr>
          <w:rFonts w:ascii="宋体" w:eastAsia="宋体" w:hAnsi="宋体" w:hint="eastAsia"/>
          <w:b/>
          <w:bCs/>
          <w:sz w:val="24"/>
          <w:szCs w:val="24"/>
        </w:rPr>
        <w:t>（</w:t>
      </w:r>
      <w:r>
        <w:rPr>
          <w:rFonts w:ascii="宋体" w:eastAsia="宋体" w:hAnsi="宋体" w:hint="eastAsia"/>
          <w:b/>
          <w:bCs/>
          <w:sz w:val="24"/>
          <w:szCs w:val="24"/>
        </w:rPr>
        <w:t>二</w:t>
      </w:r>
      <w:r w:rsidRPr="002D5F7D">
        <w:rPr>
          <w:rFonts w:ascii="宋体" w:eastAsia="宋体" w:hAnsi="宋体" w:hint="eastAsia"/>
          <w:b/>
          <w:bCs/>
          <w:sz w:val="24"/>
          <w:szCs w:val="24"/>
        </w:rPr>
        <w:t>）</w:t>
      </w:r>
      <w:bookmarkStart w:id="13" w:name="_Toc30481"/>
      <w:r w:rsidRPr="002D5F7D">
        <w:rPr>
          <w:rFonts w:ascii="宋体" w:eastAsia="宋体" w:hAnsi="宋体" w:hint="eastAsia"/>
          <w:b/>
          <w:bCs/>
          <w:sz w:val="24"/>
          <w:szCs w:val="24"/>
        </w:rPr>
        <w:t>关联不同活动区域热度分布分析模型</w:t>
      </w:r>
      <w:bookmarkEnd w:id="13"/>
    </w:p>
    <w:p w14:paraId="7F13E073" w14:textId="38969BC1" w:rsidR="0050132A" w:rsidRDefault="002D5F7D" w:rsidP="0050132A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D5F7D">
        <w:rPr>
          <w:rFonts w:ascii="宋体" w:eastAsia="宋体" w:hAnsi="宋体" w:hint="eastAsia"/>
          <w:sz w:val="24"/>
          <w:szCs w:val="24"/>
        </w:rPr>
        <w:t>将同一活动下的区域进行对比分析，统计各区域客流量占所有</w:t>
      </w:r>
      <w:proofErr w:type="gramStart"/>
      <w:r w:rsidRPr="002D5F7D">
        <w:rPr>
          <w:rFonts w:ascii="宋体" w:eastAsia="宋体" w:hAnsi="宋体" w:hint="eastAsia"/>
          <w:sz w:val="24"/>
          <w:szCs w:val="24"/>
        </w:rPr>
        <w:t>子域总</w:t>
      </w:r>
      <w:proofErr w:type="gramEnd"/>
      <w:r w:rsidRPr="002D5F7D">
        <w:rPr>
          <w:rFonts w:ascii="宋体" w:eastAsia="宋体" w:hAnsi="宋体" w:hint="eastAsia"/>
          <w:sz w:val="24"/>
          <w:szCs w:val="24"/>
        </w:rPr>
        <w:t>客流占比、参与度分数占所有子域的占比等，综合定义衡量区域热度等指标，实时更新区域热度数据，并存储历史区域热度数据，以供后续分析和比较。</w:t>
      </w:r>
    </w:p>
    <w:p w14:paraId="71AF1646" w14:textId="2067A493" w:rsidR="0050132A" w:rsidRDefault="00B32955" w:rsidP="00B32955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32153C9" wp14:editId="7A067340">
            <wp:extent cx="2046233" cy="666750"/>
            <wp:effectExtent l="0" t="0" r="0" b="0"/>
            <wp:docPr id="1609638883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8883" name="图片 1" descr="文本, 信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8722" cy="6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F72" w14:textId="08121280" w:rsidR="002D5F7D" w:rsidRPr="002D5F7D" w:rsidRDefault="002D5F7D" w:rsidP="002D5F7D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D5F7D">
        <w:rPr>
          <w:rFonts w:ascii="宋体" w:eastAsia="宋体" w:hAnsi="宋体"/>
          <w:sz w:val="24"/>
          <w:szCs w:val="24"/>
        </w:rPr>
        <w:t>区域实时客流占比情况，当前区域客流占</w:t>
      </w:r>
      <w:proofErr w:type="gramStart"/>
      <w:r w:rsidRPr="002D5F7D">
        <w:rPr>
          <w:rFonts w:ascii="宋体" w:eastAsia="宋体" w:hAnsi="宋体"/>
          <w:sz w:val="24"/>
          <w:szCs w:val="24"/>
        </w:rPr>
        <w:t>总域总</w:t>
      </w:r>
      <w:proofErr w:type="gramEnd"/>
      <w:r w:rsidRPr="002D5F7D">
        <w:rPr>
          <w:rFonts w:ascii="宋体" w:eastAsia="宋体" w:hAnsi="宋体"/>
          <w:sz w:val="24"/>
          <w:szCs w:val="24"/>
        </w:rPr>
        <w:t>客流占比越高，则区域热度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i</m:t>
            </m:r>
          </m:sub>
        </m:sSub>
      </m:oMath>
      <w:r w:rsidRPr="002D5F7D">
        <w:rPr>
          <w:rFonts w:ascii="宋体" w:eastAsia="宋体" w:hAnsi="宋体"/>
          <w:sz w:val="24"/>
          <w:szCs w:val="24"/>
        </w:rPr>
        <w:t>越</w:t>
      </w:r>
      <w:proofErr w:type="gramStart"/>
      <w:r w:rsidRPr="002D5F7D">
        <w:rPr>
          <w:rFonts w:ascii="宋体" w:eastAsia="宋体" w:hAnsi="宋体"/>
          <w:sz w:val="24"/>
          <w:szCs w:val="24"/>
        </w:rPr>
        <w:t>高</w:t>
      </w:r>
      <w:r w:rsidRPr="002D5F7D">
        <w:rPr>
          <w:rFonts w:ascii="宋体" w:eastAsia="宋体" w:hAnsi="宋体" w:hint="eastAsia"/>
          <w:sz w:val="24"/>
          <w:szCs w:val="24"/>
        </w:rPr>
        <w:t>综合</w:t>
      </w:r>
      <w:proofErr w:type="gramEnd"/>
      <w:r w:rsidRPr="002D5F7D">
        <w:rPr>
          <w:rFonts w:ascii="宋体" w:eastAsia="宋体" w:hAnsi="宋体" w:hint="eastAsia"/>
          <w:sz w:val="24"/>
          <w:szCs w:val="24"/>
        </w:rPr>
        <w:t>分析区域用户参与度及区域实时客流占比情况，得出区域热度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i</m:t>
            </m:r>
          </m:sub>
        </m:sSub>
      </m:oMath>
      <w:r w:rsidRPr="002D5F7D">
        <w:rPr>
          <w:rFonts w:ascii="宋体" w:eastAsia="宋体" w:hAnsi="宋体" w:hint="eastAsia"/>
          <w:sz w:val="24"/>
          <w:szCs w:val="24"/>
        </w:rPr>
        <w:t>得分百分比及分级，具体可分为高（</w:t>
      </w:r>
      <w:r w:rsidRPr="002D5F7D">
        <w:rPr>
          <w:rFonts w:ascii="宋体" w:eastAsia="宋体" w:hAnsi="宋体"/>
          <w:sz w:val="24"/>
          <w:szCs w:val="24"/>
        </w:rPr>
        <w:t>85-100</w:t>
      </w:r>
      <w:proofErr w:type="gramStart"/>
      <w:r w:rsidRPr="002D5F7D">
        <w:rPr>
          <w:rFonts w:ascii="宋体" w:eastAsia="宋体" w:hAnsi="宋体"/>
          <w:sz w:val="24"/>
          <w:szCs w:val="24"/>
        </w:rPr>
        <w:t>】</w:t>
      </w:r>
      <w:proofErr w:type="gramEnd"/>
      <w:r w:rsidRPr="002D5F7D">
        <w:rPr>
          <w:rFonts w:ascii="宋体" w:eastAsia="宋体" w:hAnsi="宋体"/>
          <w:sz w:val="24"/>
          <w:szCs w:val="24"/>
        </w:rPr>
        <w:t>、较高</w:t>
      </w:r>
      <w:proofErr w:type="gramStart"/>
      <w:r w:rsidRPr="002D5F7D">
        <w:rPr>
          <w:rFonts w:ascii="宋体" w:eastAsia="宋体" w:hAnsi="宋体"/>
          <w:sz w:val="24"/>
          <w:szCs w:val="24"/>
        </w:rPr>
        <w:t>【</w:t>
      </w:r>
      <w:proofErr w:type="gramEnd"/>
      <w:r w:rsidRPr="002D5F7D">
        <w:rPr>
          <w:rFonts w:ascii="宋体" w:eastAsia="宋体" w:hAnsi="宋体"/>
          <w:sz w:val="24"/>
          <w:szCs w:val="24"/>
        </w:rPr>
        <w:t>75-85）、中</w:t>
      </w:r>
      <w:proofErr w:type="gramStart"/>
      <w:r w:rsidRPr="002D5F7D">
        <w:rPr>
          <w:rFonts w:ascii="宋体" w:eastAsia="宋体" w:hAnsi="宋体"/>
          <w:sz w:val="24"/>
          <w:szCs w:val="24"/>
        </w:rPr>
        <w:t>【</w:t>
      </w:r>
      <w:proofErr w:type="gramEnd"/>
      <w:r w:rsidRPr="002D5F7D">
        <w:rPr>
          <w:rFonts w:ascii="宋体" w:eastAsia="宋体" w:hAnsi="宋体"/>
          <w:sz w:val="24"/>
          <w:szCs w:val="24"/>
        </w:rPr>
        <w:t>60-75）、较低</w:t>
      </w:r>
      <w:proofErr w:type="gramStart"/>
      <w:r w:rsidRPr="002D5F7D">
        <w:rPr>
          <w:rFonts w:ascii="宋体" w:eastAsia="宋体" w:hAnsi="宋体"/>
          <w:sz w:val="24"/>
          <w:szCs w:val="24"/>
        </w:rPr>
        <w:t>【</w:t>
      </w:r>
      <w:proofErr w:type="gramEnd"/>
      <w:r w:rsidRPr="002D5F7D">
        <w:rPr>
          <w:rFonts w:ascii="宋体" w:eastAsia="宋体" w:hAnsi="宋体"/>
          <w:sz w:val="24"/>
          <w:szCs w:val="24"/>
        </w:rPr>
        <w:t>45-60）、低（&lt;40）五档</w:t>
      </w:r>
    </w:p>
    <w:p w14:paraId="5B397D34" w14:textId="77777777" w:rsidR="002D5F7D" w:rsidRPr="00ED1822" w:rsidRDefault="002D5F7D" w:rsidP="002D5F7D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模型输出</w:t>
      </w:r>
    </w:p>
    <w:tbl>
      <w:tblPr>
        <w:tblW w:w="7977" w:type="dxa"/>
        <w:tblInd w:w="93" w:type="dxa"/>
        <w:tblLook w:val="04A0" w:firstRow="1" w:lastRow="0" w:firstColumn="1" w:lastColumn="0" w:noHBand="0" w:noVBand="1"/>
      </w:tblPr>
      <w:tblGrid>
        <w:gridCol w:w="1080"/>
        <w:gridCol w:w="4487"/>
        <w:gridCol w:w="2410"/>
      </w:tblGrid>
      <w:tr w:rsidR="002D5F7D" w:rsidRPr="00ED1822" w14:paraId="0B00DC10" w14:textId="77777777" w:rsidTr="002B2FE0">
        <w:trPr>
          <w:trHeight w:val="34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85281B" w14:textId="77777777" w:rsidR="002D5F7D" w:rsidRPr="00ED1822" w:rsidRDefault="002D5F7D" w:rsidP="002B2FE0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4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07A16" w14:textId="77777777" w:rsidR="002D5F7D" w:rsidRPr="00ED1822" w:rsidRDefault="002D5F7D" w:rsidP="002B2FE0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字段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87582" w14:textId="77777777" w:rsidR="002D5F7D" w:rsidRPr="00ED1822" w:rsidRDefault="002D5F7D" w:rsidP="002B2FE0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字段名称</w:t>
            </w:r>
          </w:p>
        </w:tc>
      </w:tr>
      <w:tr w:rsidR="002D5F7D" w:rsidRPr="00ED1822" w14:paraId="67073718" w14:textId="77777777" w:rsidTr="002B2FE0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071181" w14:textId="77777777" w:rsidR="002D5F7D" w:rsidRPr="00ED1822" w:rsidRDefault="002D5F7D" w:rsidP="002B2FE0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937447A" w14:textId="77777777" w:rsidR="002D5F7D" w:rsidRPr="00ED387F" w:rsidRDefault="002D5F7D" w:rsidP="002B2FE0">
            <w:pPr>
              <w:spacing w:line="360" w:lineRule="auto"/>
              <w:ind w:firstLine="560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hint="eastAsia"/>
              </w:rPr>
              <w:t>A</w:t>
            </w:r>
            <w:r>
              <w:t>REA_ID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AC226" w14:textId="77777777" w:rsidR="002D5F7D" w:rsidRPr="00ED1822" w:rsidRDefault="002D5F7D" w:rsidP="002B2FE0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区域编号</w:t>
            </w:r>
          </w:p>
        </w:tc>
      </w:tr>
      <w:tr w:rsidR="002D5F7D" w:rsidRPr="00ED1822" w14:paraId="296CDD25" w14:textId="77777777" w:rsidTr="002B2FE0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98756" w14:textId="77777777" w:rsidR="002D5F7D" w:rsidRPr="00ED1822" w:rsidRDefault="002D5F7D" w:rsidP="002B2FE0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29AC23" w14:textId="5213F9FA" w:rsidR="002D5F7D" w:rsidRPr="00ED387F" w:rsidRDefault="00B32955" w:rsidP="002B2FE0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32955">
              <w:rPr>
                <w:rFonts w:ascii="宋体" w:eastAsia="宋体" w:hAnsi="宋体"/>
                <w:sz w:val="24"/>
                <w:szCs w:val="24"/>
              </w:rPr>
              <w:t>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H_</w:t>
            </w:r>
            <w:proofErr w:type="gramStart"/>
            <w:r w:rsidRPr="00B32955">
              <w:rPr>
                <w:rFonts w:ascii="宋体" w:eastAsia="宋体" w:hAnsi="宋体"/>
                <w:sz w:val="24"/>
                <w:szCs w:val="24"/>
              </w:rPr>
              <w:t>level</w:t>
            </w:r>
            <w:proofErr w:type="spellEnd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proofErr w:type="gramEnd"/>
            <w:r w:rsidRPr="00B32955">
              <w:rPr>
                <w:rFonts w:ascii="宋体" w:eastAsia="宋体" w:hAnsi="宋体"/>
                <w:sz w:val="24"/>
                <w:szCs w:val="24"/>
              </w:rPr>
              <w:t>Area heat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D6F8B" w14:textId="33B971F4" w:rsidR="002D5F7D" w:rsidRPr="00ED1822" w:rsidRDefault="002D5F7D" w:rsidP="002B2FE0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2D5F7D">
              <w:rPr>
                <w:rFonts w:ascii="宋体" w:eastAsia="宋体" w:hAnsi="宋体" w:hint="eastAsia"/>
                <w:sz w:val="24"/>
                <w:szCs w:val="24"/>
              </w:rPr>
              <w:t>区域热度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等级</w:t>
            </w:r>
          </w:p>
        </w:tc>
      </w:tr>
      <w:tr w:rsidR="002D5F7D" w:rsidRPr="00ED1822" w14:paraId="3225A8C3" w14:textId="77777777" w:rsidTr="002B2FE0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6CB061" w14:textId="77777777" w:rsidR="002D5F7D" w:rsidRPr="00ED1822" w:rsidRDefault="002D5F7D" w:rsidP="002B2FE0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4B74E34" w14:textId="77777777" w:rsidR="002D5F7D" w:rsidRPr="00ED387F" w:rsidRDefault="002D5F7D" w:rsidP="002B2FE0">
            <w:pPr>
              <w:spacing w:line="360" w:lineRule="auto"/>
              <w:ind w:firstLine="560"/>
              <w:jc w:val="left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s</w:t>
            </w:r>
            <w:r w:rsidRPr="00ED387F">
              <w:rPr>
                <w:rFonts w:ascii="宋体" w:eastAsia="宋体" w:hAnsi="宋体" w:hint="eastAsia"/>
                <w:sz w:val="24"/>
                <w:szCs w:val="24"/>
              </w:rPr>
              <w:t>tat_mon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02058" w14:textId="77777777" w:rsidR="002D5F7D" w:rsidRPr="00ED1822" w:rsidRDefault="002D5F7D" w:rsidP="002B2FE0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统计月份</w:t>
            </w:r>
          </w:p>
        </w:tc>
      </w:tr>
    </w:tbl>
    <w:p w14:paraId="01E1D778" w14:textId="77777777" w:rsidR="002D5F7D" w:rsidRPr="002D5F7D" w:rsidRDefault="002D5F7D" w:rsidP="002D5F7D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14:paraId="54B94A3B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4" w:name="_Toc156574067"/>
      <w:r w:rsidRPr="00ED1822">
        <w:rPr>
          <w:rFonts w:ascii="宋体" w:eastAsia="宋体" w:hAnsi="宋体" w:hint="eastAsia"/>
          <w:b/>
          <w:sz w:val="24"/>
          <w:szCs w:val="24"/>
        </w:rPr>
        <w:t>五、非功能特性分析</w:t>
      </w:r>
      <w:bookmarkEnd w:id="14"/>
    </w:p>
    <w:p w14:paraId="63619BF6" w14:textId="77777777" w:rsidR="00B90F76" w:rsidRPr="00ED1822" w:rsidRDefault="00B90F76" w:rsidP="00B90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对历史数据进行周期性清理。</w:t>
      </w:r>
    </w:p>
    <w:p w14:paraId="32A9271A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5" w:name="_Toc156574068"/>
      <w:r w:rsidRPr="00ED1822">
        <w:rPr>
          <w:rFonts w:ascii="宋体" w:eastAsia="宋体" w:hAnsi="宋体" w:hint="eastAsia"/>
          <w:b/>
          <w:sz w:val="24"/>
          <w:szCs w:val="24"/>
        </w:rPr>
        <w:t>六、硬件及系统能力设计</w:t>
      </w:r>
      <w:bookmarkEnd w:id="15"/>
    </w:p>
    <w:p w14:paraId="1E4DD827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硬件性能分析：填写需求所需的硬件条件及耗用等</w:t>
      </w:r>
    </w:p>
    <w:p w14:paraId="2B6A237D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系统架构信息：填写需求所涉及的系统架构调整内容</w:t>
      </w:r>
    </w:p>
    <w:p w14:paraId="21E04BA7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系统流程信息：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填写需求实现所涉及的系统流程内容</w:t>
      </w:r>
    </w:p>
    <w:p w14:paraId="34C305F5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  <w:u w:val="single"/>
        </w:rPr>
      </w:pPr>
      <w:r w:rsidRPr="00ED1822">
        <w:rPr>
          <w:rFonts w:ascii="宋体" w:eastAsia="宋体" w:hAnsi="宋体" w:hint="eastAsia"/>
          <w:sz w:val="24"/>
          <w:szCs w:val="24"/>
        </w:rPr>
        <w:t>系统模块调用关系及逻辑：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填写需求实现所调用的模块内容及内在逻辑关系</w:t>
      </w:r>
    </w:p>
    <w:p w14:paraId="38C85C00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lastRenderedPageBreak/>
        <w:t>中间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件进程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设计：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填写中间件信息</w:t>
      </w:r>
    </w:p>
    <w:p w14:paraId="797E373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存储设计：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填写存储及相关内容</w:t>
      </w:r>
    </w:p>
    <w:p w14:paraId="7A1993FE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  <w:u w:val="single"/>
        </w:rPr>
      </w:pPr>
      <w:r w:rsidRPr="00ED1822">
        <w:rPr>
          <w:rFonts w:ascii="宋体" w:eastAsia="宋体" w:hAnsi="宋体" w:hint="eastAsia"/>
          <w:sz w:val="24"/>
          <w:szCs w:val="24"/>
        </w:rPr>
        <w:t>可移植性设计：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填写从一种环境迁移到另外一种环境的能力设计，包括组织的迁移、硬件的更换、软件环境的迁移等</w:t>
      </w:r>
    </w:p>
    <w:p w14:paraId="424F7514" w14:textId="77777777" w:rsidR="00B90F76" w:rsidRPr="00ED1822" w:rsidRDefault="00B90F76" w:rsidP="00B90F76">
      <w:pPr>
        <w:numPr>
          <w:ilvl w:val="0"/>
          <w:numId w:val="1"/>
        </w:numPr>
        <w:spacing w:line="360" w:lineRule="auto"/>
        <w:jc w:val="left"/>
        <w:outlineLvl w:val="0"/>
        <w:rPr>
          <w:rFonts w:ascii="宋体" w:eastAsia="宋体" w:hAnsi="宋体"/>
          <w:sz w:val="24"/>
          <w:szCs w:val="24"/>
        </w:rPr>
      </w:pPr>
      <w:bookmarkStart w:id="16" w:name="_Toc156574069"/>
      <w:r w:rsidRPr="00ED1822">
        <w:rPr>
          <w:rFonts w:ascii="宋体" w:eastAsia="宋体" w:hAnsi="宋体" w:hint="eastAsia"/>
          <w:b/>
          <w:sz w:val="24"/>
          <w:szCs w:val="24"/>
        </w:rPr>
        <w:t>开发实现设计</w:t>
      </w:r>
      <w:bookmarkEnd w:id="16"/>
    </w:p>
    <w:p w14:paraId="4EAA1108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7" w:name="_Toc156574071"/>
      <w:r w:rsidRPr="00ED1822">
        <w:rPr>
          <w:rFonts w:ascii="宋体" w:eastAsia="宋体" w:hAnsi="宋体" w:hint="eastAsia"/>
          <w:b/>
          <w:sz w:val="24"/>
          <w:szCs w:val="24"/>
        </w:rPr>
        <w:t>八、界面及用户体验设计</w:t>
      </w:r>
      <w:bookmarkEnd w:id="17"/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6D5C4488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无</w:t>
      </w:r>
    </w:p>
    <w:p w14:paraId="07BE1370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8" w:name="_Toc156574072"/>
      <w:r w:rsidRPr="00ED1822">
        <w:rPr>
          <w:rFonts w:ascii="宋体" w:eastAsia="宋体" w:hAnsi="宋体" w:hint="eastAsia"/>
          <w:b/>
          <w:sz w:val="24"/>
          <w:szCs w:val="24"/>
        </w:rPr>
        <w:t>九、风险及安全设计：</w:t>
      </w:r>
      <w:bookmarkEnd w:id="18"/>
    </w:p>
    <w:p w14:paraId="21FC773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1、权限设计：非系统管理员无法设置对行业客户限制功能，保证账号权限</w:t>
      </w:r>
    </w:p>
    <w:p w14:paraId="6D777145" w14:textId="77777777" w:rsidR="00B90F76" w:rsidRPr="00ED1822" w:rsidRDefault="00B90F76" w:rsidP="00B90F76">
      <w:pPr>
        <w:pStyle w:val="a9"/>
        <w:numPr>
          <w:ilvl w:val="1"/>
          <w:numId w:val="2"/>
        </w:numPr>
        <w:spacing w:line="360" w:lineRule="auto"/>
        <w:contextualSpacing w:val="0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安全设计：保存用户查询操作日志，防范系统异常或操作超限情况。</w:t>
      </w:r>
    </w:p>
    <w:p w14:paraId="1A41458D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9" w:name="_Toc156574073"/>
      <w:r w:rsidRPr="00ED1822">
        <w:rPr>
          <w:rFonts w:ascii="宋体" w:eastAsia="宋体" w:hAnsi="宋体" w:hint="eastAsia"/>
          <w:b/>
          <w:sz w:val="24"/>
          <w:szCs w:val="24"/>
        </w:rPr>
        <w:t>十、</w:t>
      </w:r>
      <w:proofErr w:type="gramStart"/>
      <w:r w:rsidRPr="00ED1822">
        <w:rPr>
          <w:rFonts w:ascii="宋体" w:eastAsia="宋体" w:hAnsi="宋体" w:hint="eastAsia"/>
          <w:b/>
          <w:sz w:val="24"/>
          <w:szCs w:val="24"/>
        </w:rPr>
        <w:t>交维及</w:t>
      </w:r>
      <w:proofErr w:type="gramEnd"/>
      <w:r w:rsidRPr="00ED1822">
        <w:rPr>
          <w:rFonts w:ascii="宋体" w:eastAsia="宋体" w:hAnsi="宋体" w:hint="eastAsia"/>
          <w:b/>
          <w:sz w:val="24"/>
          <w:szCs w:val="24"/>
        </w:rPr>
        <w:t>产品说明：</w:t>
      </w:r>
      <w:bookmarkEnd w:id="19"/>
    </w:p>
    <w:p w14:paraId="5515F1D6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gramStart"/>
      <w:r w:rsidRPr="00ED1822">
        <w:rPr>
          <w:rFonts w:ascii="宋体" w:eastAsia="宋体" w:hAnsi="宋体" w:hint="eastAsia"/>
          <w:sz w:val="24"/>
          <w:szCs w:val="24"/>
        </w:rPr>
        <w:t>接维人员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45EB80C0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gramStart"/>
      <w:r w:rsidRPr="00ED1822">
        <w:rPr>
          <w:rFonts w:ascii="宋体" w:eastAsia="宋体" w:hAnsi="宋体" w:hint="eastAsia"/>
          <w:sz w:val="24"/>
          <w:szCs w:val="24"/>
        </w:rPr>
        <w:t>交维事项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  <w:r w:rsidRPr="00ED1822">
        <w:rPr>
          <w:rFonts w:ascii="宋体" w:eastAsia="宋体" w:hAnsi="宋体" w:hint="eastAsia"/>
          <w:sz w:val="24"/>
          <w:szCs w:val="24"/>
        </w:rPr>
        <w:t>数据监控，脚本执行状态监控，模型分数输出监控</w:t>
      </w:r>
    </w:p>
    <w:p w14:paraId="76B70FB4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7E250F1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20" w:name="_Toc156574074"/>
      <w:r w:rsidRPr="00ED1822">
        <w:rPr>
          <w:rFonts w:ascii="宋体" w:eastAsia="宋体" w:hAnsi="宋体" w:hint="eastAsia"/>
          <w:b/>
          <w:sz w:val="24"/>
          <w:szCs w:val="24"/>
        </w:rPr>
        <w:t>十一、工作量评估：</w:t>
      </w:r>
      <w:bookmarkEnd w:id="20"/>
    </w:p>
    <w:p w14:paraId="704824C2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加权集成商人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员能力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系数（预留，根据集团公司需求管理办法指导意见暂定义，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含开发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测试各环节）（初级0.8、一般0.9、熟练1.0、高级1.1、资深专家1.2）</w:t>
      </w:r>
    </w:p>
    <w:p w14:paraId="1AB7264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初级：集成商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新入职未脱离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试用期、未正式签订劳动合同的人员（二次外包人员同）</w:t>
      </w:r>
    </w:p>
    <w:p w14:paraId="7F4553AD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一般：集成商二次外包人员、集成商已脱离试用期且正式签订劳动合同后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未满一年的人员（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在局点工作时间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以完成尽职系统流程为准）</w:t>
      </w:r>
    </w:p>
    <w:p w14:paraId="21A80FC8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熟练：与集成商签订劳动合同后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满一年但未满3年，并取得工程师或相当职称人员</w:t>
      </w:r>
    </w:p>
    <w:p w14:paraId="47722FE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高级：与集成商签订劳动合同后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满3年未满5年，并取得高级工程师或相当职称人员。总数不得超过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为局点服务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人员总数比例的5%。</w:t>
      </w:r>
    </w:p>
    <w:p w14:paraId="02A5100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资深：与集成商签订劳动合同后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满5年及以上，并取得高级工程师或相当职称人员。总数不得超过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为局点服务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人员总数比例的2%。</w:t>
      </w:r>
    </w:p>
    <w:p w14:paraId="7D7CE069" w14:textId="77777777" w:rsidR="00412876" w:rsidRPr="00B90F76" w:rsidRDefault="00412876"/>
    <w:sectPr w:rsidR="00412876" w:rsidRPr="00B90F76" w:rsidSect="00B90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71EEC" w14:textId="77777777" w:rsidR="00260AA2" w:rsidRDefault="00260AA2" w:rsidP="00F75794">
      <w:r>
        <w:separator/>
      </w:r>
    </w:p>
  </w:endnote>
  <w:endnote w:type="continuationSeparator" w:id="0">
    <w:p w14:paraId="7A6D5184" w14:textId="77777777" w:rsidR="00260AA2" w:rsidRDefault="00260AA2" w:rsidP="00F75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4E963" w14:textId="77777777" w:rsidR="00260AA2" w:rsidRDefault="00260AA2" w:rsidP="00F75794">
      <w:r>
        <w:separator/>
      </w:r>
    </w:p>
  </w:footnote>
  <w:footnote w:type="continuationSeparator" w:id="0">
    <w:p w14:paraId="08DBEBEB" w14:textId="77777777" w:rsidR="00260AA2" w:rsidRDefault="00260AA2" w:rsidP="00F75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6691C"/>
    <w:multiLevelType w:val="singleLevel"/>
    <w:tmpl w:val="1A06691C"/>
    <w:lvl w:ilvl="0">
      <w:start w:val="7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 w15:restartNumberingAfterBreak="0">
    <w:nsid w:val="225E135D"/>
    <w:multiLevelType w:val="singleLevel"/>
    <w:tmpl w:val="225E135D"/>
    <w:lvl w:ilvl="0">
      <w:start w:val="2"/>
      <w:numFmt w:val="decimal"/>
      <w:suff w:val="space"/>
      <w:lvlText w:val="%1、"/>
      <w:lvlJc w:val="left"/>
    </w:lvl>
  </w:abstractNum>
  <w:abstractNum w:abstractNumId="2" w15:restartNumberingAfterBreak="0">
    <w:nsid w:val="5CF4369E"/>
    <w:multiLevelType w:val="multilevel"/>
    <w:tmpl w:val="5CF4369E"/>
    <w:lvl w:ilvl="0">
      <w:start w:val="9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2、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71359445">
    <w:abstractNumId w:val="0"/>
  </w:num>
  <w:num w:numId="2" w16cid:durableId="816728421">
    <w:abstractNumId w:val="2"/>
  </w:num>
  <w:num w:numId="3" w16cid:durableId="200396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76"/>
    <w:rsid w:val="00185535"/>
    <w:rsid w:val="002236BC"/>
    <w:rsid w:val="00260AA2"/>
    <w:rsid w:val="002D5F7D"/>
    <w:rsid w:val="00412876"/>
    <w:rsid w:val="0041349E"/>
    <w:rsid w:val="00432D6A"/>
    <w:rsid w:val="00446A9B"/>
    <w:rsid w:val="0050132A"/>
    <w:rsid w:val="00712A09"/>
    <w:rsid w:val="00734926"/>
    <w:rsid w:val="007B3459"/>
    <w:rsid w:val="007C502B"/>
    <w:rsid w:val="00831F6F"/>
    <w:rsid w:val="008D5EB7"/>
    <w:rsid w:val="00AB4A5C"/>
    <w:rsid w:val="00AC1EAB"/>
    <w:rsid w:val="00AD376A"/>
    <w:rsid w:val="00B25C47"/>
    <w:rsid w:val="00B32955"/>
    <w:rsid w:val="00B64078"/>
    <w:rsid w:val="00B90F76"/>
    <w:rsid w:val="00D87424"/>
    <w:rsid w:val="00F44F52"/>
    <w:rsid w:val="00F7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865F8"/>
  <w15:chartTrackingRefBased/>
  <w15:docId w15:val="{C0C97C07-3158-4FDA-BD89-C7417FC7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F7D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2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2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28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8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8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8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8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8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128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8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8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8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876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90F76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90F76"/>
    <w:rPr>
      <w:rFonts w:eastAsia="宋体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B90F76"/>
    <w:pPr>
      <w:ind w:leftChars="200" w:left="420"/>
    </w:pPr>
    <w:rPr>
      <w:rFonts w:eastAsia="宋体"/>
      <w:sz w:val="28"/>
    </w:rPr>
  </w:style>
  <w:style w:type="character" w:styleId="ae">
    <w:name w:val="Hyperlink"/>
    <w:basedOn w:val="a0"/>
    <w:uiPriority w:val="99"/>
    <w:unhideWhenUsed/>
    <w:rsid w:val="00B90F76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B90F76"/>
    <w:pPr>
      <w:ind w:leftChars="400" w:left="840"/>
    </w:pPr>
  </w:style>
  <w:style w:type="table" w:styleId="af">
    <w:name w:val="Table Grid"/>
    <w:basedOn w:val="a1"/>
    <w:uiPriority w:val="39"/>
    <w:rsid w:val="0022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B32955"/>
    <w:rPr>
      <w:color w:val="666666"/>
    </w:rPr>
  </w:style>
  <w:style w:type="paragraph" w:styleId="af1">
    <w:name w:val="header"/>
    <w:basedOn w:val="a"/>
    <w:link w:val="af2"/>
    <w:uiPriority w:val="99"/>
    <w:unhideWhenUsed/>
    <w:rsid w:val="00F757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75794"/>
    <w:rPr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F75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75794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3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mbalib.com/wiki/%E5%81%87%E8%AE%BE%E6%A3%80%E9%AA%8C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iki.mbalib.com/wiki/%E6%98%BE%E8%91%97%E6%80%A7%E6%A3%80%E9%AA%8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ki.mbalib.com/wiki/%E9%9D%9E%E5%8F%82%E6%95%B0%E6%A3%80%E9%AA%8C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A8706-E1BF-4EEB-B3FA-FAFF2F6A3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10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josef</dc:creator>
  <cp:keywords/>
  <dc:description/>
  <cp:lastModifiedBy>g001070@365of.top</cp:lastModifiedBy>
  <cp:revision>12</cp:revision>
  <dcterms:created xsi:type="dcterms:W3CDTF">2024-06-17T01:13:00Z</dcterms:created>
  <dcterms:modified xsi:type="dcterms:W3CDTF">2024-07-15T06:19:00Z</dcterms:modified>
</cp:coreProperties>
</file>