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F139F" w14:textId="77777777" w:rsidR="00032D33" w:rsidRPr="00847815" w:rsidRDefault="00032D33" w:rsidP="00032D33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Design Specifications</w:t>
      </w:r>
    </w:p>
    <w:p w14:paraId="3FC08C82" w14:textId="6C8D975E" w:rsidR="00032D33" w:rsidRPr="00847815" w:rsidRDefault="00032D33" w:rsidP="00032D33">
      <w:pPr>
        <w:jc w:val="center"/>
        <w:rPr>
          <w:rFonts w:cstheme="minorHAnsi"/>
        </w:rPr>
      </w:pPr>
      <w:r>
        <w:rPr>
          <w:rFonts w:cstheme="minorHAnsi"/>
          <w:i/>
          <w:sz w:val="24"/>
        </w:rPr>
        <w:t>C</w:t>
      </w:r>
      <w:r w:rsidRPr="00847815">
        <w:rPr>
          <w:rFonts w:cstheme="minorHAnsi"/>
          <w:i/>
          <w:sz w:val="24"/>
        </w:rPr>
        <w:t xml:space="preserve">ompiled on </w:t>
      </w:r>
      <w:r w:rsidRPr="00847815">
        <w:rPr>
          <w:rFonts w:cstheme="minorHAnsi"/>
          <w:i/>
          <w:sz w:val="24"/>
        </w:rPr>
        <w:fldChar w:fldCharType="begin"/>
      </w:r>
      <w:r w:rsidRPr="00847815">
        <w:rPr>
          <w:rFonts w:cstheme="minorHAnsi"/>
          <w:i/>
          <w:sz w:val="24"/>
        </w:rPr>
        <w:instrText>DATE \@"d\ MMMM\ yyyy"</w:instrText>
      </w:r>
      <w:r w:rsidRPr="00847815">
        <w:rPr>
          <w:rFonts w:cstheme="minorHAnsi"/>
          <w:i/>
          <w:sz w:val="24"/>
        </w:rPr>
        <w:fldChar w:fldCharType="separate"/>
      </w:r>
      <w:r w:rsidR="00716262">
        <w:rPr>
          <w:rFonts w:cstheme="minorHAnsi"/>
          <w:i/>
          <w:noProof/>
          <w:sz w:val="24"/>
        </w:rPr>
        <w:t>16 April 2021</w:t>
      </w:r>
      <w:r w:rsidRPr="00847815">
        <w:rPr>
          <w:rFonts w:cstheme="minorHAnsi"/>
          <w:i/>
          <w:sz w:val="24"/>
        </w:rPr>
        <w:fldChar w:fldCharType="end"/>
      </w:r>
    </w:p>
    <w:p w14:paraId="58DB3795" w14:textId="77777777" w:rsidR="00032D33" w:rsidRPr="00847815" w:rsidRDefault="00032D33" w:rsidP="00032D33">
      <w:pPr>
        <w:rPr>
          <w:rFonts w:cstheme="minorHAnsi"/>
          <w:b/>
          <w:sz w:val="28"/>
        </w:rPr>
      </w:pPr>
      <w:r w:rsidRPr="00847815">
        <w:rPr>
          <w:rFonts w:cstheme="minorHAnsi"/>
          <w:b/>
          <w:sz w:val="28"/>
        </w:rPr>
        <w:t xml:space="preserve">1.  </w:t>
      </w:r>
      <w:r>
        <w:rPr>
          <w:rFonts w:cstheme="minorHAnsi"/>
          <w:b/>
          <w:sz w:val="28"/>
        </w:rPr>
        <w:t>Introduction</w:t>
      </w:r>
    </w:p>
    <w:p w14:paraId="6CF03F98" w14:textId="0B64BD61" w:rsidR="00032D33" w:rsidRPr="00643CA3" w:rsidRDefault="5522DE96" w:rsidP="00032D33">
      <w:pPr>
        <w:spacing w:after="160"/>
        <w:rPr>
          <w:sz w:val="24"/>
          <w:szCs w:val="24"/>
        </w:rPr>
      </w:pPr>
      <w:r w:rsidRPr="75AC4426">
        <w:rPr>
          <w:sz w:val="24"/>
          <w:szCs w:val="24"/>
        </w:rPr>
        <w:t>Th</w:t>
      </w:r>
      <w:r w:rsidR="7BEA0FC5" w:rsidRPr="75AC4426">
        <w:rPr>
          <w:sz w:val="24"/>
          <w:szCs w:val="24"/>
        </w:rPr>
        <w:t xml:space="preserve">is assignment </w:t>
      </w:r>
      <w:r w:rsidRPr="75AC4426">
        <w:rPr>
          <w:sz w:val="24"/>
          <w:szCs w:val="24"/>
        </w:rPr>
        <w:t xml:space="preserve">is </w:t>
      </w:r>
      <w:r w:rsidR="4D87E310" w:rsidRPr="75AC4426">
        <w:rPr>
          <w:sz w:val="24"/>
          <w:szCs w:val="24"/>
        </w:rPr>
        <w:t xml:space="preserve">the first step in the </w:t>
      </w:r>
      <w:r w:rsidRPr="75AC4426">
        <w:rPr>
          <w:sz w:val="24"/>
          <w:szCs w:val="24"/>
        </w:rPr>
        <w:t>culminating experience for cadets within the 3CES, Cyber Minor and CS/IT programs.  T</w:t>
      </w:r>
      <w:r w:rsidR="3A4557B3" w:rsidRPr="75AC4426">
        <w:rPr>
          <w:sz w:val="24"/>
          <w:szCs w:val="24"/>
        </w:rPr>
        <w:t xml:space="preserve">o successfully complete the assignment, students will apply concepts from </w:t>
      </w:r>
      <w:r w:rsidRPr="75AC4426">
        <w:rPr>
          <w:sz w:val="24"/>
          <w:szCs w:val="24"/>
        </w:rPr>
        <w:t xml:space="preserve">previous coursework in CY300, CY350, and CY450.  </w:t>
      </w:r>
      <w:r w:rsidR="4C28A86C" w:rsidRPr="75AC4426">
        <w:rPr>
          <w:sz w:val="24"/>
          <w:szCs w:val="24"/>
        </w:rPr>
        <w:t>E</w:t>
      </w:r>
      <w:r w:rsidRPr="75AC4426">
        <w:rPr>
          <w:sz w:val="24"/>
          <w:szCs w:val="24"/>
        </w:rPr>
        <w:t>ach cadet group represents an information technology (IT) response team called in to replace the IT department for a company in one of the 16 critical infrastructure sectors</w:t>
      </w:r>
      <w:r w:rsidR="009F348C">
        <w:rPr>
          <w:sz w:val="24"/>
          <w:szCs w:val="24"/>
        </w:rPr>
        <w:t xml:space="preserve"> </w:t>
      </w:r>
      <w:hyperlink r:id="rId11" w:history="1">
        <w:r w:rsidR="009F348C" w:rsidRPr="0070108E">
          <w:rPr>
            <w:rStyle w:val="Hyperlink"/>
            <w:sz w:val="24"/>
            <w:szCs w:val="24"/>
          </w:rPr>
          <w:t>https://www.cisa.gov/critical-infrastructure-sectors</w:t>
        </w:r>
      </w:hyperlink>
      <w:r w:rsidR="009F348C">
        <w:rPr>
          <w:sz w:val="24"/>
          <w:szCs w:val="24"/>
        </w:rPr>
        <w:t>.</w:t>
      </w:r>
      <w:r w:rsidR="68F736EA" w:rsidRPr="75AC4426">
        <w:rPr>
          <w:sz w:val="24"/>
          <w:szCs w:val="24"/>
        </w:rPr>
        <w:t xml:space="preserve"> We will simply refer to this company as the sector to which it belongs.</w:t>
      </w:r>
    </w:p>
    <w:p w14:paraId="57C49CB5" w14:textId="04D2B818" w:rsidR="00032D33" w:rsidRDefault="00AE378C" w:rsidP="00032D33">
      <w:pPr>
        <w:spacing w:after="160"/>
      </w:pPr>
      <w:r>
        <w:rPr>
          <w:sz w:val="24"/>
          <w:szCs w:val="24"/>
        </w:rPr>
        <w:t>Groups</w:t>
      </w:r>
      <w:r w:rsidR="00032D33" w:rsidRPr="00643CA3">
        <w:rPr>
          <w:sz w:val="24"/>
          <w:szCs w:val="24"/>
        </w:rPr>
        <w:t xml:space="preserve"> will design and build an improved network for </w:t>
      </w:r>
      <w:r>
        <w:rPr>
          <w:sz w:val="24"/>
          <w:szCs w:val="24"/>
        </w:rPr>
        <w:t>their</w:t>
      </w:r>
      <w:r w:rsidR="00032D33" w:rsidRPr="00643CA3">
        <w:rPr>
          <w:sz w:val="24"/>
          <w:szCs w:val="24"/>
        </w:rPr>
        <w:t xml:space="preserve"> sector according to the</w:t>
      </w:r>
      <w:r>
        <w:rPr>
          <w:sz w:val="24"/>
          <w:szCs w:val="24"/>
        </w:rPr>
        <w:t xml:space="preserve">se </w:t>
      </w:r>
      <w:r w:rsidR="00032D33" w:rsidRPr="00643CA3">
        <w:rPr>
          <w:sz w:val="24"/>
          <w:szCs w:val="24"/>
        </w:rPr>
        <w:t>network specifications.  Cadet groups will then integrate, update, and secure the existing hosts and servers while maintaining prior functionality.  Your instructors will role-play as the sole remaining member of the previous IT department.  They will answer any direct questions but will not volunteer additional information unless you ask.</w:t>
      </w:r>
    </w:p>
    <w:p w14:paraId="2CBCBA93" w14:textId="77777777" w:rsidR="00032D33" w:rsidRDefault="00032D33" w:rsidP="00032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 Schedule &amp; Grading</w:t>
      </w:r>
    </w:p>
    <w:p w14:paraId="5F4E65AE" w14:textId="08887C74" w:rsidR="00032D33" w:rsidRDefault="00032D33" w:rsidP="00032D33">
      <w:p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Refer to the schedule in the public folder for dates and tasks.  Below is a table </w:t>
      </w:r>
      <w:r w:rsidR="00B31F37">
        <w:rPr>
          <w:sz w:val="24"/>
          <w:szCs w:val="24"/>
        </w:rPr>
        <w:t xml:space="preserve">summarizing </w:t>
      </w:r>
      <w:r>
        <w:rPr>
          <w:sz w:val="24"/>
          <w:szCs w:val="24"/>
        </w:rPr>
        <w:t>the point value for</w:t>
      </w:r>
      <w:r w:rsidR="00B31F37">
        <w:rPr>
          <w:sz w:val="24"/>
          <w:szCs w:val="24"/>
        </w:rPr>
        <w:t xml:space="preserve"> each of</w:t>
      </w:r>
      <w:r>
        <w:rPr>
          <w:sz w:val="24"/>
          <w:szCs w:val="24"/>
        </w:rPr>
        <w:t xml:space="preserve"> the graded events.</w:t>
      </w:r>
    </w:p>
    <w:p w14:paraId="771B11E1" w14:textId="28D98767" w:rsidR="00712242" w:rsidRPr="002A36C0" w:rsidRDefault="00712242" w:rsidP="00712242">
      <w:pPr>
        <w:jc w:val="center"/>
        <w:rPr>
          <w:sz w:val="24"/>
          <w:szCs w:val="24"/>
        </w:rPr>
      </w:pPr>
      <w:r w:rsidRPr="00144925">
        <w:rPr>
          <w:b/>
          <w:sz w:val="24"/>
          <w:szCs w:val="24"/>
        </w:rPr>
        <w:t>Table 1</w:t>
      </w:r>
      <w:r>
        <w:rPr>
          <w:b/>
          <w:sz w:val="24"/>
          <w:szCs w:val="24"/>
        </w:rPr>
        <w:t>: Schedule &amp; Point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032D33" w14:paraId="26C61087" w14:textId="77777777" w:rsidTr="00E319D0">
        <w:tc>
          <w:tcPr>
            <w:tcW w:w="1795" w:type="dxa"/>
          </w:tcPr>
          <w:p w14:paraId="5D9F9A9A" w14:textId="77777777" w:rsidR="00032D33" w:rsidRPr="002A36C0" w:rsidRDefault="00032D33" w:rsidP="00E319D0">
            <w:pPr>
              <w:rPr>
                <w:b/>
                <w:sz w:val="24"/>
                <w:szCs w:val="24"/>
              </w:rPr>
            </w:pPr>
            <w:r w:rsidRPr="002A36C0">
              <w:rPr>
                <w:b/>
                <w:sz w:val="24"/>
                <w:szCs w:val="24"/>
              </w:rPr>
              <w:t>Lesson</w:t>
            </w:r>
          </w:p>
        </w:tc>
        <w:tc>
          <w:tcPr>
            <w:tcW w:w="4438" w:type="dxa"/>
          </w:tcPr>
          <w:p w14:paraId="4EFAF058" w14:textId="77777777" w:rsidR="00032D33" w:rsidRPr="002A36C0" w:rsidRDefault="00032D33" w:rsidP="00E319D0">
            <w:pPr>
              <w:rPr>
                <w:b/>
                <w:sz w:val="24"/>
                <w:szCs w:val="24"/>
              </w:rPr>
            </w:pPr>
            <w:r w:rsidRPr="002A36C0">
              <w:rPr>
                <w:b/>
                <w:sz w:val="24"/>
                <w:szCs w:val="24"/>
              </w:rPr>
              <w:t>Event</w:t>
            </w:r>
          </w:p>
        </w:tc>
        <w:tc>
          <w:tcPr>
            <w:tcW w:w="3117" w:type="dxa"/>
          </w:tcPr>
          <w:p w14:paraId="0BE3371D" w14:textId="77777777" w:rsidR="00032D33" w:rsidRPr="002A36C0" w:rsidRDefault="00032D33" w:rsidP="00E319D0">
            <w:pPr>
              <w:rPr>
                <w:b/>
                <w:sz w:val="24"/>
                <w:szCs w:val="24"/>
              </w:rPr>
            </w:pPr>
            <w:r w:rsidRPr="002A36C0">
              <w:rPr>
                <w:b/>
                <w:sz w:val="24"/>
                <w:szCs w:val="24"/>
              </w:rPr>
              <w:t>Points</w:t>
            </w:r>
          </w:p>
        </w:tc>
      </w:tr>
      <w:tr w:rsidR="00032D33" w14:paraId="687D1515" w14:textId="77777777" w:rsidTr="00E319D0">
        <w:tc>
          <w:tcPr>
            <w:tcW w:w="1795" w:type="dxa"/>
          </w:tcPr>
          <w:p w14:paraId="1774DF57" w14:textId="647397AA" w:rsidR="00032D33" w:rsidRDefault="00D13F05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4438" w:type="dxa"/>
          </w:tcPr>
          <w:p w14:paraId="79A8CD57" w14:textId="37250E74" w:rsidR="00032D33" w:rsidRDefault="008E49D4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Design</w:t>
            </w:r>
          </w:p>
        </w:tc>
        <w:tc>
          <w:tcPr>
            <w:tcW w:w="3117" w:type="dxa"/>
          </w:tcPr>
          <w:p w14:paraId="5BDA8069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B662C7" w14:paraId="50418D01" w14:textId="77777777" w:rsidTr="007B502D">
        <w:tc>
          <w:tcPr>
            <w:tcW w:w="1795" w:type="dxa"/>
          </w:tcPr>
          <w:p w14:paraId="219EB7C6" w14:textId="7849DD81" w:rsidR="00B662C7" w:rsidRPr="005F7502" w:rsidRDefault="006F22D4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438" w:type="dxa"/>
          </w:tcPr>
          <w:p w14:paraId="60FCE50B" w14:textId="1BAB8B88" w:rsidR="00B662C7" w:rsidRPr="005F7502" w:rsidRDefault="00B662C7" w:rsidP="00E319D0">
            <w:pPr>
              <w:rPr>
                <w:sz w:val="24"/>
                <w:szCs w:val="24"/>
              </w:rPr>
            </w:pPr>
            <w:r w:rsidRPr="005F7502">
              <w:rPr>
                <w:sz w:val="24"/>
                <w:szCs w:val="24"/>
              </w:rPr>
              <w:t>Implementation Assessment</w:t>
            </w:r>
            <w:r w:rsidR="008077DE">
              <w:rPr>
                <w:sz w:val="24"/>
                <w:szCs w:val="24"/>
              </w:rPr>
              <w:t xml:space="preserve"> (IPR)</w:t>
            </w:r>
          </w:p>
        </w:tc>
        <w:tc>
          <w:tcPr>
            <w:tcW w:w="3117" w:type="dxa"/>
            <w:vMerge w:val="restart"/>
            <w:vAlign w:val="center"/>
          </w:tcPr>
          <w:p w14:paraId="60EBC716" w14:textId="02B69346" w:rsidR="00B662C7" w:rsidRPr="0098364C" w:rsidRDefault="006F40D2" w:rsidP="007B50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B662C7" w14:paraId="479BAF35" w14:textId="77777777" w:rsidTr="00E319D0">
        <w:tc>
          <w:tcPr>
            <w:tcW w:w="1795" w:type="dxa"/>
          </w:tcPr>
          <w:p w14:paraId="6C284ACB" w14:textId="6C50411E" w:rsidR="00B662C7" w:rsidRPr="005F7502" w:rsidRDefault="008077DE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438" w:type="dxa"/>
          </w:tcPr>
          <w:p w14:paraId="60CA2D47" w14:textId="4464488A" w:rsidR="00B662C7" w:rsidRPr="005F7502" w:rsidRDefault="00B662C7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Assessment Continued</w:t>
            </w:r>
          </w:p>
        </w:tc>
        <w:tc>
          <w:tcPr>
            <w:tcW w:w="3117" w:type="dxa"/>
            <w:vMerge/>
          </w:tcPr>
          <w:p w14:paraId="4737ED69" w14:textId="6773746E" w:rsidR="00B662C7" w:rsidRPr="00003C6C" w:rsidRDefault="00B662C7" w:rsidP="00E319D0">
            <w:pPr>
              <w:rPr>
                <w:sz w:val="24"/>
                <w:szCs w:val="24"/>
              </w:rPr>
            </w:pPr>
          </w:p>
        </w:tc>
      </w:tr>
      <w:tr w:rsidR="006F40D2" w14:paraId="33865248" w14:textId="77777777" w:rsidTr="007B502D">
        <w:tc>
          <w:tcPr>
            <w:tcW w:w="1795" w:type="dxa"/>
          </w:tcPr>
          <w:p w14:paraId="7DCB3C6C" w14:textId="062606CB" w:rsidR="006F40D2" w:rsidRPr="002A3ED0" w:rsidRDefault="008077DE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4438" w:type="dxa"/>
          </w:tcPr>
          <w:p w14:paraId="78D9EC00" w14:textId="70EDE2CE" w:rsidR="006F40D2" w:rsidRPr="002A3ED0" w:rsidRDefault="006F40D2" w:rsidP="00E319D0">
            <w:pPr>
              <w:rPr>
                <w:sz w:val="24"/>
                <w:szCs w:val="24"/>
              </w:rPr>
            </w:pPr>
            <w:r w:rsidRPr="002A3ED0">
              <w:rPr>
                <w:sz w:val="24"/>
                <w:szCs w:val="24"/>
              </w:rPr>
              <w:t>Security Assessment</w:t>
            </w:r>
            <w:r w:rsidR="008077DE">
              <w:rPr>
                <w:sz w:val="24"/>
                <w:szCs w:val="24"/>
              </w:rPr>
              <w:t xml:space="preserve"> (IPR)</w:t>
            </w:r>
          </w:p>
        </w:tc>
        <w:tc>
          <w:tcPr>
            <w:tcW w:w="3117" w:type="dxa"/>
            <w:vMerge w:val="restart"/>
            <w:vAlign w:val="center"/>
          </w:tcPr>
          <w:p w14:paraId="5B3FA413" w14:textId="6EAA1A66" w:rsidR="006F40D2" w:rsidRPr="0098364C" w:rsidRDefault="006F40D2" w:rsidP="007B50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6F40D2" w14:paraId="3AEC10A4" w14:textId="77777777" w:rsidTr="00E319D0">
        <w:tc>
          <w:tcPr>
            <w:tcW w:w="1795" w:type="dxa"/>
          </w:tcPr>
          <w:p w14:paraId="430F64C7" w14:textId="27926107" w:rsidR="006F40D2" w:rsidRPr="0098364C" w:rsidRDefault="00077451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4438" w:type="dxa"/>
          </w:tcPr>
          <w:p w14:paraId="409A1137" w14:textId="678B74F3" w:rsidR="006F40D2" w:rsidRPr="0098364C" w:rsidRDefault="006F40D2" w:rsidP="00E319D0">
            <w:pPr>
              <w:rPr>
                <w:sz w:val="24"/>
                <w:szCs w:val="24"/>
              </w:rPr>
            </w:pPr>
            <w:r w:rsidRPr="0098364C">
              <w:rPr>
                <w:sz w:val="24"/>
                <w:szCs w:val="24"/>
              </w:rPr>
              <w:t xml:space="preserve">Security </w:t>
            </w:r>
            <w:r>
              <w:rPr>
                <w:sz w:val="24"/>
                <w:szCs w:val="24"/>
              </w:rPr>
              <w:t xml:space="preserve">Assessment </w:t>
            </w:r>
            <w:r w:rsidRPr="0098364C">
              <w:rPr>
                <w:sz w:val="24"/>
                <w:szCs w:val="24"/>
              </w:rPr>
              <w:t>Continued</w:t>
            </w:r>
          </w:p>
        </w:tc>
        <w:tc>
          <w:tcPr>
            <w:tcW w:w="3117" w:type="dxa"/>
            <w:vMerge/>
          </w:tcPr>
          <w:p w14:paraId="71934C89" w14:textId="7FB47FFB" w:rsidR="006F40D2" w:rsidRPr="0098364C" w:rsidRDefault="006F40D2" w:rsidP="00E319D0">
            <w:pPr>
              <w:rPr>
                <w:sz w:val="24"/>
                <w:szCs w:val="24"/>
              </w:rPr>
            </w:pPr>
          </w:p>
        </w:tc>
      </w:tr>
      <w:tr w:rsidR="00542709" w14:paraId="0DCB43EE" w14:textId="77777777" w:rsidTr="00E319D0">
        <w:tc>
          <w:tcPr>
            <w:tcW w:w="1795" w:type="dxa"/>
          </w:tcPr>
          <w:p w14:paraId="1782159F" w14:textId="4692A92E" w:rsidR="00542709" w:rsidRPr="0098364C" w:rsidRDefault="00077451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4438" w:type="dxa"/>
          </w:tcPr>
          <w:p w14:paraId="74843067" w14:textId="12587F9A" w:rsidR="00542709" w:rsidRPr="0098364C" w:rsidRDefault="00C23FEC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Exercise</w:t>
            </w:r>
          </w:p>
        </w:tc>
        <w:tc>
          <w:tcPr>
            <w:tcW w:w="3117" w:type="dxa"/>
          </w:tcPr>
          <w:p w14:paraId="0E41CFBD" w14:textId="77777777" w:rsidR="00542709" w:rsidRPr="0098364C" w:rsidRDefault="00542709" w:rsidP="00E319D0">
            <w:pPr>
              <w:rPr>
                <w:sz w:val="24"/>
                <w:szCs w:val="24"/>
              </w:rPr>
            </w:pPr>
          </w:p>
        </w:tc>
      </w:tr>
      <w:tr w:rsidR="00032D33" w14:paraId="19848022" w14:textId="77777777" w:rsidTr="00E319D0">
        <w:tc>
          <w:tcPr>
            <w:tcW w:w="1795" w:type="dxa"/>
          </w:tcPr>
          <w:p w14:paraId="10339380" w14:textId="1A9DCBA4" w:rsidR="00032D33" w:rsidRPr="00022EC3" w:rsidRDefault="00077451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4438" w:type="dxa"/>
          </w:tcPr>
          <w:p w14:paraId="25AE42D5" w14:textId="77777777" w:rsidR="00032D33" w:rsidRPr="00022EC3" w:rsidRDefault="00032D33" w:rsidP="00E319D0">
            <w:pPr>
              <w:rPr>
                <w:sz w:val="24"/>
                <w:szCs w:val="24"/>
              </w:rPr>
            </w:pPr>
            <w:r w:rsidRPr="00022EC3">
              <w:rPr>
                <w:sz w:val="24"/>
                <w:szCs w:val="24"/>
              </w:rPr>
              <w:t>Incident Response Report</w:t>
            </w:r>
          </w:p>
        </w:tc>
        <w:tc>
          <w:tcPr>
            <w:tcW w:w="3117" w:type="dxa"/>
          </w:tcPr>
          <w:p w14:paraId="2946BB19" w14:textId="77777777" w:rsidR="00032D33" w:rsidRPr="00022EC3" w:rsidRDefault="00032D33" w:rsidP="00E319D0">
            <w:pPr>
              <w:rPr>
                <w:sz w:val="24"/>
                <w:szCs w:val="24"/>
              </w:rPr>
            </w:pPr>
            <w:r w:rsidRPr="00022EC3">
              <w:rPr>
                <w:sz w:val="24"/>
                <w:szCs w:val="24"/>
              </w:rPr>
              <w:t>30</w:t>
            </w:r>
          </w:p>
        </w:tc>
      </w:tr>
      <w:tr w:rsidR="00032D33" w14:paraId="2A5FBBFF" w14:textId="77777777" w:rsidTr="00E319D0">
        <w:tc>
          <w:tcPr>
            <w:tcW w:w="1795" w:type="dxa"/>
          </w:tcPr>
          <w:p w14:paraId="0B3447DC" w14:textId="7E968B96" w:rsidR="00032D33" w:rsidRPr="00022EC3" w:rsidRDefault="00077451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4438" w:type="dxa"/>
          </w:tcPr>
          <w:p w14:paraId="6FB57C8A" w14:textId="1E3A2D76" w:rsidR="00032D33" w:rsidRPr="00022EC3" w:rsidRDefault="00022EC3" w:rsidP="00E319D0">
            <w:pPr>
              <w:rPr>
                <w:sz w:val="24"/>
                <w:szCs w:val="24"/>
              </w:rPr>
            </w:pPr>
            <w:r w:rsidRPr="00022EC3">
              <w:rPr>
                <w:sz w:val="24"/>
                <w:szCs w:val="24"/>
              </w:rPr>
              <w:t>Group Final Report</w:t>
            </w:r>
          </w:p>
        </w:tc>
        <w:tc>
          <w:tcPr>
            <w:tcW w:w="3117" w:type="dxa"/>
          </w:tcPr>
          <w:p w14:paraId="2077AE20" w14:textId="77777777" w:rsidR="00032D33" w:rsidRPr="00022EC3" w:rsidRDefault="00032D33" w:rsidP="00E319D0">
            <w:pPr>
              <w:rPr>
                <w:sz w:val="24"/>
                <w:szCs w:val="24"/>
              </w:rPr>
            </w:pPr>
            <w:r w:rsidRPr="00022EC3">
              <w:rPr>
                <w:sz w:val="24"/>
                <w:szCs w:val="24"/>
              </w:rPr>
              <w:t>50</w:t>
            </w:r>
          </w:p>
        </w:tc>
      </w:tr>
      <w:tr w:rsidR="00032D33" w14:paraId="3C6204DF" w14:textId="77777777" w:rsidTr="00E319D0">
        <w:tc>
          <w:tcPr>
            <w:tcW w:w="1795" w:type="dxa"/>
          </w:tcPr>
          <w:p w14:paraId="35BBEC38" w14:textId="53ADEA4A" w:rsidR="00032D33" w:rsidRDefault="00077451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4438" w:type="dxa"/>
          </w:tcPr>
          <w:p w14:paraId="0561FE3C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Security Reflections</w:t>
            </w:r>
          </w:p>
        </w:tc>
        <w:tc>
          <w:tcPr>
            <w:tcW w:w="3117" w:type="dxa"/>
          </w:tcPr>
          <w:p w14:paraId="1B62E7C4" w14:textId="07CC04DB" w:rsidR="00032D33" w:rsidRDefault="0099032A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5D23E0AB" w14:textId="4F82F19F" w:rsidR="009A4102" w:rsidRPr="009A4102" w:rsidRDefault="00032D33" w:rsidP="00740052">
      <w:pPr>
        <w:spacing w:after="160"/>
        <w:rPr>
          <w:sz w:val="24"/>
          <w:szCs w:val="24"/>
        </w:rPr>
      </w:pPr>
      <w:r>
        <w:rPr>
          <w:sz w:val="24"/>
          <w:szCs w:val="24"/>
        </w:rPr>
        <w:br/>
      </w:r>
      <w:r w:rsidR="00624CE0" w:rsidRPr="009A4102">
        <w:rPr>
          <w:b/>
          <w:sz w:val="24"/>
          <w:szCs w:val="24"/>
        </w:rPr>
        <w:t>Implementation Design</w:t>
      </w:r>
      <w:r w:rsidRPr="009A4102">
        <w:rPr>
          <w:b/>
          <w:sz w:val="24"/>
          <w:szCs w:val="24"/>
        </w:rPr>
        <w:t>:</w:t>
      </w:r>
      <w:r w:rsidRPr="009A4102">
        <w:rPr>
          <w:sz w:val="24"/>
          <w:szCs w:val="24"/>
        </w:rPr>
        <w:t xml:space="preserve"> </w:t>
      </w:r>
      <w:r w:rsidR="00BB57A6" w:rsidRPr="009A4102">
        <w:rPr>
          <w:sz w:val="24"/>
          <w:szCs w:val="24"/>
        </w:rPr>
        <w:t xml:space="preserve">Groups will </w:t>
      </w:r>
      <w:r w:rsidR="00624CE0" w:rsidRPr="009A4102">
        <w:rPr>
          <w:sz w:val="24"/>
          <w:szCs w:val="24"/>
        </w:rPr>
        <w:t xml:space="preserve">prepare </w:t>
      </w:r>
      <w:r w:rsidR="009A4102" w:rsidRPr="009A4102">
        <w:rPr>
          <w:sz w:val="24"/>
          <w:szCs w:val="24"/>
        </w:rPr>
        <w:t>the following details for their implementation plans:</w:t>
      </w:r>
    </w:p>
    <w:p w14:paraId="162CD5D3" w14:textId="77777777" w:rsidR="009A4102" w:rsidRPr="009A4102" w:rsidRDefault="009A4102" w:rsidP="009A410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A4102">
        <w:rPr>
          <w:sz w:val="24"/>
          <w:szCs w:val="24"/>
        </w:rPr>
        <w:t>Design Plan:</w:t>
      </w:r>
    </w:p>
    <w:p w14:paraId="6623875F" w14:textId="327F2986" w:rsidR="00032D33" w:rsidRPr="009A4102" w:rsidRDefault="00032D33" w:rsidP="009A410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9A4102">
        <w:rPr>
          <w:sz w:val="24"/>
          <w:szCs w:val="24"/>
        </w:rPr>
        <w:t>Network diagram</w:t>
      </w:r>
    </w:p>
    <w:p w14:paraId="7C0D2B50" w14:textId="1280AC19" w:rsidR="00032D33" w:rsidRPr="009A4102" w:rsidRDefault="00032D33" w:rsidP="009A410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9A4102">
        <w:rPr>
          <w:sz w:val="24"/>
          <w:szCs w:val="24"/>
        </w:rPr>
        <w:t>Subnet chart</w:t>
      </w:r>
    </w:p>
    <w:p w14:paraId="6D57052F" w14:textId="7CF3DD56" w:rsidR="00F86F8F" w:rsidRPr="009A4102" w:rsidRDefault="00F86F8F" w:rsidP="009A410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9A4102">
        <w:rPr>
          <w:sz w:val="24"/>
          <w:szCs w:val="24"/>
        </w:rPr>
        <w:t>Service Implementation Plan</w:t>
      </w:r>
    </w:p>
    <w:p w14:paraId="20439A2B" w14:textId="77777777" w:rsidR="00032D33" w:rsidRPr="009A4102" w:rsidRDefault="00032D33" w:rsidP="009A410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9A4102">
        <w:rPr>
          <w:sz w:val="24"/>
          <w:szCs w:val="24"/>
        </w:rPr>
        <w:t>Initial security considerations (ACLs and other planned controls)</w:t>
      </w:r>
    </w:p>
    <w:p w14:paraId="5C7E3212" w14:textId="77777777" w:rsidR="00032D33" w:rsidRPr="009A4102" w:rsidRDefault="00032D33" w:rsidP="009A410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A4102">
        <w:rPr>
          <w:sz w:val="24"/>
          <w:szCs w:val="24"/>
        </w:rPr>
        <w:t>Team Details</w:t>
      </w:r>
    </w:p>
    <w:p w14:paraId="7053BD32" w14:textId="77777777" w:rsidR="00032D33" w:rsidRPr="009A4102" w:rsidRDefault="00032D33" w:rsidP="00032D3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9A4102">
        <w:rPr>
          <w:sz w:val="24"/>
          <w:szCs w:val="24"/>
        </w:rPr>
        <w:t>Initial user roles within the team</w:t>
      </w:r>
    </w:p>
    <w:p w14:paraId="578E0D24" w14:textId="4A772442" w:rsidR="00032D33" w:rsidRDefault="00032D33" w:rsidP="00032D3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9A4102">
        <w:rPr>
          <w:sz w:val="24"/>
          <w:szCs w:val="24"/>
        </w:rPr>
        <w:t>Schedule of known disruptive events</w:t>
      </w:r>
    </w:p>
    <w:p w14:paraId="57B6CDEB" w14:textId="6FBC4FB8" w:rsidR="00632647" w:rsidRPr="009A4102" w:rsidRDefault="00632647" w:rsidP="00032D33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Sync plan (how and how often the group plans to synchronize their efforts)</w:t>
      </w:r>
    </w:p>
    <w:p w14:paraId="7F9B0028" w14:textId="264B271A" w:rsidR="00032D33" w:rsidRDefault="00032D33" w:rsidP="00032D33">
      <w:pPr>
        <w:rPr>
          <w:sz w:val="24"/>
          <w:szCs w:val="24"/>
        </w:rPr>
      </w:pPr>
    </w:p>
    <w:p w14:paraId="5409D580" w14:textId="2907D077" w:rsidR="00624CE0" w:rsidRPr="00624CE0" w:rsidRDefault="00624CE0" w:rsidP="00032D33">
      <w:pPr>
        <w:rPr>
          <w:b/>
          <w:bCs/>
          <w:sz w:val="28"/>
          <w:szCs w:val="28"/>
        </w:rPr>
      </w:pPr>
      <w:r w:rsidRPr="00624CE0">
        <w:rPr>
          <w:b/>
          <w:bCs/>
          <w:sz w:val="28"/>
          <w:szCs w:val="28"/>
        </w:rPr>
        <w:t>3.  Scenario</w:t>
      </w:r>
    </w:p>
    <w:p w14:paraId="6420768A" w14:textId="63327B95" w:rsidR="009A3ABA" w:rsidRDefault="42F3A5B2" w:rsidP="009A3ABA">
      <w:pPr>
        <w:rPr>
          <w:sz w:val="24"/>
          <w:szCs w:val="24"/>
        </w:rPr>
      </w:pPr>
      <w:r w:rsidRPr="6957FCE1">
        <w:rPr>
          <w:sz w:val="24"/>
          <w:szCs w:val="24"/>
        </w:rPr>
        <w:t>Your team is the new IT department</w:t>
      </w:r>
      <w:r w:rsidR="74E2B15E" w:rsidRPr="6957FCE1">
        <w:rPr>
          <w:sz w:val="24"/>
          <w:szCs w:val="24"/>
        </w:rPr>
        <w:t xml:space="preserve"> for your sector.  </w:t>
      </w:r>
      <w:r w:rsidR="01929B6F" w:rsidRPr="6957FCE1">
        <w:rPr>
          <w:sz w:val="24"/>
          <w:szCs w:val="24"/>
        </w:rPr>
        <w:t>The previous team was fired after numerous security incidents.</w:t>
      </w:r>
      <w:r w:rsidR="61BCF7F7" w:rsidRPr="6957FCE1">
        <w:rPr>
          <w:sz w:val="24"/>
          <w:szCs w:val="24"/>
        </w:rPr>
        <w:t xml:space="preserve">  Your team will have to start by reestablishing </w:t>
      </w:r>
      <w:r w:rsidR="4E48590D" w:rsidRPr="6957FCE1">
        <w:rPr>
          <w:sz w:val="24"/>
          <w:szCs w:val="24"/>
        </w:rPr>
        <w:t xml:space="preserve">your sector’s </w:t>
      </w:r>
      <w:r w:rsidR="61BCF7F7" w:rsidRPr="6957FCE1">
        <w:rPr>
          <w:sz w:val="24"/>
          <w:szCs w:val="24"/>
        </w:rPr>
        <w:t xml:space="preserve">critical </w:t>
      </w:r>
      <w:r w:rsidR="480468C8" w:rsidRPr="6957FCE1">
        <w:rPr>
          <w:sz w:val="24"/>
          <w:szCs w:val="24"/>
        </w:rPr>
        <w:t xml:space="preserve">services and infrastructure, which have been rendered inoperable by the most recent </w:t>
      </w:r>
      <w:r w:rsidR="7F944F61" w:rsidRPr="6957FCE1">
        <w:rPr>
          <w:sz w:val="24"/>
          <w:szCs w:val="24"/>
        </w:rPr>
        <w:t>incident.  Your instructor, who was previously the junior member of the IT team</w:t>
      </w:r>
      <w:r w:rsidR="4BDCBAB8" w:rsidRPr="6957FCE1">
        <w:rPr>
          <w:sz w:val="24"/>
          <w:szCs w:val="24"/>
        </w:rPr>
        <w:t xml:space="preserve"> that no one listened to, proved to be the only competent member </w:t>
      </w:r>
      <w:r w:rsidR="7222F8FB" w:rsidRPr="6957FCE1">
        <w:rPr>
          <w:sz w:val="24"/>
          <w:szCs w:val="24"/>
        </w:rPr>
        <w:t xml:space="preserve">of the team.  Now, they are </w:t>
      </w:r>
      <w:r w:rsidR="4BDCBAB8" w:rsidRPr="6957FCE1">
        <w:rPr>
          <w:sz w:val="24"/>
          <w:szCs w:val="24"/>
        </w:rPr>
        <w:t xml:space="preserve">your point of contact for continuity and </w:t>
      </w:r>
      <w:r w:rsidR="3B20B9DA" w:rsidRPr="6957FCE1">
        <w:rPr>
          <w:sz w:val="24"/>
          <w:szCs w:val="24"/>
        </w:rPr>
        <w:t xml:space="preserve">an interface </w:t>
      </w:r>
      <w:r w:rsidR="4BDCBAB8" w:rsidRPr="6957FCE1">
        <w:rPr>
          <w:sz w:val="24"/>
          <w:szCs w:val="24"/>
        </w:rPr>
        <w:t xml:space="preserve">for </w:t>
      </w:r>
      <w:r w:rsidR="15B6CE75" w:rsidRPr="6957FCE1">
        <w:rPr>
          <w:sz w:val="24"/>
          <w:szCs w:val="24"/>
        </w:rPr>
        <w:t xml:space="preserve">requests </w:t>
      </w:r>
      <w:r w:rsidR="6F7A47E4" w:rsidRPr="6957FCE1">
        <w:rPr>
          <w:sz w:val="24"/>
          <w:szCs w:val="24"/>
        </w:rPr>
        <w:t xml:space="preserve">to </w:t>
      </w:r>
      <w:r w:rsidR="3B20B9DA" w:rsidRPr="6957FCE1">
        <w:rPr>
          <w:sz w:val="24"/>
          <w:szCs w:val="24"/>
        </w:rPr>
        <w:t>DHS, your higher headquarters</w:t>
      </w:r>
      <w:r w:rsidR="15B6CE75" w:rsidRPr="6957FCE1">
        <w:rPr>
          <w:sz w:val="24"/>
          <w:szCs w:val="24"/>
        </w:rPr>
        <w:t>.</w:t>
      </w:r>
    </w:p>
    <w:p w14:paraId="1FCDF574" w14:textId="3B4E31E4" w:rsidR="00025B60" w:rsidRDefault="00025B60" w:rsidP="009A3ABA">
      <w:pPr>
        <w:rPr>
          <w:sz w:val="24"/>
          <w:szCs w:val="24"/>
        </w:rPr>
      </w:pPr>
    </w:p>
    <w:p w14:paraId="0B65F2CD" w14:textId="55744063" w:rsidR="00797766" w:rsidRDefault="1D83381A" w:rsidP="009A3ABA">
      <w:pPr>
        <w:rPr>
          <w:sz w:val="24"/>
          <w:szCs w:val="24"/>
        </w:rPr>
      </w:pPr>
      <w:r w:rsidRPr="6957FCE1">
        <w:rPr>
          <w:sz w:val="24"/>
          <w:szCs w:val="24"/>
        </w:rPr>
        <w:t xml:space="preserve">Your first task (this assignment) is </w:t>
      </w:r>
      <w:r w:rsidR="001456C4">
        <w:rPr>
          <w:sz w:val="24"/>
          <w:szCs w:val="24"/>
        </w:rPr>
        <w:t xml:space="preserve">a </w:t>
      </w:r>
      <w:r w:rsidR="2F914409" w:rsidRPr="6957FCE1">
        <w:rPr>
          <w:sz w:val="24"/>
          <w:szCs w:val="24"/>
        </w:rPr>
        <w:t>design plan for re-establishing your sector</w:t>
      </w:r>
      <w:r w:rsidRPr="6957FCE1">
        <w:rPr>
          <w:sz w:val="24"/>
          <w:szCs w:val="24"/>
        </w:rPr>
        <w:t xml:space="preserve">.  </w:t>
      </w:r>
      <w:r w:rsidR="67FC87D7" w:rsidRPr="6957FCE1">
        <w:rPr>
          <w:sz w:val="24"/>
          <w:szCs w:val="24"/>
        </w:rPr>
        <w:t xml:space="preserve">This step focuses on the </w:t>
      </w:r>
      <w:r w:rsidR="7B7E6C0C" w:rsidRPr="6957FCE1">
        <w:rPr>
          <w:sz w:val="24"/>
          <w:szCs w:val="24"/>
        </w:rPr>
        <w:t xml:space="preserve">restoration of </w:t>
      </w:r>
      <w:r w:rsidR="001456C4">
        <w:rPr>
          <w:sz w:val="24"/>
          <w:szCs w:val="24"/>
        </w:rPr>
        <w:t xml:space="preserve">service </w:t>
      </w:r>
      <w:r w:rsidR="7B7E6C0C" w:rsidRPr="6957FCE1">
        <w:rPr>
          <w:sz w:val="24"/>
          <w:szCs w:val="24"/>
        </w:rPr>
        <w:t xml:space="preserve">availability, but </w:t>
      </w:r>
      <w:r w:rsidR="00E034BB">
        <w:rPr>
          <w:sz w:val="24"/>
          <w:szCs w:val="24"/>
        </w:rPr>
        <w:t>that</w:t>
      </w:r>
      <w:r w:rsidR="7B7E6C0C" w:rsidRPr="6957FCE1">
        <w:rPr>
          <w:sz w:val="24"/>
          <w:szCs w:val="24"/>
        </w:rPr>
        <w:t xml:space="preserve"> will remain </w:t>
      </w:r>
      <w:r w:rsidR="1AF66F1B" w:rsidRPr="6957FCE1">
        <w:rPr>
          <w:sz w:val="24"/>
          <w:szCs w:val="24"/>
        </w:rPr>
        <w:t xml:space="preserve">a </w:t>
      </w:r>
      <w:r w:rsidR="7B7E6C0C" w:rsidRPr="6957FCE1">
        <w:rPr>
          <w:sz w:val="24"/>
          <w:szCs w:val="24"/>
        </w:rPr>
        <w:t xml:space="preserve">priority </w:t>
      </w:r>
      <w:r w:rsidR="088F74BE" w:rsidRPr="6957FCE1">
        <w:rPr>
          <w:sz w:val="24"/>
          <w:szCs w:val="24"/>
        </w:rPr>
        <w:t>throughout the later phases when y</w:t>
      </w:r>
      <w:r w:rsidR="637C0ABE" w:rsidRPr="6957FCE1">
        <w:rPr>
          <w:sz w:val="24"/>
          <w:szCs w:val="24"/>
        </w:rPr>
        <w:t>ou</w:t>
      </w:r>
      <w:r w:rsidR="0D194690" w:rsidRPr="6957FCE1">
        <w:rPr>
          <w:sz w:val="24"/>
          <w:szCs w:val="24"/>
        </w:rPr>
        <w:t xml:space="preserve"> will focus on</w:t>
      </w:r>
      <w:r w:rsidR="637C0ABE" w:rsidRPr="6957FCE1">
        <w:rPr>
          <w:sz w:val="24"/>
          <w:szCs w:val="24"/>
        </w:rPr>
        <w:t xml:space="preserve"> </w:t>
      </w:r>
      <w:r w:rsidR="52436942" w:rsidRPr="6957FCE1">
        <w:rPr>
          <w:sz w:val="24"/>
          <w:szCs w:val="24"/>
        </w:rPr>
        <w:t>restor</w:t>
      </w:r>
      <w:r w:rsidR="5D0AA4DB" w:rsidRPr="6957FCE1">
        <w:rPr>
          <w:sz w:val="24"/>
          <w:szCs w:val="24"/>
        </w:rPr>
        <w:t>ing</w:t>
      </w:r>
      <w:r w:rsidR="637C0ABE" w:rsidRPr="6957FCE1">
        <w:rPr>
          <w:sz w:val="24"/>
          <w:szCs w:val="24"/>
        </w:rPr>
        <w:t xml:space="preserve"> </w:t>
      </w:r>
      <w:r w:rsidR="255CBCAB" w:rsidRPr="6957FCE1">
        <w:rPr>
          <w:sz w:val="24"/>
          <w:szCs w:val="24"/>
        </w:rPr>
        <w:t>other security CIA+ properties</w:t>
      </w:r>
      <w:r w:rsidR="3D1B7589" w:rsidRPr="6957FCE1">
        <w:rPr>
          <w:sz w:val="24"/>
          <w:szCs w:val="24"/>
        </w:rPr>
        <w:t xml:space="preserve"> </w:t>
      </w:r>
      <w:r w:rsidR="637C0ABE" w:rsidRPr="6957FCE1">
        <w:rPr>
          <w:sz w:val="24"/>
          <w:szCs w:val="24"/>
        </w:rPr>
        <w:t>(next assignment)</w:t>
      </w:r>
      <w:r w:rsidR="487526E0" w:rsidRPr="6957FCE1">
        <w:rPr>
          <w:sz w:val="24"/>
          <w:szCs w:val="24"/>
        </w:rPr>
        <w:t>.</w:t>
      </w:r>
      <w:r w:rsidR="637C0ABE" w:rsidRPr="6957FCE1">
        <w:rPr>
          <w:sz w:val="24"/>
          <w:szCs w:val="24"/>
        </w:rPr>
        <w:t xml:space="preserve"> </w:t>
      </w:r>
      <w:r w:rsidR="4D7ED947" w:rsidRPr="6957FCE1">
        <w:rPr>
          <w:sz w:val="24"/>
          <w:szCs w:val="24"/>
        </w:rPr>
        <w:t xml:space="preserve"> M</w:t>
      </w:r>
      <w:r w:rsidR="637C0ABE" w:rsidRPr="6957FCE1">
        <w:rPr>
          <w:sz w:val="24"/>
          <w:szCs w:val="24"/>
        </w:rPr>
        <w:t xml:space="preserve">ore details will be provided </w:t>
      </w:r>
      <w:r w:rsidR="1A222C85" w:rsidRPr="6957FCE1">
        <w:rPr>
          <w:sz w:val="24"/>
          <w:szCs w:val="24"/>
        </w:rPr>
        <w:t xml:space="preserve">soon, but it </w:t>
      </w:r>
      <w:r w:rsidR="057F5D25" w:rsidRPr="6957FCE1">
        <w:rPr>
          <w:sz w:val="24"/>
          <w:szCs w:val="24"/>
        </w:rPr>
        <w:t>is appropriate to begin consider</w:t>
      </w:r>
      <w:r w:rsidR="5072B6B1" w:rsidRPr="6957FCE1">
        <w:rPr>
          <w:sz w:val="24"/>
          <w:szCs w:val="24"/>
        </w:rPr>
        <w:t>ing</w:t>
      </w:r>
      <w:r w:rsidR="057F5D25" w:rsidRPr="6957FCE1">
        <w:rPr>
          <w:sz w:val="24"/>
          <w:szCs w:val="24"/>
        </w:rPr>
        <w:t xml:space="preserve"> </w:t>
      </w:r>
      <w:r w:rsidR="3027F9E5" w:rsidRPr="6957FCE1">
        <w:rPr>
          <w:sz w:val="24"/>
          <w:szCs w:val="24"/>
        </w:rPr>
        <w:t xml:space="preserve">security </w:t>
      </w:r>
      <w:r w:rsidR="35BEC367" w:rsidRPr="6957FCE1">
        <w:rPr>
          <w:sz w:val="24"/>
          <w:szCs w:val="24"/>
        </w:rPr>
        <w:t>measures immediately</w:t>
      </w:r>
      <w:r w:rsidR="3027F9E5" w:rsidRPr="6957FCE1">
        <w:rPr>
          <w:sz w:val="24"/>
          <w:szCs w:val="24"/>
        </w:rPr>
        <w:t>.</w:t>
      </w:r>
    </w:p>
    <w:p w14:paraId="5C74872F" w14:textId="77777777" w:rsidR="00624CE0" w:rsidRDefault="00624CE0" w:rsidP="00032D33">
      <w:pPr>
        <w:rPr>
          <w:sz w:val="24"/>
          <w:szCs w:val="24"/>
        </w:rPr>
      </w:pPr>
    </w:p>
    <w:p w14:paraId="7861F5D0" w14:textId="7BC02807" w:rsidR="00032D33" w:rsidRPr="00847815" w:rsidRDefault="00282A42" w:rsidP="00032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32D33" w:rsidRPr="0EE1C30F">
        <w:rPr>
          <w:b/>
          <w:bCs/>
          <w:sz w:val="28"/>
          <w:szCs w:val="28"/>
        </w:rPr>
        <w:t xml:space="preserve">.  </w:t>
      </w:r>
      <w:r w:rsidR="00032D33">
        <w:rPr>
          <w:b/>
          <w:bCs/>
          <w:sz w:val="28"/>
          <w:szCs w:val="28"/>
        </w:rPr>
        <w:t>Network Architecture</w:t>
      </w:r>
    </w:p>
    <w:p w14:paraId="6120335B" w14:textId="1DA8FEE8" w:rsidR="00032D33" w:rsidRPr="003A25FB" w:rsidRDefault="0F31302F" w:rsidP="00032D33">
      <w:pPr>
        <w:rPr>
          <w:b/>
          <w:bCs/>
          <w:sz w:val="24"/>
          <w:szCs w:val="24"/>
        </w:rPr>
      </w:pPr>
      <w:r w:rsidRPr="6957FCE1">
        <w:rPr>
          <w:sz w:val="24"/>
          <w:szCs w:val="24"/>
        </w:rPr>
        <w:t xml:space="preserve">The </w:t>
      </w:r>
      <w:r w:rsidR="178544FF" w:rsidRPr="6957FCE1">
        <w:rPr>
          <w:sz w:val="24"/>
          <w:szCs w:val="24"/>
        </w:rPr>
        <w:t xml:space="preserve">entire </w:t>
      </w:r>
      <w:r w:rsidRPr="6957FCE1">
        <w:rPr>
          <w:sz w:val="24"/>
          <w:szCs w:val="24"/>
        </w:rPr>
        <w:t xml:space="preserve">capstone network is a private network (10.45.128.0/17) and each </w:t>
      </w:r>
      <w:r w:rsidR="178544FF" w:rsidRPr="6957FCE1">
        <w:rPr>
          <w:sz w:val="24"/>
          <w:szCs w:val="24"/>
        </w:rPr>
        <w:t>group</w:t>
      </w:r>
      <w:r w:rsidRPr="6957FCE1">
        <w:rPr>
          <w:sz w:val="24"/>
          <w:szCs w:val="24"/>
        </w:rPr>
        <w:t xml:space="preserve"> is assigned a subnet within this network.  </w:t>
      </w:r>
      <w:r w:rsidR="01557C2D" w:rsidRPr="6957FCE1">
        <w:rPr>
          <w:sz w:val="24"/>
          <w:szCs w:val="24"/>
        </w:rPr>
        <w:t xml:space="preserve">Figure 1 depicts the allocation of network </w:t>
      </w:r>
      <w:r w:rsidR="5C18E434" w:rsidRPr="6957FCE1">
        <w:rPr>
          <w:sz w:val="24"/>
          <w:szCs w:val="24"/>
        </w:rPr>
        <w:t xml:space="preserve">addresses </w:t>
      </w:r>
      <w:r w:rsidR="01557C2D" w:rsidRPr="6957FCE1">
        <w:rPr>
          <w:sz w:val="24"/>
          <w:szCs w:val="24"/>
        </w:rPr>
        <w:t>in th</w:t>
      </w:r>
      <w:r w:rsidR="1D91C480" w:rsidRPr="6957FCE1">
        <w:rPr>
          <w:sz w:val="24"/>
          <w:szCs w:val="24"/>
        </w:rPr>
        <w:t xml:space="preserve">e larger </w:t>
      </w:r>
      <w:r w:rsidR="01557C2D" w:rsidRPr="6957FCE1">
        <w:rPr>
          <w:sz w:val="24"/>
          <w:szCs w:val="24"/>
        </w:rPr>
        <w:t xml:space="preserve">network.  </w:t>
      </w:r>
      <w:r w:rsidRPr="6957FCE1">
        <w:rPr>
          <w:sz w:val="24"/>
          <w:szCs w:val="24"/>
        </w:rPr>
        <w:t xml:space="preserve">Each sector will divide their assigned network into two subnets </w:t>
      </w:r>
      <w:r w:rsidRPr="6957FCE1">
        <w:rPr>
          <w:b/>
          <w:bCs/>
          <w:sz w:val="24"/>
          <w:szCs w:val="24"/>
        </w:rPr>
        <w:t>internal</w:t>
      </w:r>
      <w:r w:rsidR="00B6098F">
        <w:rPr>
          <w:b/>
          <w:bCs/>
          <w:sz w:val="24"/>
          <w:szCs w:val="24"/>
        </w:rPr>
        <w:t xml:space="preserve"> (LAN)</w:t>
      </w:r>
      <w:r w:rsidRPr="6957FCE1">
        <w:rPr>
          <w:sz w:val="24"/>
          <w:szCs w:val="24"/>
        </w:rPr>
        <w:t xml:space="preserve"> and </w:t>
      </w:r>
      <w:r w:rsidRPr="6957FCE1">
        <w:rPr>
          <w:b/>
          <w:bCs/>
          <w:sz w:val="24"/>
          <w:szCs w:val="24"/>
        </w:rPr>
        <w:t>external</w:t>
      </w:r>
      <w:r w:rsidR="00B6098F">
        <w:rPr>
          <w:b/>
          <w:bCs/>
          <w:sz w:val="24"/>
          <w:szCs w:val="24"/>
        </w:rPr>
        <w:t xml:space="preserve"> (DMZ)</w:t>
      </w:r>
      <w:r w:rsidRPr="6957FCE1">
        <w:rPr>
          <w:sz w:val="24"/>
          <w:szCs w:val="24"/>
        </w:rPr>
        <w:t xml:space="preserve">.  The virtual adapters follow the naming convention </w:t>
      </w:r>
      <w:r w:rsidRPr="6957FCE1">
        <w:rPr>
          <w:b/>
          <w:bCs/>
          <w:sz w:val="24"/>
          <w:szCs w:val="24"/>
        </w:rPr>
        <w:t>cy450-team</w:t>
      </w:r>
      <w:r w:rsidRPr="6957FCE1">
        <w:rPr>
          <w:b/>
          <w:bCs/>
          <w:sz w:val="24"/>
          <w:szCs w:val="24"/>
          <w:u w:val="single"/>
        </w:rPr>
        <w:t>X</w:t>
      </w:r>
      <w:r w:rsidRPr="6957FCE1">
        <w:rPr>
          <w:b/>
          <w:bCs/>
          <w:sz w:val="24"/>
          <w:szCs w:val="24"/>
        </w:rPr>
        <w:t>-</w:t>
      </w:r>
      <w:r w:rsidR="00E034BB">
        <w:rPr>
          <w:b/>
          <w:bCs/>
          <w:sz w:val="24"/>
          <w:szCs w:val="24"/>
        </w:rPr>
        <w:t>LAN</w:t>
      </w:r>
      <w:r w:rsidRPr="6957FCE1">
        <w:rPr>
          <w:sz w:val="24"/>
          <w:szCs w:val="24"/>
        </w:rPr>
        <w:t xml:space="preserve"> and </w:t>
      </w:r>
      <w:r w:rsidRPr="6957FCE1">
        <w:rPr>
          <w:b/>
          <w:bCs/>
          <w:sz w:val="24"/>
          <w:szCs w:val="24"/>
        </w:rPr>
        <w:t>cy450-team</w:t>
      </w:r>
      <w:r w:rsidRPr="6957FCE1">
        <w:rPr>
          <w:b/>
          <w:bCs/>
          <w:sz w:val="24"/>
          <w:szCs w:val="24"/>
          <w:u w:val="single"/>
        </w:rPr>
        <w:t>X</w:t>
      </w:r>
      <w:r w:rsidRPr="6957FCE1">
        <w:rPr>
          <w:b/>
          <w:bCs/>
          <w:sz w:val="24"/>
          <w:szCs w:val="24"/>
        </w:rPr>
        <w:t>-</w:t>
      </w:r>
      <w:r w:rsidR="00E034BB">
        <w:rPr>
          <w:b/>
          <w:bCs/>
          <w:sz w:val="24"/>
          <w:szCs w:val="24"/>
        </w:rPr>
        <w:t>DMZ</w:t>
      </w:r>
      <w:r w:rsidRPr="6957FCE1">
        <w:rPr>
          <w:sz w:val="24"/>
          <w:szCs w:val="24"/>
        </w:rPr>
        <w:t xml:space="preserve"> respectively.  Table 1 specifies the required </w:t>
      </w:r>
      <w:r w:rsidR="178544FF" w:rsidRPr="6957FCE1">
        <w:rPr>
          <w:sz w:val="24"/>
          <w:szCs w:val="24"/>
        </w:rPr>
        <w:t xml:space="preserve">number of </w:t>
      </w:r>
      <w:r w:rsidRPr="6957FCE1">
        <w:rPr>
          <w:sz w:val="24"/>
          <w:szCs w:val="24"/>
        </w:rPr>
        <w:t xml:space="preserve">hosts for each of these subnetworks (make sure you plan for growth).  </w:t>
      </w:r>
      <w:r w:rsidR="178544FF" w:rsidRPr="003A25FB">
        <w:rPr>
          <w:b/>
          <w:bCs/>
          <w:sz w:val="24"/>
          <w:szCs w:val="24"/>
        </w:rPr>
        <w:t xml:space="preserve">The </w:t>
      </w:r>
      <w:r w:rsidR="003A25FB">
        <w:rPr>
          <w:b/>
          <w:bCs/>
          <w:sz w:val="24"/>
          <w:szCs w:val="24"/>
        </w:rPr>
        <w:t xml:space="preserve">actual </w:t>
      </w:r>
      <w:r w:rsidR="3366078B" w:rsidRPr="003A25FB">
        <w:rPr>
          <w:b/>
          <w:bCs/>
          <w:sz w:val="24"/>
          <w:szCs w:val="24"/>
        </w:rPr>
        <w:t xml:space="preserve">number of </w:t>
      </w:r>
      <w:r w:rsidR="178544FF" w:rsidRPr="003A25FB">
        <w:rPr>
          <w:b/>
          <w:bCs/>
          <w:sz w:val="24"/>
          <w:szCs w:val="24"/>
        </w:rPr>
        <w:t xml:space="preserve">virtual machines you will </w:t>
      </w:r>
      <w:r w:rsidR="78C9B3ED" w:rsidRPr="003A25FB">
        <w:rPr>
          <w:b/>
          <w:bCs/>
          <w:sz w:val="24"/>
          <w:szCs w:val="24"/>
        </w:rPr>
        <w:t>deploy</w:t>
      </w:r>
      <w:r w:rsidR="178544FF" w:rsidRPr="003A25FB">
        <w:rPr>
          <w:b/>
          <w:bCs/>
          <w:sz w:val="24"/>
          <w:szCs w:val="24"/>
        </w:rPr>
        <w:t xml:space="preserve"> </w:t>
      </w:r>
      <w:r w:rsidR="3EB5D4B7" w:rsidRPr="003A25FB">
        <w:rPr>
          <w:b/>
          <w:bCs/>
          <w:sz w:val="24"/>
          <w:szCs w:val="24"/>
        </w:rPr>
        <w:t xml:space="preserve">is </w:t>
      </w:r>
      <w:r w:rsidR="15986BCE" w:rsidRPr="003A25FB">
        <w:rPr>
          <w:b/>
          <w:bCs/>
          <w:sz w:val="24"/>
          <w:szCs w:val="24"/>
        </w:rPr>
        <w:t>less than</w:t>
      </w:r>
      <w:r w:rsidR="178544FF" w:rsidRPr="003A25FB">
        <w:rPr>
          <w:b/>
          <w:bCs/>
          <w:sz w:val="24"/>
          <w:szCs w:val="24"/>
        </w:rPr>
        <w:t xml:space="preserve"> the </w:t>
      </w:r>
      <w:r w:rsidR="34D0E43E" w:rsidRPr="003A25FB">
        <w:rPr>
          <w:b/>
          <w:bCs/>
          <w:sz w:val="24"/>
          <w:szCs w:val="24"/>
        </w:rPr>
        <w:t>total</w:t>
      </w:r>
      <w:r w:rsidR="6AAE0FFD" w:rsidRPr="003A25FB">
        <w:rPr>
          <w:b/>
          <w:bCs/>
          <w:sz w:val="24"/>
          <w:szCs w:val="24"/>
        </w:rPr>
        <w:t xml:space="preserve"> </w:t>
      </w:r>
      <w:r w:rsidR="5FCFD5F6" w:rsidRPr="003A25FB">
        <w:rPr>
          <w:b/>
          <w:bCs/>
          <w:sz w:val="24"/>
          <w:szCs w:val="24"/>
        </w:rPr>
        <w:t xml:space="preserve">listed </w:t>
      </w:r>
      <w:r w:rsidR="6AAE0FFD" w:rsidRPr="003A25FB">
        <w:rPr>
          <w:b/>
          <w:bCs/>
          <w:sz w:val="24"/>
          <w:szCs w:val="24"/>
        </w:rPr>
        <w:t xml:space="preserve">in the </w:t>
      </w:r>
      <w:r w:rsidR="519C558A" w:rsidRPr="003A25FB">
        <w:rPr>
          <w:b/>
          <w:bCs/>
          <w:sz w:val="24"/>
          <w:szCs w:val="24"/>
        </w:rPr>
        <w:t>table but</w:t>
      </w:r>
      <w:r w:rsidR="178544FF" w:rsidRPr="003A25FB">
        <w:rPr>
          <w:b/>
          <w:bCs/>
          <w:sz w:val="24"/>
          <w:szCs w:val="24"/>
        </w:rPr>
        <w:t xml:space="preserve"> </w:t>
      </w:r>
      <w:r w:rsidR="26C1CEFE" w:rsidRPr="003A25FB">
        <w:rPr>
          <w:b/>
          <w:bCs/>
          <w:sz w:val="24"/>
          <w:szCs w:val="24"/>
        </w:rPr>
        <w:t>ensure that your subnets are sized appropriately for the requirement.</w:t>
      </w:r>
    </w:p>
    <w:p w14:paraId="2B5F2192" w14:textId="77777777" w:rsidR="00032D33" w:rsidRDefault="00032D33" w:rsidP="00032D33">
      <w:pPr>
        <w:rPr>
          <w:sz w:val="24"/>
          <w:szCs w:val="24"/>
        </w:rPr>
      </w:pPr>
    </w:p>
    <w:p w14:paraId="7B97AD03" w14:textId="0EF0F4C1" w:rsidR="00032D33" w:rsidRPr="00144925" w:rsidRDefault="00032D33" w:rsidP="00032D33">
      <w:pPr>
        <w:jc w:val="center"/>
        <w:rPr>
          <w:b/>
          <w:sz w:val="24"/>
          <w:szCs w:val="24"/>
        </w:rPr>
      </w:pPr>
      <w:r w:rsidRPr="00144925">
        <w:rPr>
          <w:b/>
          <w:sz w:val="24"/>
          <w:szCs w:val="24"/>
        </w:rPr>
        <w:t xml:space="preserve">Table </w:t>
      </w:r>
      <w:r w:rsidR="0071224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 IP Ranges, Domains, External Addresses &amp; Subnet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1731"/>
        <w:gridCol w:w="2484"/>
        <w:gridCol w:w="1653"/>
        <w:gridCol w:w="1351"/>
        <w:gridCol w:w="1351"/>
      </w:tblGrid>
      <w:tr w:rsidR="00032D33" w:rsidRPr="002A36C0" w14:paraId="3DCD1E2A" w14:textId="77777777" w:rsidTr="00E319D0">
        <w:tc>
          <w:tcPr>
            <w:tcW w:w="780" w:type="dxa"/>
          </w:tcPr>
          <w:p w14:paraId="04D5372B" w14:textId="77777777" w:rsidR="00032D33" w:rsidRPr="002A36C0" w:rsidRDefault="00032D33" w:rsidP="00E319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1731" w:type="dxa"/>
          </w:tcPr>
          <w:p w14:paraId="02B20F78" w14:textId="77777777" w:rsidR="00032D33" w:rsidRPr="002A36C0" w:rsidRDefault="00032D33" w:rsidP="00E319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IP Range</w:t>
            </w:r>
          </w:p>
        </w:tc>
        <w:tc>
          <w:tcPr>
            <w:tcW w:w="2484" w:type="dxa"/>
          </w:tcPr>
          <w:p w14:paraId="04080D78" w14:textId="77777777" w:rsidR="00032D33" w:rsidRPr="002A36C0" w:rsidRDefault="00032D33" w:rsidP="00E319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</w:t>
            </w:r>
          </w:p>
        </w:tc>
        <w:tc>
          <w:tcPr>
            <w:tcW w:w="1653" w:type="dxa"/>
          </w:tcPr>
          <w:p w14:paraId="43F961C7" w14:textId="77777777" w:rsidR="00032D33" w:rsidRDefault="00032D33" w:rsidP="00E319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Ext. Address</w:t>
            </w:r>
          </w:p>
        </w:tc>
        <w:tc>
          <w:tcPr>
            <w:tcW w:w="1351" w:type="dxa"/>
          </w:tcPr>
          <w:p w14:paraId="5128EE11" w14:textId="3F388ADE" w:rsidR="00032D33" w:rsidRDefault="00E034BB" w:rsidP="00E319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</w:t>
            </w:r>
            <w:r w:rsidR="00032D33">
              <w:rPr>
                <w:b/>
                <w:sz w:val="24"/>
                <w:szCs w:val="24"/>
              </w:rPr>
              <w:t xml:space="preserve"> Hosts</w:t>
            </w:r>
          </w:p>
        </w:tc>
        <w:tc>
          <w:tcPr>
            <w:tcW w:w="1351" w:type="dxa"/>
          </w:tcPr>
          <w:p w14:paraId="2A41EA7A" w14:textId="76CE9DEE" w:rsidR="00032D33" w:rsidRDefault="00E034BB" w:rsidP="00E319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DMZ</w:t>
            </w:r>
            <w:r w:rsidR="00032D33">
              <w:rPr>
                <w:b/>
                <w:sz w:val="24"/>
                <w:szCs w:val="24"/>
              </w:rPr>
              <w:t xml:space="preserve"> Hosts</w:t>
            </w:r>
          </w:p>
        </w:tc>
      </w:tr>
      <w:tr w:rsidR="00032D33" w14:paraId="2684F511" w14:textId="77777777" w:rsidTr="00E319D0">
        <w:tc>
          <w:tcPr>
            <w:tcW w:w="780" w:type="dxa"/>
          </w:tcPr>
          <w:p w14:paraId="010B14EB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HQ</w:t>
            </w:r>
          </w:p>
        </w:tc>
        <w:tc>
          <w:tcPr>
            <w:tcW w:w="1731" w:type="dxa"/>
          </w:tcPr>
          <w:p w14:paraId="212E1ED0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10.45.200.0/24</w:t>
            </w:r>
          </w:p>
        </w:tc>
        <w:tc>
          <w:tcPr>
            <w:tcW w:w="2484" w:type="dxa"/>
          </w:tcPr>
          <w:p w14:paraId="0160E82F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.cy450, hq.cy450</w:t>
            </w:r>
          </w:p>
        </w:tc>
        <w:tc>
          <w:tcPr>
            <w:tcW w:w="1653" w:type="dxa"/>
          </w:tcPr>
          <w:p w14:paraId="7DB81126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10.45.250.100</w:t>
            </w:r>
          </w:p>
        </w:tc>
        <w:tc>
          <w:tcPr>
            <w:tcW w:w="1351" w:type="dxa"/>
          </w:tcPr>
          <w:p w14:paraId="1976DE99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1" w:type="dxa"/>
          </w:tcPr>
          <w:p w14:paraId="00465DB1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32D33" w14:paraId="75B541B5" w14:textId="77777777" w:rsidTr="00E319D0">
        <w:tc>
          <w:tcPr>
            <w:tcW w:w="780" w:type="dxa"/>
          </w:tcPr>
          <w:p w14:paraId="55BA55A2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68740283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10.45.201.0/24</w:t>
            </w:r>
          </w:p>
        </w:tc>
        <w:tc>
          <w:tcPr>
            <w:tcW w:w="2484" w:type="dxa"/>
          </w:tcPr>
          <w:p w14:paraId="4591538D" w14:textId="31A3E1C5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chem.cy450</w:t>
            </w:r>
          </w:p>
        </w:tc>
        <w:tc>
          <w:tcPr>
            <w:tcW w:w="1653" w:type="dxa"/>
          </w:tcPr>
          <w:p w14:paraId="733F1AA4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10.45.250.1</w:t>
            </w:r>
          </w:p>
        </w:tc>
        <w:tc>
          <w:tcPr>
            <w:tcW w:w="1351" w:type="dxa"/>
          </w:tcPr>
          <w:p w14:paraId="56EDFE49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14:paraId="03412857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032D33" w14:paraId="7A8129F0" w14:textId="77777777" w:rsidTr="00E319D0">
        <w:tc>
          <w:tcPr>
            <w:tcW w:w="780" w:type="dxa"/>
          </w:tcPr>
          <w:p w14:paraId="45A6AE1F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2672C54A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10.45.202.0/24</w:t>
            </w:r>
          </w:p>
        </w:tc>
        <w:tc>
          <w:tcPr>
            <w:tcW w:w="2484" w:type="dxa"/>
          </w:tcPr>
          <w:p w14:paraId="1C075C2F" w14:textId="34411081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comms.cy450</w:t>
            </w:r>
          </w:p>
        </w:tc>
        <w:tc>
          <w:tcPr>
            <w:tcW w:w="1653" w:type="dxa"/>
          </w:tcPr>
          <w:p w14:paraId="616848AB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10.45.250.2</w:t>
            </w:r>
          </w:p>
        </w:tc>
        <w:tc>
          <w:tcPr>
            <w:tcW w:w="1351" w:type="dxa"/>
          </w:tcPr>
          <w:p w14:paraId="78B8C0E7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14:paraId="62CD56A0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032D33" w14:paraId="29F68CE0" w14:textId="77777777" w:rsidTr="00E319D0">
        <w:tc>
          <w:tcPr>
            <w:tcW w:w="780" w:type="dxa"/>
          </w:tcPr>
          <w:p w14:paraId="4832D905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31" w:type="dxa"/>
          </w:tcPr>
          <w:p w14:paraId="61BC5FF8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10.45.203.0/24</w:t>
            </w:r>
          </w:p>
        </w:tc>
        <w:tc>
          <w:tcPr>
            <w:tcW w:w="2484" w:type="dxa"/>
          </w:tcPr>
          <w:p w14:paraId="12BA8E0E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dams.cy450</w:t>
            </w:r>
          </w:p>
        </w:tc>
        <w:tc>
          <w:tcPr>
            <w:tcW w:w="1653" w:type="dxa"/>
          </w:tcPr>
          <w:p w14:paraId="19E86436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10.45.250.3</w:t>
            </w:r>
          </w:p>
        </w:tc>
        <w:tc>
          <w:tcPr>
            <w:tcW w:w="1351" w:type="dxa"/>
          </w:tcPr>
          <w:p w14:paraId="03593D25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51" w:type="dxa"/>
          </w:tcPr>
          <w:p w14:paraId="118B5989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032D33" w14:paraId="666EEDE7" w14:textId="77777777" w:rsidTr="00E319D0">
        <w:tc>
          <w:tcPr>
            <w:tcW w:w="780" w:type="dxa"/>
          </w:tcPr>
          <w:p w14:paraId="72873860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31" w:type="dxa"/>
          </w:tcPr>
          <w:p w14:paraId="488AB442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10.45.204.0/24</w:t>
            </w:r>
          </w:p>
        </w:tc>
        <w:tc>
          <w:tcPr>
            <w:tcW w:w="2484" w:type="dxa"/>
          </w:tcPr>
          <w:p w14:paraId="0C322BB6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defense.cy450</w:t>
            </w:r>
          </w:p>
        </w:tc>
        <w:tc>
          <w:tcPr>
            <w:tcW w:w="1653" w:type="dxa"/>
          </w:tcPr>
          <w:p w14:paraId="7BC38F86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10.45.250.4</w:t>
            </w:r>
          </w:p>
        </w:tc>
        <w:tc>
          <w:tcPr>
            <w:tcW w:w="1351" w:type="dxa"/>
          </w:tcPr>
          <w:p w14:paraId="1866008B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351" w:type="dxa"/>
          </w:tcPr>
          <w:p w14:paraId="1C2F8786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032D33" w14:paraId="1D0CFD3D" w14:textId="77777777" w:rsidTr="00E319D0">
        <w:tc>
          <w:tcPr>
            <w:tcW w:w="780" w:type="dxa"/>
          </w:tcPr>
          <w:p w14:paraId="48A9A909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31" w:type="dxa"/>
          </w:tcPr>
          <w:p w14:paraId="2FC68A40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10.45.205.0/24</w:t>
            </w:r>
          </w:p>
        </w:tc>
        <w:tc>
          <w:tcPr>
            <w:tcW w:w="2484" w:type="dxa"/>
          </w:tcPr>
          <w:p w14:paraId="6EB273C4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emergency.cy450</w:t>
            </w:r>
          </w:p>
        </w:tc>
        <w:tc>
          <w:tcPr>
            <w:tcW w:w="1653" w:type="dxa"/>
          </w:tcPr>
          <w:p w14:paraId="4F102116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10.45.250.5</w:t>
            </w:r>
          </w:p>
        </w:tc>
        <w:tc>
          <w:tcPr>
            <w:tcW w:w="1351" w:type="dxa"/>
          </w:tcPr>
          <w:p w14:paraId="38D21EA3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51" w:type="dxa"/>
          </w:tcPr>
          <w:p w14:paraId="6FEE1E4A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032D33" w14:paraId="604ED436" w14:textId="77777777" w:rsidTr="00E319D0">
        <w:tc>
          <w:tcPr>
            <w:tcW w:w="780" w:type="dxa"/>
          </w:tcPr>
          <w:p w14:paraId="165BC67C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31" w:type="dxa"/>
          </w:tcPr>
          <w:p w14:paraId="59DA34CC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10.45.206.0/24</w:t>
            </w:r>
          </w:p>
        </w:tc>
        <w:tc>
          <w:tcPr>
            <w:tcW w:w="2484" w:type="dxa"/>
          </w:tcPr>
          <w:p w14:paraId="23286754" w14:textId="77777777" w:rsidR="00032D33" w:rsidRDefault="00032D33" w:rsidP="00E319D0">
            <w:pPr>
              <w:rPr>
                <w:sz w:val="24"/>
                <w:szCs w:val="24"/>
              </w:rPr>
            </w:pPr>
            <w:r w:rsidRPr="003D4DE3">
              <w:rPr>
                <w:sz w:val="24"/>
                <w:szCs w:val="24"/>
              </w:rPr>
              <w:t>energy.cy450</w:t>
            </w:r>
          </w:p>
        </w:tc>
        <w:tc>
          <w:tcPr>
            <w:tcW w:w="1653" w:type="dxa"/>
          </w:tcPr>
          <w:p w14:paraId="6010C699" w14:textId="77777777" w:rsidR="00032D33" w:rsidRPr="003D4DE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10.45.250.6</w:t>
            </w:r>
          </w:p>
        </w:tc>
        <w:tc>
          <w:tcPr>
            <w:tcW w:w="1351" w:type="dxa"/>
          </w:tcPr>
          <w:p w14:paraId="7E9FC78D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351" w:type="dxa"/>
          </w:tcPr>
          <w:p w14:paraId="52B7629C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032D33" w14:paraId="24431547" w14:textId="77777777" w:rsidTr="00E319D0">
        <w:tc>
          <w:tcPr>
            <w:tcW w:w="780" w:type="dxa"/>
          </w:tcPr>
          <w:p w14:paraId="4B2FF7C7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31" w:type="dxa"/>
          </w:tcPr>
          <w:p w14:paraId="0A41772C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10.45.207.0/24</w:t>
            </w:r>
          </w:p>
        </w:tc>
        <w:tc>
          <w:tcPr>
            <w:tcW w:w="2484" w:type="dxa"/>
          </w:tcPr>
          <w:p w14:paraId="0C85795A" w14:textId="30695D2B" w:rsidR="00032D33" w:rsidRDefault="00032D33" w:rsidP="00E319D0">
            <w:pPr>
              <w:rPr>
                <w:sz w:val="24"/>
                <w:szCs w:val="24"/>
              </w:rPr>
            </w:pPr>
            <w:r w:rsidRPr="003D4DE3">
              <w:rPr>
                <w:sz w:val="24"/>
                <w:szCs w:val="24"/>
              </w:rPr>
              <w:t>fin.cy450</w:t>
            </w:r>
          </w:p>
        </w:tc>
        <w:tc>
          <w:tcPr>
            <w:tcW w:w="1653" w:type="dxa"/>
          </w:tcPr>
          <w:p w14:paraId="778D252B" w14:textId="77777777" w:rsidR="00032D33" w:rsidRPr="003D4DE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10.45.250.7</w:t>
            </w:r>
          </w:p>
        </w:tc>
        <w:tc>
          <w:tcPr>
            <w:tcW w:w="1351" w:type="dxa"/>
          </w:tcPr>
          <w:p w14:paraId="7CD7DAA7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351" w:type="dxa"/>
          </w:tcPr>
          <w:p w14:paraId="7FEC3891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032D33" w14:paraId="5CD1666D" w14:textId="77777777" w:rsidTr="00E319D0">
        <w:tc>
          <w:tcPr>
            <w:tcW w:w="780" w:type="dxa"/>
          </w:tcPr>
          <w:p w14:paraId="3C940F59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31" w:type="dxa"/>
          </w:tcPr>
          <w:p w14:paraId="171D98E9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10.45.208.0/24</w:t>
            </w:r>
          </w:p>
        </w:tc>
        <w:tc>
          <w:tcPr>
            <w:tcW w:w="2484" w:type="dxa"/>
          </w:tcPr>
          <w:p w14:paraId="657FD25F" w14:textId="22E4B92E" w:rsidR="00032D33" w:rsidRDefault="00032D33" w:rsidP="00E319D0">
            <w:pPr>
              <w:rPr>
                <w:sz w:val="24"/>
                <w:szCs w:val="24"/>
              </w:rPr>
            </w:pPr>
            <w:r w:rsidRPr="003D4DE3">
              <w:rPr>
                <w:sz w:val="24"/>
                <w:szCs w:val="24"/>
              </w:rPr>
              <w:t>gov.cy450</w:t>
            </w:r>
          </w:p>
        </w:tc>
        <w:tc>
          <w:tcPr>
            <w:tcW w:w="1653" w:type="dxa"/>
          </w:tcPr>
          <w:p w14:paraId="73B67B66" w14:textId="77777777" w:rsidR="00032D33" w:rsidRPr="003D4DE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10.45.250.8</w:t>
            </w:r>
          </w:p>
        </w:tc>
        <w:tc>
          <w:tcPr>
            <w:tcW w:w="1351" w:type="dxa"/>
          </w:tcPr>
          <w:p w14:paraId="3AA8DFAE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351" w:type="dxa"/>
          </w:tcPr>
          <w:p w14:paraId="7B99F824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032D33" w14:paraId="51452713" w14:textId="77777777" w:rsidTr="00E319D0">
        <w:tc>
          <w:tcPr>
            <w:tcW w:w="780" w:type="dxa"/>
          </w:tcPr>
          <w:p w14:paraId="68534C6C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31" w:type="dxa"/>
          </w:tcPr>
          <w:p w14:paraId="5EA7A97E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10.45.209.0/24</w:t>
            </w:r>
          </w:p>
        </w:tc>
        <w:tc>
          <w:tcPr>
            <w:tcW w:w="2484" w:type="dxa"/>
          </w:tcPr>
          <w:p w14:paraId="611E33F1" w14:textId="77777777" w:rsidR="00032D33" w:rsidRDefault="00032D33" w:rsidP="00E319D0">
            <w:pPr>
              <w:rPr>
                <w:sz w:val="24"/>
                <w:szCs w:val="24"/>
              </w:rPr>
            </w:pPr>
            <w:r w:rsidRPr="003D4DE3">
              <w:rPr>
                <w:sz w:val="24"/>
                <w:szCs w:val="24"/>
              </w:rPr>
              <w:t>infotech.cy450</w:t>
            </w:r>
          </w:p>
        </w:tc>
        <w:tc>
          <w:tcPr>
            <w:tcW w:w="1653" w:type="dxa"/>
          </w:tcPr>
          <w:p w14:paraId="5EBB9757" w14:textId="77777777" w:rsidR="00032D33" w:rsidRPr="003D4DE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10.45.250.9</w:t>
            </w:r>
          </w:p>
        </w:tc>
        <w:tc>
          <w:tcPr>
            <w:tcW w:w="1351" w:type="dxa"/>
          </w:tcPr>
          <w:p w14:paraId="5DA9C8EF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351" w:type="dxa"/>
          </w:tcPr>
          <w:p w14:paraId="558E5AFB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032D33" w14:paraId="35ADD4F9" w14:textId="77777777" w:rsidTr="00E319D0">
        <w:tc>
          <w:tcPr>
            <w:tcW w:w="780" w:type="dxa"/>
          </w:tcPr>
          <w:p w14:paraId="64F8E036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31" w:type="dxa"/>
          </w:tcPr>
          <w:p w14:paraId="3ABE6F6E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10.45.210.0/24</w:t>
            </w:r>
          </w:p>
        </w:tc>
        <w:tc>
          <w:tcPr>
            <w:tcW w:w="2484" w:type="dxa"/>
          </w:tcPr>
          <w:p w14:paraId="36C59372" w14:textId="77777777" w:rsidR="00032D33" w:rsidRDefault="00032D33" w:rsidP="00E319D0">
            <w:pPr>
              <w:rPr>
                <w:sz w:val="24"/>
                <w:szCs w:val="24"/>
              </w:rPr>
            </w:pPr>
            <w:r w:rsidRPr="003D4DE3">
              <w:rPr>
                <w:sz w:val="24"/>
                <w:szCs w:val="24"/>
              </w:rPr>
              <w:t>nuclear.cy450</w:t>
            </w:r>
          </w:p>
        </w:tc>
        <w:tc>
          <w:tcPr>
            <w:tcW w:w="1653" w:type="dxa"/>
          </w:tcPr>
          <w:p w14:paraId="54B65700" w14:textId="77777777" w:rsidR="00032D33" w:rsidRPr="003D4DE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10.45.250.10</w:t>
            </w:r>
          </w:p>
        </w:tc>
        <w:tc>
          <w:tcPr>
            <w:tcW w:w="1351" w:type="dxa"/>
          </w:tcPr>
          <w:p w14:paraId="72348BFD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51" w:type="dxa"/>
          </w:tcPr>
          <w:p w14:paraId="64EB65D0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032D33" w14:paraId="2FF5857C" w14:textId="77777777" w:rsidTr="00E319D0">
        <w:tc>
          <w:tcPr>
            <w:tcW w:w="780" w:type="dxa"/>
          </w:tcPr>
          <w:p w14:paraId="68D02A53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31" w:type="dxa"/>
          </w:tcPr>
          <w:p w14:paraId="14F49223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10.45.211.0/24</w:t>
            </w:r>
          </w:p>
        </w:tc>
        <w:tc>
          <w:tcPr>
            <w:tcW w:w="2484" w:type="dxa"/>
          </w:tcPr>
          <w:p w14:paraId="05971658" w14:textId="3924F9B8" w:rsidR="00032D33" w:rsidRDefault="00032D33" w:rsidP="00E319D0">
            <w:pPr>
              <w:rPr>
                <w:sz w:val="24"/>
                <w:szCs w:val="24"/>
              </w:rPr>
            </w:pPr>
            <w:r w:rsidRPr="003D4DE3">
              <w:rPr>
                <w:sz w:val="24"/>
                <w:szCs w:val="24"/>
              </w:rPr>
              <w:t>trans</w:t>
            </w:r>
            <w:r w:rsidR="005E5E78">
              <w:rPr>
                <w:sz w:val="24"/>
                <w:szCs w:val="24"/>
              </w:rPr>
              <w:t>po</w:t>
            </w:r>
            <w:r w:rsidRPr="003D4DE3">
              <w:rPr>
                <w:sz w:val="24"/>
                <w:szCs w:val="24"/>
              </w:rPr>
              <w:t>.cy450</w:t>
            </w:r>
          </w:p>
        </w:tc>
        <w:tc>
          <w:tcPr>
            <w:tcW w:w="1653" w:type="dxa"/>
          </w:tcPr>
          <w:p w14:paraId="1040E857" w14:textId="77777777" w:rsidR="00032D33" w:rsidRPr="003D4DE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10.45.250.11</w:t>
            </w:r>
          </w:p>
        </w:tc>
        <w:tc>
          <w:tcPr>
            <w:tcW w:w="1351" w:type="dxa"/>
          </w:tcPr>
          <w:p w14:paraId="251E1831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351" w:type="dxa"/>
          </w:tcPr>
          <w:p w14:paraId="0E92C753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032D33" w14:paraId="1AA4A3E6" w14:textId="77777777" w:rsidTr="00E319D0">
        <w:tc>
          <w:tcPr>
            <w:tcW w:w="780" w:type="dxa"/>
          </w:tcPr>
          <w:p w14:paraId="790EA0B6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31" w:type="dxa"/>
          </w:tcPr>
          <w:p w14:paraId="41386EF0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10.45.212.0/24</w:t>
            </w:r>
          </w:p>
        </w:tc>
        <w:tc>
          <w:tcPr>
            <w:tcW w:w="2484" w:type="dxa"/>
          </w:tcPr>
          <w:p w14:paraId="2D04BABD" w14:textId="77777777" w:rsidR="00032D33" w:rsidRDefault="00032D33" w:rsidP="00E319D0">
            <w:pPr>
              <w:rPr>
                <w:sz w:val="24"/>
                <w:szCs w:val="24"/>
              </w:rPr>
            </w:pPr>
            <w:r w:rsidRPr="003D4DE3">
              <w:rPr>
                <w:sz w:val="24"/>
                <w:szCs w:val="24"/>
              </w:rPr>
              <w:t>water.cy450</w:t>
            </w:r>
          </w:p>
        </w:tc>
        <w:tc>
          <w:tcPr>
            <w:tcW w:w="1653" w:type="dxa"/>
          </w:tcPr>
          <w:p w14:paraId="297CBE6D" w14:textId="77777777" w:rsidR="00032D33" w:rsidRPr="003D4DE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10.45.250.12</w:t>
            </w:r>
          </w:p>
        </w:tc>
        <w:tc>
          <w:tcPr>
            <w:tcW w:w="1351" w:type="dxa"/>
          </w:tcPr>
          <w:p w14:paraId="31A2264D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351" w:type="dxa"/>
          </w:tcPr>
          <w:p w14:paraId="34A4357C" w14:textId="77777777" w:rsidR="00032D33" w:rsidRDefault="00032D33" w:rsidP="00E319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208E876C" w14:textId="249FCBD3" w:rsidR="00040D60" w:rsidRDefault="00040D60" w:rsidP="00040D60">
      <w:pPr>
        <w:rPr>
          <w:b/>
          <w:sz w:val="24"/>
          <w:szCs w:val="24"/>
        </w:rPr>
      </w:pPr>
    </w:p>
    <w:p w14:paraId="215B176D" w14:textId="3E9E65CC" w:rsidR="00387296" w:rsidRDefault="00387296" w:rsidP="00040D60">
      <w:pPr>
        <w:rPr>
          <w:b/>
          <w:sz w:val="24"/>
          <w:szCs w:val="24"/>
        </w:rPr>
      </w:pPr>
    </w:p>
    <w:p w14:paraId="5DB41B99" w14:textId="6193AA46" w:rsidR="00387296" w:rsidRDefault="00387296" w:rsidP="00040D60">
      <w:pPr>
        <w:rPr>
          <w:b/>
          <w:sz w:val="24"/>
          <w:szCs w:val="24"/>
        </w:rPr>
      </w:pPr>
    </w:p>
    <w:p w14:paraId="78F83CA2" w14:textId="663B00B2" w:rsidR="00387296" w:rsidRDefault="00387296" w:rsidP="00040D60">
      <w:pPr>
        <w:rPr>
          <w:b/>
          <w:sz w:val="24"/>
          <w:szCs w:val="24"/>
        </w:rPr>
      </w:pPr>
    </w:p>
    <w:p w14:paraId="00969199" w14:textId="77777777" w:rsidR="00387296" w:rsidRDefault="00387296" w:rsidP="00040D60">
      <w:pPr>
        <w:rPr>
          <w:b/>
          <w:sz w:val="24"/>
          <w:szCs w:val="24"/>
        </w:rPr>
      </w:pPr>
    </w:p>
    <w:p w14:paraId="39307DD4" w14:textId="23D7957C" w:rsidR="00032D33" w:rsidRPr="004A4001" w:rsidRDefault="00032D33" w:rsidP="00040D60">
      <w:pPr>
        <w:jc w:val="center"/>
        <w:rPr>
          <w:b/>
          <w:sz w:val="24"/>
          <w:szCs w:val="24"/>
        </w:rPr>
      </w:pPr>
      <w:r w:rsidRPr="004A4001">
        <w:rPr>
          <w:b/>
          <w:sz w:val="24"/>
          <w:szCs w:val="24"/>
        </w:rPr>
        <w:t>Figure 1: Capstone Network</w:t>
      </w:r>
    </w:p>
    <w:p w14:paraId="14580E9A" w14:textId="1D012B93" w:rsidR="00032D33" w:rsidRDefault="00B0796A" w:rsidP="00032D33">
      <w:pPr>
        <w:jc w:val="center"/>
        <w:rPr>
          <w:sz w:val="24"/>
          <w:szCs w:val="24"/>
        </w:rPr>
      </w:pPr>
      <w:r w:rsidRPr="00B0796A">
        <w:rPr>
          <w:noProof/>
          <w:sz w:val="24"/>
          <w:szCs w:val="24"/>
        </w:rPr>
        <w:drawing>
          <wp:inline distT="0" distB="0" distL="0" distR="0" wp14:anchorId="6EDFABFE" wp14:editId="32BB680A">
            <wp:extent cx="5117123" cy="310416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362" cy="31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6B69" w14:textId="77777777" w:rsidR="00B0796A" w:rsidRDefault="00B0796A" w:rsidP="00032D33">
      <w:pPr>
        <w:jc w:val="center"/>
        <w:rPr>
          <w:sz w:val="24"/>
          <w:szCs w:val="24"/>
        </w:rPr>
      </w:pPr>
    </w:p>
    <w:p w14:paraId="1E62BBC3" w14:textId="6217904A" w:rsidR="0077734C" w:rsidRDefault="00282A42" w:rsidP="00032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4AE46EC8" w:rsidRPr="6957FCE1">
        <w:rPr>
          <w:b/>
          <w:bCs/>
          <w:sz w:val="28"/>
          <w:szCs w:val="28"/>
        </w:rPr>
        <w:t xml:space="preserve">.  </w:t>
      </w:r>
      <w:r w:rsidR="1254E18D" w:rsidRPr="6957FCE1">
        <w:rPr>
          <w:b/>
          <w:bCs/>
          <w:sz w:val="28"/>
          <w:szCs w:val="28"/>
        </w:rPr>
        <w:t>Virtual Machine Resources</w:t>
      </w:r>
    </w:p>
    <w:p w14:paraId="4CCC6607" w14:textId="34EDFE70" w:rsidR="0077734C" w:rsidRDefault="4AE46EC8" w:rsidP="00032D33">
      <w:pPr>
        <w:rPr>
          <w:sz w:val="24"/>
          <w:szCs w:val="24"/>
        </w:rPr>
      </w:pPr>
      <w:r w:rsidRPr="6957FCE1">
        <w:rPr>
          <w:sz w:val="24"/>
          <w:szCs w:val="24"/>
        </w:rPr>
        <w:t xml:space="preserve">To implement </w:t>
      </w:r>
      <w:r w:rsidR="65286142" w:rsidRPr="6957FCE1">
        <w:rPr>
          <w:sz w:val="24"/>
          <w:szCs w:val="24"/>
        </w:rPr>
        <w:t xml:space="preserve">your sector’s service </w:t>
      </w:r>
      <w:r w:rsidRPr="6957FCE1">
        <w:rPr>
          <w:sz w:val="24"/>
          <w:szCs w:val="24"/>
        </w:rPr>
        <w:t xml:space="preserve">requirements, each team is resourced with </w:t>
      </w:r>
      <w:r w:rsidR="1D1154A5" w:rsidRPr="6957FCE1">
        <w:rPr>
          <w:sz w:val="24"/>
          <w:szCs w:val="24"/>
        </w:rPr>
        <w:t xml:space="preserve">three different </w:t>
      </w:r>
      <w:r w:rsidRPr="6957FCE1">
        <w:rPr>
          <w:sz w:val="24"/>
          <w:szCs w:val="24"/>
        </w:rPr>
        <w:t>virtual machine images.</w:t>
      </w:r>
      <w:r w:rsidR="21AB6FE0" w:rsidRPr="6957FCE1">
        <w:rPr>
          <w:sz w:val="24"/>
          <w:szCs w:val="24"/>
        </w:rPr>
        <w:t xml:space="preserve">  The images </w:t>
      </w:r>
      <w:r w:rsidR="6F946938" w:rsidRPr="6957FCE1">
        <w:rPr>
          <w:sz w:val="24"/>
          <w:szCs w:val="24"/>
        </w:rPr>
        <w:t>were taken</w:t>
      </w:r>
      <w:r w:rsidR="21AB6FE0" w:rsidRPr="6957FCE1">
        <w:rPr>
          <w:sz w:val="24"/>
          <w:szCs w:val="24"/>
        </w:rPr>
        <w:t xml:space="preserve"> from before the </w:t>
      </w:r>
      <w:r w:rsidR="0656DF9F" w:rsidRPr="6957FCE1">
        <w:rPr>
          <w:sz w:val="24"/>
          <w:szCs w:val="24"/>
        </w:rPr>
        <w:t xml:space="preserve">series of incidents </w:t>
      </w:r>
      <w:r w:rsidR="259DB080" w:rsidRPr="6957FCE1">
        <w:rPr>
          <w:sz w:val="24"/>
          <w:szCs w:val="24"/>
        </w:rPr>
        <w:t>occurred</w:t>
      </w:r>
      <w:r w:rsidR="6F946938" w:rsidRPr="6957FCE1">
        <w:rPr>
          <w:sz w:val="24"/>
          <w:szCs w:val="24"/>
        </w:rPr>
        <w:t xml:space="preserve">, but </w:t>
      </w:r>
      <w:r w:rsidR="79032DBF" w:rsidRPr="6957FCE1">
        <w:rPr>
          <w:sz w:val="24"/>
          <w:szCs w:val="24"/>
        </w:rPr>
        <w:t xml:space="preserve">it is unknown </w:t>
      </w:r>
      <w:r w:rsidR="28160D32" w:rsidRPr="6957FCE1">
        <w:rPr>
          <w:sz w:val="24"/>
          <w:szCs w:val="24"/>
        </w:rPr>
        <w:t xml:space="preserve">whether the machines were </w:t>
      </w:r>
      <w:r w:rsidR="28160D32" w:rsidRPr="6957FCE1">
        <w:rPr>
          <w:b/>
          <w:bCs/>
          <w:i/>
          <w:iCs/>
          <w:sz w:val="24"/>
          <w:szCs w:val="24"/>
        </w:rPr>
        <w:t>already compromised</w:t>
      </w:r>
      <w:r w:rsidR="1F294F67" w:rsidRPr="6957FCE1">
        <w:rPr>
          <w:sz w:val="24"/>
          <w:szCs w:val="24"/>
        </w:rPr>
        <w:t xml:space="preserve"> at that time</w:t>
      </w:r>
      <w:r w:rsidR="28160D32" w:rsidRPr="6957FCE1">
        <w:rPr>
          <w:sz w:val="24"/>
          <w:szCs w:val="24"/>
        </w:rPr>
        <w:t>.</w:t>
      </w:r>
    </w:p>
    <w:p w14:paraId="6B8130E5" w14:textId="563DADE9" w:rsidR="0009723A" w:rsidRDefault="0009723A" w:rsidP="00032D33">
      <w:pPr>
        <w:rPr>
          <w:sz w:val="24"/>
          <w:szCs w:val="24"/>
        </w:rPr>
      </w:pPr>
    </w:p>
    <w:p w14:paraId="1745B311" w14:textId="4CA48288" w:rsidR="0009723A" w:rsidRPr="0009723A" w:rsidRDefault="0009723A" w:rsidP="00C463D2">
      <w:pPr>
        <w:ind w:left="360"/>
        <w:rPr>
          <w:b/>
          <w:sz w:val="24"/>
          <w:szCs w:val="24"/>
        </w:rPr>
      </w:pPr>
      <w:r w:rsidRPr="0009723A">
        <w:rPr>
          <w:b/>
          <w:sz w:val="24"/>
          <w:szCs w:val="24"/>
        </w:rPr>
        <w:t xml:space="preserve">A.  </w:t>
      </w:r>
      <w:r>
        <w:rPr>
          <w:b/>
          <w:sz w:val="24"/>
          <w:szCs w:val="24"/>
        </w:rPr>
        <w:t>Router</w:t>
      </w:r>
      <w:r w:rsidR="004D2F45">
        <w:rPr>
          <w:b/>
          <w:sz w:val="24"/>
          <w:szCs w:val="24"/>
        </w:rPr>
        <w:t>/Firewall</w:t>
      </w:r>
    </w:p>
    <w:p w14:paraId="6203A64D" w14:textId="58D9D478" w:rsidR="00175FDE" w:rsidRPr="00CB6FC7" w:rsidRDefault="004D2F45" w:rsidP="00C463D2">
      <w:pPr>
        <w:ind w:left="360"/>
        <w:rPr>
          <w:sz w:val="24"/>
          <w:szCs w:val="24"/>
        </w:rPr>
      </w:pPr>
      <w:r>
        <w:rPr>
          <w:sz w:val="24"/>
          <w:szCs w:val="24"/>
        </w:rPr>
        <w:t>Your</w:t>
      </w:r>
      <w:r w:rsidR="2E30DB1A" w:rsidRPr="6957FCE1">
        <w:rPr>
          <w:sz w:val="24"/>
          <w:szCs w:val="24"/>
        </w:rPr>
        <w:t xml:space="preserve"> router</w:t>
      </w:r>
      <w:r>
        <w:rPr>
          <w:sz w:val="24"/>
          <w:szCs w:val="24"/>
        </w:rPr>
        <w:t>/firewall</w:t>
      </w:r>
      <w:r w:rsidR="2E30DB1A" w:rsidRPr="6957FCE1">
        <w:rPr>
          <w:sz w:val="24"/>
          <w:szCs w:val="24"/>
        </w:rPr>
        <w:t xml:space="preserve"> is </w:t>
      </w:r>
      <w:r w:rsidR="003A25FB">
        <w:rPr>
          <w:sz w:val="24"/>
          <w:szCs w:val="24"/>
        </w:rPr>
        <w:t xml:space="preserve">the </w:t>
      </w:r>
      <w:r w:rsidR="00960F55">
        <w:rPr>
          <w:sz w:val="24"/>
          <w:szCs w:val="24"/>
        </w:rPr>
        <w:t>Cisco CSR1000v cloud router</w:t>
      </w:r>
      <w:r w:rsidR="6FDE6A51" w:rsidRPr="6957FCE1">
        <w:rPr>
          <w:sz w:val="24"/>
          <w:szCs w:val="24"/>
        </w:rPr>
        <w:t>.</w:t>
      </w:r>
      <w:r w:rsidR="00FA75C6">
        <w:rPr>
          <w:sz w:val="24"/>
          <w:szCs w:val="24"/>
        </w:rPr>
        <w:t xml:space="preserve"> </w:t>
      </w:r>
      <w:r w:rsidR="004940F2">
        <w:rPr>
          <w:sz w:val="24"/>
          <w:szCs w:val="24"/>
        </w:rPr>
        <w:t xml:space="preserve">The router provides a traditional Cisco IOS Command Line Interface. </w:t>
      </w:r>
      <w:r w:rsidR="01A861BA" w:rsidRPr="6957FCE1">
        <w:rPr>
          <w:sz w:val="24"/>
          <w:szCs w:val="24"/>
        </w:rPr>
        <w:t xml:space="preserve">Unfortunately, the router image was backed up only in its default state, so </w:t>
      </w:r>
      <w:r w:rsidR="5427F6E5" w:rsidRPr="6957FCE1">
        <w:rPr>
          <w:sz w:val="24"/>
          <w:szCs w:val="24"/>
        </w:rPr>
        <w:t>none of your sector's configuration survived.</w:t>
      </w:r>
      <w:r w:rsidR="002C6CA1">
        <w:rPr>
          <w:sz w:val="24"/>
          <w:szCs w:val="24"/>
        </w:rPr>
        <w:t xml:space="preserve">  Each appliance has three interfaces: WAN, LAN, and DMZ.</w:t>
      </w:r>
      <w:r w:rsidR="00716262">
        <w:rPr>
          <w:sz w:val="24"/>
          <w:szCs w:val="24"/>
        </w:rPr>
        <w:t xml:space="preserve"> Login is </w:t>
      </w:r>
      <w:r w:rsidR="00716262" w:rsidRPr="6957FCE1">
        <w:rPr>
          <w:rFonts w:ascii="Courier New" w:hAnsi="Courier New" w:cs="Courier New"/>
          <w:sz w:val="24"/>
          <w:szCs w:val="24"/>
          <w:highlight w:val="lightGray"/>
        </w:rPr>
        <w:t>sector</w:t>
      </w:r>
      <w:r w:rsidR="00716262" w:rsidRPr="6957FCE1">
        <w:rPr>
          <w:sz w:val="24"/>
          <w:szCs w:val="24"/>
        </w:rPr>
        <w:t xml:space="preserve">, password: </w:t>
      </w:r>
      <w:r w:rsidR="00716262" w:rsidRPr="6957FCE1">
        <w:rPr>
          <w:rFonts w:ascii="Courier New" w:hAnsi="Courier New" w:cs="Courier New"/>
          <w:sz w:val="24"/>
          <w:szCs w:val="24"/>
          <w:highlight w:val="lightGray"/>
        </w:rPr>
        <w:t>admin</w:t>
      </w:r>
      <w:r w:rsidR="00716262">
        <w:rPr>
          <w:sz w:val="24"/>
          <w:szCs w:val="24"/>
        </w:rPr>
        <w:t xml:space="preserve">, with enable password of </w:t>
      </w:r>
      <w:r w:rsidR="00716262" w:rsidRPr="6957FCE1">
        <w:rPr>
          <w:sz w:val="24"/>
          <w:szCs w:val="24"/>
        </w:rPr>
        <w:t xml:space="preserve">: </w:t>
      </w:r>
      <w:r w:rsidR="00716262" w:rsidRPr="6957FCE1">
        <w:rPr>
          <w:rFonts w:ascii="Courier New" w:hAnsi="Courier New" w:cs="Courier New"/>
          <w:sz w:val="24"/>
          <w:szCs w:val="24"/>
          <w:highlight w:val="lightGray"/>
        </w:rPr>
        <w:t>admin</w:t>
      </w:r>
      <w:r w:rsidR="00716262">
        <w:rPr>
          <w:rFonts w:ascii="Courier New" w:hAnsi="Courier New" w:cs="Courier New"/>
          <w:sz w:val="24"/>
          <w:szCs w:val="24"/>
        </w:rPr>
        <w:t>.</w:t>
      </w:r>
    </w:p>
    <w:p w14:paraId="50FC0C06" w14:textId="70662382" w:rsidR="00A87355" w:rsidRDefault="00A87355" w:rsidP="00C463D2">
      <w:pPr>
        <w:ind w:left="360"/>
        <w:rPr>
          <w:sz w:val="24"/>
          <w:szCs w:val="24"/>
        </w:rPr>
      </w:pPr>
    </w:p>
    <w:p w14:paraId="196D308F" w14:textId="7D859B22" w:rsidR="00A87355" w:rsidRPr="00174FEE" w:rsidRDefault="00A87355" w:rsidP="00C463D2">
      <w:pPr>
        <w:ind w:left="360"/>
        <w:rPr>
          <w:b/>
          <w:sz w:val="24"/>
          <w:szCs w:val="24"/>
        </w:rPr>
      </w:pPr>
      <w:r w:rsidRPr="00174FEE">
        <w:rPr>
          <w:b/>
          <w:sz w:val="24"/>
          <w:szCs w:val="24"/>
        </w:rPr>
        <w:t xml:space="preserve">B.  </w:t>
      </w:r>
      <w:r w:rsidR="006A6C00" w:rsidRPr="00174FEE">
        <w:rPr>
          <w:b/>
          <w:sz w:val="24"/>
          <w:szCs w:val="24"/>
        </w:rPr>
        <w:t>Server</w:t>
      </w:r>
    </w:p>
    <w:p w14:paraId="6C03C3B7" w14:textId="3438AE4D" w:rsidR="00A87355" w:rsidRDefault="3BF9CD94" w:rsidP="00C463D2">
      <w:pPr>
        <w:ind w:left="360"/>
        <w:rPr>
          <w:sz w:val="24"/>
          <w:szCs w:val="24"/>
        </w:rPr>
      </w:pPr>
      <w:r w:rsidRPr="6957FCE1">
        <w:rPr>
          <w:sz w:val="24"/>
          <w:szCs w:val="24"/>
        </w:rPr>
        <w:t xml:space="preserve">The server image </w:t>
      </w:r>
      <w:r w:rsidR="5FDB9694" w:rsidRPr="6957FCE1">
        <w:rPr>
          <w:sz w:val="24"/>
          <w:szCs w:val="24"/>
        </w:rPr>
        <w:t xml:space="preserve">is based on Ubuntu </w:t>
      </w:r>
      <w:r w:rsidR="173397AE" w:rsidRPr="6957FCE1">
        <w:rPr>
          <w:sz w:val="24"/>
          <w:szCs w:val="24"/>
        </w:rPr>
        <w:t>18</w:t>
      </w:r>
      <w:r w:rsidR="5FDB9694" w:rsidRPr="6957FCE1">
        <w:rPr>
          <w:sz w:val="24"/>
          <w:szCs w:val="24"/>
        </w:rPr>
        <w:t xml:space="preserve">.04 Desktop.  The backup </w:t>
      </w:r>
      <w:r w:rsidR="17B98CEE" w:rsidRPr="6957FCE1">
        <w:rPr>
          <w:sz w:val="24"/>
          <w:szCs w:val="24"/>
        </w:rPr>
        <w:t xml:space="preserve">contains </w:t>
      </w:r>
      <w:r w:rsidR="6DB6CBD4" w:rsidRPr="6957FCE1">
        <w:rPr>
          <w:sz w:val="24"/>
          <w:szCs w:val="24"/>
        </w:rPr>
        <w:t xml:space="preserve">a </w:t>
      </w:r>
      <w:r w:rsidR="17B98CEE" w:rsidRPr="6957FCE1">
        <w:rPr>
          <w:sz w:val="24"/>
          <w:szCs w:val="24"/>
        </w:rPr>
        <w:t xml:space="preserve">project management database, </w:t>
      </w:r>
      <w:r w:rsidR="7332E535" w:rsidRPr="6957FCE1">
        <w:rPr>
          <w:sz w:val="24"/>
          <w:szCs w:val="24"/>
        </w:rPr>
        <w:t xml:space="preserve">a </w:t>
      </w:r>
      <w:r w:rsidR="17B98CEE" w:rsidRPr="6957FCE1">
        <w:rPr>
          <w:sz w:val="24"/>
          <w:szCs w:val="24"/>
        </w:rPr>
        <w:t>project management web application (Collabtive)</w:t>
      </w:r>
      <w:r w:rsidR="68CAFC07" w:rsidRPr="6957FCE1">
        <w:rPr>
          <w:sz w:val="24"/>
          <w:szCs w:val="24"/>
        </w:rPr>
        <w:t>, and the user</w:t>
      </w:r>
      <w:r w:rsidR="7030ED3F" w:rsidRPr="6957FCE1">
        <w:rPr>
          <w:sz w:val="24"/>
          <w:szCs w:val="24"/>
        </w:rPr>
        <w:t xml:space="preserve"> accounts</w:t>
      </w:r>
      <w:r w:rsidR="68CAFC07" w:rsidRPr="6957FCE1">
        <w:rPr>
          <w:sz w:val="24"/>
          <w:szCs w:val="24"/>
        </w:rPr>
        <w:t xml:space="preserve"> </w:t>
      </w:r>
      <w:r w:rsidR="73302B73" w:rsidRPr="6957FCE1">
        <w:rPr>
          <w:sz w:val="24"/>
          <w:szCs w:val="24"/>
        </w:rPr>
        <w:t>required</w:t>
      </w:r>
      <w:r w:rsidR="4A68A413" w:rsidRPr="6957FCE1">
        <w:rPr>
          <w:sz w:val="24"/>
          <w:szCs w:val="24"/>
        </w:rPr>
        <w:t xml:space="preserve"> to be on</w:t>
      </w:r>
      <w:r w:rsidR="73302B73" w:rsidRPr="6957FCE1">
        <w:rPr>
          <w:b/>
          <w:bCs/>
          <w:sz w:val="24"/>
          <w:szCs w:val="24"/>
        </w:rPr>
        <w:t xml:space="preserve"> all servers</w:t>
      </w:r>
      <w:r w:rsidR="68CAFC07" w:rsidRPr="6957FCE1">
        <w:rPr>
          <w:sz w:val="24"/>
          <w:szCs w:val="24"/>
        </w:rPr>
        <w:t xml:space="preserve">.  </w:t>
      </w:r>
      <w:r w:rsidR="73BB1BFE" w:rsidRPr="6957FCE1">
        <w:rPr>
          <w:sz w:val="24"/>
          <w:szCs w:val="24"/>
        </w:rPr>
        <w:t xml:space="preserve">Unfortunately, the backup does not include </w:t>
      </w:r>
      <w:r w:rsidR="46076DF0" w:rsidRPr="6957FCE1">
        <w:rPr>
          <w:sz w:val="24"/>
          <w:szCs w:val="24"/>
        </w:rPr>
        <w:t>your sector's web</w:t>
      </w:r>
      <w:r w:rsidR="19CCA5B9" w:rsidRPr="6957FCE1">
        <w:rPr>
          <w:sz w:val="24"/>
          <w:szCs w:val="24"/>
        </w:rPr>
        <w:t xml:space="preserve"> server</w:t>
      </w:r>
      <w:r w:rsidR="46076DF0" w:rsidRPr="6957FCE1">
        <w:rPr>
          <w:sz w:val="24"/>
          <w:szCs w:val="24"/>
        </w:rPr>
        <w:t xml:space="preserve"> or DNS </w:t>
      </w:r>
      <w:r w:rsidR="778A2B23" w:rsidRPr="6957FCE1">
        <w:rPr>
          <w:sz w:val="24"/>
          <w:szCs w:val="24"/>
        </w:rPr>
        <w:t>server</w:t>
      </w:r>
      <w:r w:rsidR="700DBE0F" w:rsidRPr="6957FCE1">
        <w:rPr>
          <w:sz w:val="24"/>
          <w:szCs w:val="24"/>
        </w:rPr>
        <w:t xml:space="preserve"> configuration</w:t>
      </w:r>
      <w:r w:rsidR="46076DF0" w:rsidRPr="6957FCE1">
        <w:rPr>
          <w:sz w:val="24"/>
          <w:szCs w:val="24"/>
        </w:rPr>
        <w:t>.</w:t>
      </w:r>
      <w:r w:rsidR="672920F1" w:rsidRPr="6957FCE1">
        <w:rPr>
          <w:sz w:val="24"/>
          <w:szCs w:val="24"/>
        </w:rPr>
        <w:t xml:space="preserve">  </w:t>
      </w:r>
      <w:r w:rsidR="0518323D" w:rsidRPr="6957FCE1">
        <w:rPr>
          <w:sz w:val="24"/>
          <w:szCs w:val="24"/>
        </w:rPr>
        <w:t>Before the incident,</w:t>
      </w:r>
      <w:r w:rsidR="672920F1" w:rsidRPr="6957FCE1">
        <w:rPr>
          <w:sz w:val="24"/>
          <w:szCs w:val="24"/>
        </w:rPr>
        <w:t xml:space="preserve"> </w:t>
      </w:r>
      <w:r w:rsidR="745D1E47" w:rsidRPr="6957FCE1">
        <w:rPr>
          <w:sz w:val="24"/>
          <w:szCs w:val="24"/>
        </w:rPr>
        <w:t>all</w:t>
      </w:r>
      <w:r w:rsidR="02BCCFAB" w:rsidRPr="6957FCE1">
        <w:rPr>
          <w:sz w:val="24"/>
          <w:szCs w:val="24"/>
        </w:rPr>
        <w:t xml:space="preserve"> the </w:t>
      </w:r>
      <w:r w:rsidR="672920F1" w:rsidRPr="6957FCE1">
        <w:rPr>
          <w:sz w:val="24"/>
          <w:szCs w:val="24"/>
        </w:rPr>
        <w:t xml:space="preserve">services were </w:t>
      </w:r>
      <w:r w:rsidR="7F257BFA" w:rsidRPr="6957FCE1">
        <w:rPr>
          <w:sz w:val="24"/>
          <w:szCs w:val="24"/>
        </w:rPr>
        <w:t>consolidated</w:t>
      </w:r>
      <w:r w:rsidR="672920F1" w:rsidRPr="6957FCE1">
        <w:rPr>
          <w:sz w:val="24"/>
          <w:szCs w:val="24"/>
        </w:rPr>
        <w:t xml:space="preserve"> on one system</w:t>
      </w:r>
      <w:r w:rsidR="4211F1FC" w:rsidRPr="6957FCE1">
        <w:rPr>
          <w:sz w:val="24"/>
          <w:szCs w:val="24"/>
        </w:rPr>
        <w:t xml:space="preserve">, but the backup </w:t>
      </w:r>
      <w:r w:rsidR="12F8266A" w:rsidRPr="6957FCE1">
        <w:rPr>
          <w:sz w:val="24"/>
          <w:szCs w:val="24"/>
        </w:rPr>
        <w:t xml:space="preserve">we have available </w:t>
      </w:r>
      <w:r w:rsidR="4211F1FC" w:rsidRPr="6957FCE1">
        <w:rPr>
          <w:sz w:val="24"/>
          <w:szCs w:val="24"/>
        </w:rPr>
        <w:t xml:space="preserve">was taken before this consolidation.  </w:t>
      </w:r>
      <w:r w:rsidR="714860C2" w:rsidRPr="6957FCE1">
        <w:rPr>
          <w:sz w:val="24"/>
          <w:szCs w:val="24"/>
        </w:rPr>
        <w:t>As a result, y</w:t>
      </w:r>
      <w:r w:rsidR="0C41369A" w:rsidRPr="6957FCE1">
        <w:rPr>
          <w:sz w:val="24"/>
          <w:szCs w:val="24"/>
        </w:rPr>
        <w:t xml:space="preserve">ou will receive one </w:t>
      </w:r>
      <w:r w:rsidR="632890EA" w:rsidRPr="6957FCE1">
        <w:rPr>
          <w:sz w:val="24"/>
          <w:szCs w:val="24"/>
        </w:rPr>
        <w:t>server virtual machine</w:t>
      </w:r>
      <w:r w:rsidR="56E2AE56" w:rsidRPr="6957FCE1">
        <w:rPr>
          <w:sz w:val="24"/>
          <w:szCs w:val="24"/>
        </w:rPr>
        <w:t xml:space="preserve"> to re-establish all of your services, </w:t>
      </w:r>
      <w:r w:rsidR="672920F1" w:rsidRPr="6957FCE1">
        <w:rPr>
          <w:sz w:val="24"/>
          <w:szCs w:val="24"/>
        </w:rPr>
        <w:t xml:space="preserve">but you may request </w:t>
      </w:r>
      <w:r w:rsidR="016CAC9E" w:rsidRPr="6957FCE1">
        <w:rPr>
          <w:sz w:val="24"/>
          <w:szCs w:val="24"/>
        </w:rPr>
        <w:t xml:space="preserve">up to </w:t>
      </w:r>
      <w:r w:rsidR="024F2C3D" w:rsidRPr="6957FCE1">
        <w:rPr>
          <w:sz w:val="24"/>
          <w:szCs w:val="24"/>
        </w:rPr>
        <w:t xml:space="preserve">five </w:t>
      </w:r>
      <w:r w:rsidR="305B107B" w:rsidRPr="6957FCE1">
        <w:rPr>
          <w:sz w:val="24"/>
          <w:szCs w:val="24"/>
        </w:rPr>
        <w:t xml:space="preserve">additional VMs </w:t>
      </w:r>
      <w:r w:rsidR="157E26E1" w:rsidRPr="6957FCE1">
        <w:rPr>
          <w:sz w:val="24"/>
          <w:szCs w:val="24"/>
        </w:rPr>
        <w:t xml:space="preserve">through the </w:t>
      </w:r>
      <w:r w:rsidR="48B2AF60" w:rsidRPr="6957FCE1">
        <w:rPr>
          <w:sz w:val="24"/>
          <w:szCs w:val="24"/>
        </w:rPr>
        <w:t>change request</w:t>
      </w:r>
      <w:r w:rsidR="157E26E1" w:rsidRPr="6957FCE1">
        <w:rPr>
          <w:sz w:val="24"/>
          <w:szCs w:val="24"/>
        </w:rPr>
        <w:t xml:space="preserve"> </w:t>
      </w:r>
      <w:r w:rsidR="48B2AF60" w:rsidRPr="6957FCE1">
        <w:rPr>
          <w:sz w:val="24"/>
          <w:szCs w:val="24"/>
        </w:rPr>
        <w:t>process</w:t>
      </w:r>
      <w:r w:rsidR="31DD8D3B" w:rsidRPr="6957FCE1">
        <w:rPr>
          <w:sz w:val="24"/>
          <w:szCs w:val="24"/>
        </w:rPr>
        <w:t xml:space="preserve">. </w:t>
      </w:r>
      <w:r w:rsidR="48B2AF60" w:rsidRPr="6957FCE1">
        <w:rPr>
          <w:sz w:val="24"/>
          <w:szCs w:val="24"/>
        </w:rPr>
        <w:t xml:space="preserve"> </w:t>
      </w:r>
      <w:r w:rsidR="7AB792FB" w:rsidRPr="6957FCE1">
        <w:rPr>
          <w:sz w:val="24"/>
          <w:szCs w:val="24"/>
        </w:rPr>
        <w:t>Based on the</w:t>
      </w:r>
      <w:r w:rsidR="632890EA" w:rsidRPr="6957FCE1">
        <w:rPr>
          <w:sz w:val="24"/>
          <w:szCs w:val="24"/>
        </w:rPr>
        <w:t xml:space="preserve"> </w:t>
      </w:r>
      <w:r w:rsidR="7AB792FB" w:rsidRPr="6957FCE1">
        <w:rPr>
          <w:sz w:val="24"/>
          <w:szCs w:val="24"/>
        </w:rPr>
        <w:t xml:space="preserve">new guidance from HQ, you </w:t>
      </w:r>
      <w:r w:rsidR="632890EA" w:rsidRPr="6957FCE1">
        <w:rPr>
          <w:sz w:val="24"/>
          <w:szCs w:val="24"/>
        </w:rPr>
        <w:t xml:space="preserve">will need at least three </w:t>
      </w:r>
      <w:r w:rsidR="626E22EC" w:rsidRPr="6957FCE1">
        <w:rPr>
          <w:sz w:val="24"/>
          <w:szCs w:val="24"/>
        </w:rPr>
        <w:t>servers to</w:t>
      </w:r>
      <w:r w:rsidR="632890EA" w:rsidRPr="6957FCE1">
        <w:rPr>
          <w:sz w:val="24"/>
          <w:szCs w:val="24"/>
        </w:rPr>
        <w:t xml:space="preserve"> implement a defensible </w:t>
      </w:r>
      <w:r w:rsidR="2C9115B0" w:rsidRPr="6957FCE1">
        <w:rPr>
          <w:sz w:val="24"/>
          <w:szCs w:val="24"/>
        </w:rPr>
        <w:t>set of external services</w:t>
      </w:r>
      <w:r w:rsidR="632890EA" w:rsidRPr="6957FCE1">
        <w:rPr>
          <w:sz w:val="24"/>
          <w:szCs w:val="24"/>
        </w:rPr>
        <w:t>.</w:t>
      </w:r>
      <w:r w:rsidR="157E26E1" w:rsidRPr="6957FCE1">
        <w:rPr>
          <w:sz w:val="24"/>
          <w:szCs w:val="24"/>
        </w:rPr>
        <w:t xml:space="preserve">  </w:t>
      </w:r>
      <w:r w:rsidR="69684618" w:rsidRPr="6957FCE1">
        <w:rPr>
          <w:sz w:val="24"/>
          <w:szCs w:val="24"/>
        </w:rPr>
        <w:t xml:space="preserve">Be sure to request specific virtual machines </w:t>
      </w:r>
      <w:r w:rsidR="69684618" w:rsidRPr="6957FCE1">
        <w:rPr>
          <w:sz w:val="24"/>
          <w:szCs w:val="24"/>
        </w:rPr>
        <w:lastRenderedPageBreak/>
        <w:t>that are named according to the function you would like them to perform</w:t>
      </w:r>
      <w:r w:rsidR="48B2AF60" w:rsidRPr="6957FCE1">
        <w:rPr>
          <w:sz w:val="24"/>
          <w:szCs w:val="24"/>
        </w:rPr>
        <w:t>.</w:t>
      </w:r>
      <w:r w:rsidR="27ADBC92" w:rsidRPr="6957FCE1">
        <w:rPr>
          <w:sz w:val="24"/>
          <w:szCs w:val="24"/>
        </w:rPr>
        <w:t xml:space="preserve"> </w:t>
      </w:r>
      <w:r w:rsidR="3719AF94" w:rsidRPr="6957FCE1">
        <w:rPr>
          <w:sz w:val="24"/>
          <w:szCs w:val="24"/>
        </w:rPr>
        <w:t xml:space="preserve"> </w:t>
      </w:r>
      <w:r w:rsidR="27ADBC92" w:rsidRPr="6957FCE1">
        <w:rPr>
          <w:sz w:val="24"/>
          <w:szCs w:val="24"/>
        </w:rPr>
        <w:t>The</w:t>
      </w:r>
      <w:r w:rsidR="5A3927D1" w:rsidRPr="6957FCE1">
        <w:rPr>
          <w:sz w:val="24"/>
          <w:szCs w:val="24"/>
        </w:rPr>
        <w:t xml:space="preserve"> default </w:t>
      </w:r>
      <w:r w:rsidR="0F362488" w:rsidRPr="6957FCE1">
        <w:rPr>
          <w:sz w:val="24"/>
          <w:szCs w:val="24"/>
        </w:rPr>
        <w:t xml:space="preserve">administrative credentials for the </w:t>
      </w:r>
      <w:r w:rsidR="27ADBC92" w:rsidRPr="6957FCE1">
        <w:rPr>
          <w:sz w:val="24"/>
          <w:szCs w:val="24"/>
        </w:rPr>
        <w:t xml:space="preserve">server </w:t>
      </w:r>
      <w:r w:rsidR="5C8A88E9" w:rsidRPr="6957FCE1">
        <w:rPr>
          <w:sz w:val="24"/>
          <w:szCs w:val="24"/>
        </w:rPr>
        <w:t>VM image</w:t>
      </w:r>
      <w:r w:rsidR="27ADBC92" w:rsidRPr="6957FCE1">
        <w:rPr>
          <w:sz w:val="24"/>
          <w:szCs w:val="24"/>
        </w:rPr>
        <w:t xml:space="preserve"> are</w:t>
      </w:r>
      <w:r w:rsidR="3E7FA2EC" w:rsidRPr="6957FCE1">
        <w:rPr>
          <w:sz w:val="24"/>
          <w:szCs w:val="24"/>
        </w:rPr>
        <w:t xml:space="preserve"> </w:t>
      </w:r>
      <w:r w:rsidR="26CEF3AA" w:rsidRPr="6957FCE1">
        <w:rPr>
          <w:sz w:val="24"/>
          <w:szCs w:val="24"/>
        </w:rPr>
        <w:t xml:space="preserve">user: </w:t>
      </w:r>
      <w:r w:rsidR="3E7FA2EC" w:rsidRPr="6957FCE1">
        <w:rPr>
          <w:rFonts w:ascii="Courier New" w:hAnsi="Courier New" w:cs="Courier New"/>
          <w:sz w:val="24"/>
          <w:szCs w:val="24"/>
          <w:highlight w:val="lightGray"/>
        </w:rPr>
        <w:t>sector</w:t>
      </w:r>
      <w:r w:rsidR="12574762" w:rsidRPr="6957FCE1">
        <w:rPr>
          <w:sz w:val="24"/>
          <w:szCs w:val="24"/>
        </w:rPr>
        <w:t xml:space="preserve">, </w:t>
      </w:r>
      <w:r w:rsidR="26CEF3AA" w:rsidRPr="6957FCE1">
        <w:rPr>
          <w:sz w:val="24"/>
          <w:szCs w:val="24"/>
        </w:rPr>
        <w:t xml:space="preserve">password: </w:t>
      </w:r>
      <w:r w:rsidR="3E7FA2EC" w:rsidRPr="6957FCE1">
        <w:rPr>
          <w:rFonts w:ascii="Courier New" w:hAnsi="Courier New" w:cs="Courier New"/>
          <w:sz w:val="24"/>
          <w:szCs w:val="24"/>
          <w:highlight w:val="lightGray"/>
        </w:rPr>
        <w:t>admin</w:t>
      </w:r>
      <w:r w:rsidR="3E7FA2EC" w:rsidRPr="6957FCE1">
        <w:rPr>
          <w:sz w:val="24"/>
          <w:szCs w:val="24"/>
        </w:rPr>
        <w:t>.</w:t>
      </w:r>
    </w:p>
    <w:p w14:paraId="54946831" w14:textId="6C1DB045" w:rsidR="00025623" w:rsidRDefault="00025623" w:rsidP="6957FCE1">
      <w:pPr>
        <w:ind w:left="360"/>
        <w:rPr>
          <w:sz w:val="24"/>
          <w:szCs w:val="24"/>
        </w:rPr>
      </w:pPr>
    </w:p>
    <w:p w14:paraId="2524CEF3" w14:textId="43E90AF8" w:rsidR="006A6C00" w:rsidRPr="005039C4" w:rsidRDefault="006A6C00" w:rsidP="00C463D2">
      <w:pPr>
        <w:ind w:left="360"/>
        <w:rPr>
          <w:b/>
          <w:sz w:val="24"/>
          <w:szCs w:val="24"/>
        </w:rPr>
      </w:pPr>
      <w:r w:rsidRPr="005039C4">
        <w:rPr>
          <w:b/>
          <w:sz w:val="24"/>
          <w:szCs w:val="24"/>
        </w:rPr>
        <w:t>C.  Client</w:t>
      </w:r>
    </w:p>
    <w:p w14:paraId="51D47C0C" w14:textId="78F3BD72" w:rsidR="006A6C00" w:rsidRDefault="6FA25F1B" w:rsidP="00C463D2">
      <w:pPr>
        <w:ind w:left="360"/>
        <w:rPr>
          <w:sz w:val="24"/>
          <w:szCs w:val="24"/>
        </w:rPr>
      </w:pPr>
      <w:r w:rsidRPr="6957FCE1">
        <w:rPr>
          <w:sz w:val="24"/>
          <w:szCs w:val="24"/>
        </w:rPr>
        <w:t>The client image is also based on Ubuntu 1</w:t>
      </w:r>
      <w:r w:rsidR="338158C4" w:rsidRPr="6957FCE1">
        <w:rPr>
          <w:sz w:val="24"/>
          <w:szCs w:val="24"/>
        </w:rPr>
        <w:t>8</w:t>
      </w:r>
      <w:r w:rsidRPr="6957FCE1">
        <w:rPr>
          <w:sz w:val="24"/>
          <w:szCs w:val="24"/>
        </w:rPr>
        <w:t>.04 Desktop.  The backup contains the user accounts</w:t>
      </w:r>
      <w:r w:rsidR="3BCFBAF2" w:rsidRPr="6957FCE1">
        <w:rPr>
          <w:sz w:val="24"/>
          <w:szCs w:val="24"/>
        </w:rPr>
        <w:t xml:space="preserve"> required </w:t>
      </w:r>
      <w:r w:rsidR="3327FFCF" w:rsidRPr="6957FCE1">
        <w:rPr>
          <w:sz w:val="24"/>
          <w:szCs w:val="24"/>
        </w:rPr>
        <w:t>for</w:t>
      </w:r>
      <w:r w:rsidR="3BCFBAF2" w:rsidRPr="6957FCE1">
        <w:rPr>
          <w:sz w:val="24"/>
          <w:szCs w:val="24"/>
        </w:rPr>
        <w:t xml:space="preserve"> </w:t>
      </w:r>
      <w:r w:rsidR="3BCFBAF2" w:rsidRPr="6957FCE1">
        <w:rPr>
          <w:b/>
          <w:bCs/>
          <w:sz w:val="24"/>
          <w:szCs w:val="24"/>
        </w:rPr>
        <w:t>all clients</w:t>
      </w:r>
      <w:r w:rsidR="52B5CAB9" w:rsidRPr="6957FCE1">
        <w:rPr>
          <w:sz w:val="24"/>
          <w:szCs w:val="24"/>
        </w:rPr>
        <w:t>.  You may audit the accounts and req</w:t>
      </w:r>
      <w:r w:rsidR="6D38E066" w:rsidRPr="6957FCE1">
        <w:rPr>
          <w:sz w:val="24"/>
          <w:szCs w:val="24"/>
        </w:rPr>
        <w:t>uest changes to those account</w:t>
      </w:r>
      <w:r w:rsidR="52B5CAB9" w:rsidRPr="6957FCE1">
        <w:rPr>
          <w:sz w:val="24"/>
          <w:szCs w:val="24"/>
        </w:rPr>
        <w:t xml:space="preserve">s, but unless </w:t>
      </w:r>
      <w:r w:rsidR="45F09929" w:rsidRPr="6957FCE1">
        <w:rPr>
          <w:sz w:val="24"/>
          <w:szCs w:val="24"/>
        </w:rPr>
        <w:t xml:space="preserve">you explicitly request otherwise, </w:t>
      </w:r>
      <w:r w:rsidR="070BAE99" w:rsidRPr="6957FCE1">
        <w:rPr>
          <w:b/>
          <w:bCs/>
          <w:sz w:val="24"/>
          <w:szCs w:val="24"/>
        </w:rPr>
        <w:t>all user account</w:t>
      </w:r>
      <w:r w:rsidR="12E8E7AA" w:rsidRPr="6957FCE1">
        <w:rPr>
          <w:b/>
          <w:bCs/>
          <w:sz w:val="24"/>
          <w:szCs w:val="24"/>
        </w:rPr>
        <w:t>s</w:t>
      </w:r>
      <w:r w:rsidR="070BAE99" w:rsidRPr="6957FCE1">
        <w:rPr>
          <w:b/>
          <w:bCs/>
          <w:sz w:val="24"/>
          <w:szCs w:val="24"/>
        </w:rPr>
        <w:t xml:space="preserve"> </w:t>
      </w:r>
      <w:r w:rsidR="7D4DB3EF" w:rsidRPr="6957FCE1">
        <w:rPr>
          <w:sz w:val="24"/>
          <w:szCs w:val="24"/>
        </w:rPr>
        <w:t xml:space="preserve">must </w:t>
      </w:r>
      <w:r w:rsidR="070BAE99" w:rsidRPr="6957FCE1">
        <w:rPr>
          <w:sz w:val="24"/>
          <w:szCs w:val="24"/>
        </w:rPr>
        <w:t>remain available throughout the duration of the exercise</w:t>
      </w:r>
      <w:r w:rsidR="52B5CAB9" w:rsidRPr="6957FCE1">
        <w:rPr>
          <w:sz w:val="24"/>
          <w:szCs w:val="24"/>
        </w:rPr>
        <w:t xml:space="preserve">.  </w:t>
      </w:r>
      <w:r w:rsidR="31B8DE48" w:rsidRPr="6957FCE1">
        <w:rPr>
          <w:sz w:val="24"/>
          <w:szCs w:val="24"/>
        </w:rPr>
        <w:t>You will receive one client VM which will represent multiple systems for your internal users.</w:t>
      </w:r>
      <w:r w:rsidR="6F181F9E" w:rsidRPr="6957FCE1">
        <w:rPr>
          <w:sz w:val="24"/>
          <w:szCs w:val="24"/>
        </w:rPr>
        <w:t xml:space="preserve">  You may request additional </w:t>
      </w:r>
      <w:r w:rsidR="5FCBA4FF" w:rsidRPr="6957FCE1">
        <w:rPr>
          <w:sz w:val="24"/>
          <w:szCs w:val="24"/>
        </w:rPr>
        <w:t>c</w:t>
      </w:r>
      <w:r w:rsidR="6F181F9E" w:rsidRPr="6957FCE1">
        <w:rPr>
          <w:sz w:val="24"/>
          <w:szCs w:val="24"/>
        </w:rPr>
        <w:t>lient VM</w:t>
      </w:r>
      <w:r w:rsidR="5FCBA4FF" w:rsidRPr="6957FCE1">
        <w:rPr>
          <w:sz w:val="24"/>
          <w:szCs w:val="24"/>
        </w:rPr>
        <w:t xml:space="preserve">s </w:t>
      </w:r>
      <w:r w:rsidR="6F181F9E" w:rsidRPr="6957FCE1">
        <w:rPr>
          <w:sz w:val="24"/>
          <w:szCs w:val="24"/>
        </w:rPr>
        <w:t>if you w</w:t>
      </w:r>
      <w:r w:rsidR="2D5FA10C" w:rsidRPr="6957FCE1">
        <w:rPr>
          <w:sz w:val="24"/>
          <w:szCs w:val="24"/>
        </w:rPr>
        <w:t>ould like</w:t>
      </w:r>
      <w:r w:rsidR="6F181F9E" w:rsidRPr="6957FCE1">
        <w:rPr>
          <w:sz w:val="24"/>
          <w:szCs w:val="24"/>
        </w:rPr>
        <w:t xml:space="preserve"> </w:t>
      </w:r>
      <w:r w:rsidR="5FCBA4FF" w:rsidRPr="6957FCE1">
        <w:rPr>
          <w:sz w:val="24"/>
          <w:szCs w:val="24"/>
        </w:rPr>
        <w:t xml:space="preserve">to use them </w:t>
      </w:r>
      <w:r w:rsidR="45C6BDAC" w:rsidRPr="6957FCE1">
        <w:rPr>
          <w:sz w:val="24"/>
          <w:szCs w:val="24"/>
        </w:rPr>
        <w:t xml:space="preserve">for specialized purposes (such as compliance or penetration </w:t>
      </w:r>
      <w:r w:rsidR="543A9761" w:rsidRPr="6957FCE1">
        <w:rPr>
          <w:sz w:val="24"/>
          <w:szCs w:val="24"/>
        </w:rPr>
        <w:t>testing)</w:t>
      </w:r>
      <w:r w:rsidR="5FCBA4FF" w:rsidRPr="6957FCE1">
        <w:rPr>
          <w:sz w:val="24"/>
          <w:szCs w:val="24"/>
        </w:rPr>
        <w:t xml:space="preserve"> on your capstone network.</w:t>
      </w:r>
      <w:r w:rsidR="27ADBC92" w:rsidRPr="6957FCE1">
        <w:rPr>
          <w:sz w:val="24"/>
          <w:szCs w:val="24"/>
        </w:rPr>
        <w:t xml:space="preserve">  The </w:t>
      </w:r>
      <w:r w:rsidR="3D00A30A" w:rsidRPr="6957FCE1">
        <w:rPr>
          <w:sz w:val="24"/>
          <w:szCs w:val="24"/>
        </w:rPr>
        <w:t xml:space="preserve">default </w:t>
      </w:r>
      <w:r w:rsidR="26CEF3AA" w:rsidRPr="6957FCE1">
        <w:rPr>
          <w:sz w:val="24"/>
          <w:szCs w:val="24"/>
        </w:rPr>
        <w:t xml:space="preserve">administrative </w:t>
      </w:r>
      <w:r w:rsidR="3E7FA2EC" w:rsidRPr="6957FCE1">
        <w:rPr>
          <w:sz w:val="24"/>
          <w:szCs w:val="24"/>
        </w:rPr>
        <w:t xml:space="preserve">credentials </w:t>
      </w:r>
      <w:r w:rsidR="6A5EAB6A" w:rsidRPr="6957FCE1">
        <w:rPr>
          <w:sz w:val="24"/>
          <w:szCs w:val="24"/>
        </w:rPr>
        <w:t xml:space="preserve">for the client VM are </w:t>
      </w:r>
      <w:r w:rsidR="26CEF3AA" w:rsidRPr="6957FCE1">
        <w:rPr>
          <w:sz w:val="24"/>
          <w:szCs w:val="24"/>
        </w:rPr>
        <w:t>user</w:t>
      </w:r>
      <w:r w:rsidR="3E7FA2EC" w:rsidRPr="6957FCE1">
        <w:rPr>
          <w:sz w:val="24"/>
          <w:szCs w:val="24"/>
        </w:rPr>
        <w:t xml:space="preserve">: </w:t>
      </w:r>
      <w:r w:rsidR="7D4FDB0F" w:rsidRPr="6957FCE1">
        <w:rPr>
          <w:rFonts w:ascii="Courier New" w:hAnsi="Courier New" w:cs="Courier New"/>
          <w:sz w:val="24"/>
          <w:szCs w:val="24"/>
          <w:highlight w:val="lightGray"/>
        </w:rPr>
        <w:t>sector</w:t>
      </w:r>
      <w:r w:rsidR="7D4FDB0F" w:rsidRPr="6957FCE1">
        <w:rPr>
          <w:sz w:val="24"/>
          <w:szCs w:val="24"/>
        </w:rPr>
        <w:t xml:space="preserve">, password: </w:t>
      </w:r>
      <w:r w:rsidR="7D4FDB0F" w:rsidRPr="6957FCE1">
        <w:rPr>
          <w:rFonts w:ascii="Courier New" w:hAnsi="Courier New" w:cs="Courier New"/>
          <w:sz w:val="24"/>
          <w:szCs w:val="24"/>
          <w:highlight w:val="lightGray"/>
        </w:rPr>
        <w:t>admin</w:t>
      </w:r>
      <w:r w:rsidR="3E7FA2EC" w:rsidRPr="6957FCE1">
        <w:rPr>
          <w:sz w:val="24"/>
          <w:szCs w:val="24"/>
        </w:rPr>
        <w:t>.</w:t>
      </w:r>
    </w:p>
    <w:p w14:paraId="17D506E6" w14:textId="62767068" w:rsidR="00863BA7" w:rsidRDefault="00863BA7" w:rsidP="00C463D2">
      <w:pPr>
        <w:ind w:left="360"/>
        <w:rPr>
          <w:sz w:val="24"/>
          <w:szCs w:val="24"/>
        </w:rPr>
      </w:pPr>
    </w:p>
    <w:p w14:paraId="74C3313A" w14:textId="482211C4" w:rsidR="00863BA7" w:rsidRPr="00BB7C5D" w:rsidRDefault="4742CD56" w:rsidP="00C463D2">
      <w:pPr>
        <w:ind w:left="360"/>
        <w:rPr>
          <w:b/>
          <w:sz w:val="24"/>
          <w:szCs w:val="24"/>
        </w:rPr>
      </w:pPr>
      <w:r w:rsidRPr="6957FCE1">
        <w:rPr>
          <w:b/>
          <w:bCs/>
          <w:sz w:val="24"/>
          <w:szCs w:val="24"/>
        </w:rPr>
        <w:t>D.  Change request</w:t>
      </w:r>
      <w:r w:rsidR="50E91053" w:rsidRPr="6957FCE1">
        <w:rPr>
          <w:b/>
          <w:bCs/>
          <w:sz w:val="24"/>
          <w:szCs w:val="24"/>
        </w:rPr>
        <w:t>s</w:t>
      </w:r>
    </w:p>
    <w:p w14:paraId="5E105ABA" w14:textId="4F6ED0A7" w:rsidR="00BB7C5D" w:rsidRDefault="22FDC87A" w:rsidP="6957FCE1">
      <w:pPr>
        <w:ind w:left="360"/>
        <w:rPr>
          <w:sz w:val="24"/>
          <w:szCs w:val="24"/>
        </w:rPr>
      </w:pPr>
      <w:r w:rsidRPr="6957FCE1">
        <w:rPr>
          <w:sz w:val="24"/>
          <w:szCs w:val="24"/>
        </w:rPr>
        <w:t xml:space="preserve">You may request changes to the default system configurations; </w:t>
      </w:r>
      <w:r w:rsidR="5A548E2E" w:rsidRPr="6957FCE1">
        <w:rPr>
          <w:b/>
          <w:bCs/>
          <w:sz w:val="24"/>
          <w:szCs w:val="24"/>
        </w:rPr>
        <w:t>all change requests and deviations from this specification must be requested to and approved by Headquarters.</w:t>
      </w:r>
      <w:r w:rsidR="3CBEEB63" w:rsidRPr="6957FCE1">
        <w:rPr>
          <w:b/>
          <w:bCs/>
          <w:sz w:val="24"/>
          <w:szCs w:val="24"/>
        </w:rPr>
        <w:t xml:space="preserve"> </w:t>
      </w:r>
      <w:r w:rsidR="7E609677" w:rsidRPr="6957FCE1">
        <w:rPr>
          <w:b/>
          <w:bCs/>
          <w:sz w:val="24"/>
          <w:szCs w:val="24"/>
        </w:rPr>
        <w:t xml:space="preserve">Additionally, </w:t>
      </w:r>
      <w:r w:rsidR="14ADC006" w:rsidRPr="6957FCE1">
        <w:rPr>
          <w:b/>
          <w:bCs/>
          <w:sz w:val="24"/>
          <w:szCs w:val="24"/>
        </w:rPr>
        <w:t>you will also need to request</w:t>
      </w:r>
      <w:r w:rsidR="568A64B8" w:rsidRPr="6957FCE1">
        <w:rPr>
          <w:b/>
          <w:bCs/>
          <w:sz w:val="24"/>
          <w:szCs w:val="24"/>
        </w:rPr>
        <w:t xml:space="preserve"> support from Headquarters</w:t>
      </w:r>
      <w:r w:rsidR="255CBD9D" w:rsidRPr="6957FCE1">
        <w:rPr>
          <w:b/>
          <w:bCs/>
          <w:sz w:val="24"/>
          <w:szCs w:val="24"/>
        </w:rPr>
        <w:t xml:space="preserve"> for some of your services to be accessible by external entities</w:t>
      </w:r>
      <w:r w:rsidR="568A64B8" w:rsidRPr="6957FCE1">
        <w:rPr>
          <w:sz w:val="24"/>
          <w:szCs w:val="24"/>
        </w:rPr>
        <w:t xml:space="preserve">.  For </w:t>
      </w:r>
      <w:r w:rsidR="4782BF67" w:rsidRPr="6957FCE1">
        <w:rPr>
          <w:sz w:val="24"/>
          <w:szCs w:val="24"/>
        </w:rPr>
        <w:t>example,</w:t>
      </w:r>
      <w:r w:rsidR="0CE9F151" w:rsidRPr="6957FCE1">
        <w:rPr>
          <w:sz w:val="24"/>
          <w:szCs w:val="24"/>
        </w:rPr>
        <w:t xml:space="preserve"> Headquarters and other sectors </w:t>
      </w:r>
      <w:r w:rsidR="5F96DFCE" w:rsidRPr="6957FCE1">
        <w:rPr>
          <w:sz w:val="24"/>
          <w:szCs w:val="24"/>
        </w:rPr>
        <w:t xml:space="preserve">will not be able to </w:t>
      </w:r>
      <w:r w:rsidR="0CE9F151" w:rsidRPr="6957FCE1">
        <w:rPr>
          <w:sz w:val="24"/>
          <w:szCs w:val="24"/>
        </w:rPr>
        <w:t>resolve any of your domain names</w:t>
      </w:r>
      <w:r w:rsidR="33191277" w:rsidRPr="6957FCE1">
        <w:rPr>
          <w:sz w:val="24"/>
          <w:szCs w:val="24"/>
        </w:rPr>
        <w:t xml:space="preserve"> unless </w:t>
      </w:r>
      <w:r w:rsidR="0CE9F151" w:rsidRPr="6957FCE1">
        <w:rPr>
          <w:sz w:val="24"/>
          <w:szCs w:val="24"/>
        </w:rPr>
        <w:t xml:space="preserve">you register your </w:t>
      </w:r>
      <w:r w:rsidR="714412F3" w:rsidRPr="6957FCE1">
        <w:rPr>
          <w:sz w:val="24"/>
          <w:szCs w:val="24"/>
        </w:rPr>
        <w:t>external DNS server</w:t>
      </w:r>
      <w:r w:rsidR="59A61DFF" w:rsidRPr="6957FCE1">
        <w:rPr>
          <w:sz w:val="24"/>
          <w:szCs w:val="24"/>
        </w:rPr>
        <w:t>’s</w:t>
      </w:r>
      <w:r w:rsidR="714412F3" w:rsidRPr="6957FCE1">
        <w:rPr>
          <w:sz w:val="24"/>
          <w:szCs w:val="24"/>
        </w:rPr>
        <w:t xml:space="preserve"> address </w:t>
      </w:r>
      <w:r w:rsidR="39599048" w:rsidRPr="6957FCE1">
        <w:rPr>
          <w:sz w:val="24"/>
          <w:szCs w:val="24"/>
        </w:rPr>
        <w:t>with</w:t>
      </w:r>
      <w:r w:rsidR="714412F3" w:rsidRPr="6957FCE1">
        <w:rPr>
          <w:sz w:val="24"/>
          <w:szCs w:val="24"/>
        </w:rPr>
        <w:t xml:space="preserve"> HQ</w:t>
      </w:r>
      <w:r w:rsidR="377A0781" w:rsidRPr="6957FCE1">
        <w:rPr>
          <w:sz w:val="24"/>
          <w:szCs w:val="24"/>
        </w:rPr>
        <w:t>.</w:t>
      </w:r>
      <w:r w:rsidR="664A0084" w:rsidRPr="6957FCE1">
        <w:rPr>
          <w:sz w:val="24"/>
          <w:szCs w:val="24"/>
        </w:rPr>
        <w:t xml:space="preserve"> </w:t>
      </w:r>
      <w:r w:rsidR="769B5776" w:rsidRPr="6957FCE1">
        <w:rPr>
          <w:sz w:val="24"/>
          <w:szCs w:val="24"/>
        </w:rPr>
        <w:t>For internal requests such as renaming your</w:t>
      </w:r>
      <w:r w:rsidR="67E096C9" w:rsidRPr="6957FCE1">
        <w:rPr>
          <w:sz w:val="24"/>
          <w:szCs w:val="24"/>
        </w:rPr>
        <w:t xml:space="preserve"> team’s</w:t>
      </w:r>
      <w:r w:rsidR="769B5776" w:rsidRPr="6957FCE1">
        <w:rPr>
          <w:sz w:val="24"/>
          <w:szCs w:val="24"/>
        </w:rPr>
        <w:t xml:space="preserve"> VMs</w:t>
      </w:r>
      <w:r w:rsidR="7DD1EBAD" w:rsidRPr="6957FCE1">
        <w:rPr>
          <w:sz w:val="24"/>
          <w:szCs w:val="24"/>
        </w:rPr>
        <w:t xml:space="preserve"> or </w:t>
      </w:r>
      <w:r w:rsidR="7BD3EBEF" w:rsidRPr="6957FCE1">
        <w:rPr>
          <w:sz w:val="24"/>
          <w:szCs w:val="24"/>
        </w:rPr>
        <w:t xml:space="preserve">making </w:t>
      </w:r>
      <w:r w:rsidR="48F8D51D" w:rsidRPr="6957FCE1">
        <w:rPr>
          <w:sz w:val="24"/>
          <w:szCs w:val="24"/>
        </w:rPr>
        <w:t>other</w:t>
      </w:r>
      <w:r w:rsidR="7DD1EBAD" w:rsidRPr="6957FCE1">
        <w:rPr>
          <w:sz w:val="24"/>
          <w:szCs w:val="24"/>
        </w:rPr>
        <w:t xml:space="preserve"> changes to your team’s VMs</w:t>
      </w:r>
      <w:r w:rsidR="769B5776" w:rsidRPr="6957FCE1">
        <w:rPr>
          <w:sz w:val="24"/>
          <w:szCs w:val="24"/>
        </w:rPr>
        <w:t>, use your team's</w:t>
      </w:r>
      <w:r w:rsidR="0A174BB4" w:rsidRPr="6957FCE1">
        <w:rPr>
          <w:sz w:val="24"/>
          <w:szCs w:val="24"/>
        </w:rPr>
        <w:t xml:space="preserve"> </w:t>
      </w:r>
      <w:r w:rsidR="00C70AB0">
        <w:rPr>
          <w:sz w:val="24"/>
          <w:szCs w:val="24"/>
        </w:rPr>
        <w:t>Teams</w:t>
      </w:r>
      <w:r w:rsidR="769B5776" w:rsidRPr="6957FCE1">
        <w:rPr>
          <w:sz w:val="24"/>
          <w:szCs w:val="24"/>
        </w:rPr>
        <w:t xml:space="preserve"> channel.</w:t>
      </w:r>
      <w:r w:rsidR="21A1018E" w:rsidRPr="6957FCE1">
        <w:rPr>
          <w:sz w:val="24"/>
          <w:szCs w:val="24"/>
        </w:rPr>
        <w:t xml:space="preserve">  For requests that require external support, use the </w:t>
      </w:r>
      <w:r w:rsidR="2136ADC9" w:rsidRPr="6957FCE1">
        <w:rPr>
          <w:rFonts w:ascii="Courier New" w:hAnsi="Courier New" w:cs="Courier New"/>
          <w:sz w:val="24"/>
          <w:szCs w:val="24"/>
          <w:highlight w:val="lightGray"/>
        </w:rPr>
        <w:t>r</w:t>
      </w:r>
      <w:r w:rsidR="21A1018E" w:rsidRPr="6957FCE1">
        <w:rPr>
          <w:rFonts w:ascii="Courier New" w:hAnsi="Courier New" w:cs="Courier New"/>
          <w:sz w:val="24"/>
          <w:szCs w:val="24"/>
          <w:highlight w:val="lightGray"/>
        </w:rPr>
        <w:t>fcs</w:t>
      </w:r>
      <w:r w:rsidR="21A1018E" w:rsidRPr="6957FCE1">
        <w:rPr>
          <w:sz w:val="24"/>
          <w:szCs w:val="24"/>
        </w:rPr>
        <w:t xml:space="preserve"> channel in </w:t>
      </w:r>
      <w:r w:rsidR="00B0796A">
        <w:rPr>
          <w:sz w:val="24"/>
          <w:szCs w:val="24"/>
        </w:rPr>
        <w:t>Teams</w:t>
      </w:r>
      <w:r w:rsidR="21A1018E" w:rsidRPr="6957FCE1">
        <w:rPr>
          <w:sz w:val="24"/>
          <w:szCs w:val="24"/>
        </w:rPr>
        <w:t>.</w:t>
      </w:r>
    </w:p>
    <w:p w14:paraId="70FC014D" w14:textId="4A9F2D23" w:rsidR="003B3C0A" w:rsidRDefault="003B3C0A" w:rsidP="00C463D2">
      <w:pPr>
        <w:ind w:left="360"/>
        <w:rPr>
          <w:sz w:val="24"/>
          <w:szCs w:val="24"/>
        </w:rPr>
      </w:pPr>
    </w:p>
    <w:p w14:paraId="40CC6C2E" w14:textId="5E7AFAA4" w:rsidR="003B3C0A" w:rsidRDefault="00282A42" w:rsidP="003B3C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65A8A83C" w:rsidRPr="6957FCE1">
        <w:rPr>
          <w:b/>
          <w:bCs/>
          <w:sz w:val="28"/>
          <w:szCs w:val="28"/>
        </w:rPr>
        <w:t xml:space="preserve">.  </w:t>
      </w:r>
      <w:r w:rsidR="6E0C1EDD" w:rsidRPr="6957FCE1">
        <w:rPr>
          <w:b/>
          <w:bCs/>
          <w:sz w:val="28"/>
          <w:szCs w:val="28"/>
        </w:rPr>
        <w:t xml:space="preserve">Sector Service </w:t>
      </w:r>
      <w:r w:rsidR="65A8A83C" w:rsidRPr="6957FCE1">
        <w:rPr>
          <w:b/>
          <w:bCs/>
          <w:sz w:val="28"/>
          <w:szCs w:val="28"/>
        </w:rPr>
        <w:t>Requirements</w:t>
      </w:r>
    </w:p>
    <w:p w14:paraId="1CA7D880" w14:textId="463FD1DD" w:rsidR="006767A0" w:rsidRDefault="43E99772" w:rsidP="008A4D8F">
      <w:pPr>
        <w:rPr>
          <w:sz w:val="24"/>
          <w:szCs w:val="24"/>
        </w:rPr>
      </w:pPr>
      <w:r w:rsidRPr="6957FCE1">
        <w:rPr>
          <w:sz w:val="24"/>
          <w:szCs w:val="24"/>
        </w:rPr>
        <w:t xml:space="preserve">The following sections specify the required services that must be available on each </w:t>
      </w:r>
      <w:r w:rsidR="11375BA6" w:rsidRPr="6957FCE1">
        <w:rPr>
          <w:sz w:val="24"/>
          <w:szCs w:val="24"/>
        </w:rPr>
        <w:t>t</w:t>
      </w:r>
      <w:r w:rsidRPr="6957FCE1">
        <w:rPr>
          <w:sz w:val="24"/>
          <w:szCs w:val="24"/>
        </w:rPr>
        <w:t xml:space="preserve">eam’s network. </w:t>
      </w:r>
      <w:r w:rsidR="40ACF08F" w:rsidRPr="6957FCE1">
        <w:rPr>
          <w:sz w:val="24"/>
          <w:szCs w:val="24"/>
        </w:rPr>
        <w:t xml:space="preserve"> Many of th</w:t>
      </w:r>
      <w:r w:rsidRPr="6957FCE1">
        <w:rPr>
          <w:sz w:val="24"/>
          <w:szCs w:val="24"/>
        </w:rPr>
        <w:t>ese services must be available both to local users and external users</w:t>
      </w:r>
      <w:r w:rsidR="17759BCA" w:rsidRPr="6957FCE1">
        <w:rPr>
          <w:sz w:val="24"/>
          <w:szCs w:val="24"/>
        </w:rPr>
        <w:t xml:space="preserve"> on the 10.0.0.0/8 network</w:t>
      </w:r>
      <w:r w:rsidRPr="6957FCE1">
        <w:rPr>
          <w:sz w:val="24"/>
          <w:szCs w:val="24"/>
        </w:rPr>
        <w:t>.</w:t>
      </w:r>
      <w:r w:rsidR="17759BCA" w:rsidRPr="6957FCE1">
        <w:rPr>
          <w:sz w:val="24"/>
          <w:szCs w:val="24"/>
        </w:rPr>
        <w:t xml:space="preserve">  </w:t>
      </w:r>
      <w:r w:rsidR="1D6B5EE2" w:rsidRPr="6957FCE1">
        <w:rPr>
          <w:sz w:val="24"/>
          <w:szCs w:val="24"/>
        </w:rPr>
        <w:t>Each team must</w:t>
      </w:r>
      <w:r w:rsidR="17759BCA" w:rsidRPr="6957FCE1">
        <w:rPr>
          <w:sz w:val="24"/>
          <w:szCs w:val="24"/>
        </w:rPr>
        <w:t xml:space="preserve"> decide how to implement the</w:t>
      </w:r>
      <w:r w:rsidR="6D8BC42D" w:rsidRPr="6957FCE1">
        <w:rPr>
          <w:sz w:val="24"/>
          <w:szCs w:val="24"/>
        </w:rPr>
        <w:t>se</w:t>
      </w:r>
      <w:r w:rsidR="17759BCA" w:rsidRPr="6957FCE1">
        <w:rPr>
          <w:sz w:val="24"/>
          <w:szCs w:val="24"/>
        </w:rPr>
        <w:t xml:space="preserve"> services</w:t>
      </w:r>
      <w:r w:rsidR="781E89CC" w:rsidRPr="6957FCE1">
        <w:rPr>
          <w:sz w:val="24"/>
          <w:szCs w:val="24"/>
        </w:rPr>
        <w:t xml:space="preserve"> to achieve the required CIA+ properties.</w:t>
      </w:r>
    </w:p>
    <w:p w14:paraId="43D7F8B5" w14:textId="77777777" w:rsidR="006767A0" w:rsidRDefault="006767A0" w:rsidP="008A4D8F">
      <w:pPr>
        <w:rPr>
          <w:sz w:val="24"/>
          <w:szCs w:val="24"/>
        </w:rPr>
      </w:pPr>
    </w:p>
    <w:p w14:paraId="57A25DB2" w14:textId="296C4327" w:rsidR="00F40A37" w:rsidRPr="0009723A" w:rsidRDefault="00F40A37" w:rsidP="00F40A37">
      <w:pPr>
        <w:ind w:left="360"/>
        <w:rPr>
          <w:b/>
          <w:sz w:val="24"/>
          <w:szCs w:val="24"/>
        </w:rPr>
      </w:pPr>
      <w:r w:rsidRPr="0009723A">
        <w:rPr>
          <w:b/>
          <w:sz w:val="24"/>
          <w:szCs w:val="24"/>
        </w:rPr>
        <w:t xml:space="preserve">A.  </w:t>
      </w:r>
      <w:r>
        <w:rPr>
          <w:b/>
          <w:sz w:val="24"/>
          <w:szCs w:val="24"/>
        </w:rPr>
        <w:t>Routing</w:t>
      </w:r>
    </w:p>
    <w:p w14:paraId="58174AE6" w14:textId="6C33BDC9" w:rsidR="0077360B" w:rsidRDefault="2AB2797B" w:rsidP="00E77989">
      <w:pPr>
        <w:ind w:left="360"/>
        <w:rPr>
          <w:sz w:val="24"/>
          <w:szCs w:val="24"/>
        </w:rPr>
      </w:pPr>
      <w:r w:rsidRPr="6957FCE1">
        <w:rPr>
          <w:sz w:val="24"/>
          <w:szCs w:val="24"/>
        </w:rPr>
        <w:t xml:space="preserve">Traffic </w:t>
      </w:r>
      <w:r w:rsidR="35245A51" w:rsidRPr="6957FCE1">
        <w:rPr>
          <w:sz w:val="24"/>
          <w:szCs w:val="24"/>
        </w:rPr>
        <w:t xml:space="preserve">must flow between </w:t>
      </w:r>
      <w:r w:rsidRPr="6957FCE1">
        <w:rPr>
          <w:sz w:val="24"/>
          <w:szCs w:val="24"/>
        </w:rPr>
        <w:t xml:space="preserve">each team’s </w:t>
      </w:r>
      <w:r w:rsidR="68C52F45" w:rsidRPr="6957FCE1">
        <w:rPr>
          <w:sz w:val="24"/>
          <w:szCs w:val="24"/>
        </w:rPr>
        <w:t xml:space="preserve">local </w:t>
      </w:r>
      <w:r w:rsidRPr="6957FCE1">
        <w:rPr>
          <w:sz w:val="24"/>
          <w:szCs w:val="24"/>
        </w:rPr>
        <w:t xml:space="preserve">network </w:t>
      </w:r>
      <w:r w:rsidR="75C8965D" w:rsidRPr="6957FCE1">
        <w:rPr>
          <w:sz w:val="24"/>
          <w:szCs w:val="24"/>
        </w:rPr>
        <w:t>and the greater CY450_Capstone network</w:t>
      </w:r>
      <w:r w:rsidR="5386CEC5" w:rsidRPr="6957FCE1">
        <w:rPr>
          <w:sz w:val="24"/>
          <w:szCs w:val="24"/>
        </w:rPr>
        <w:t xml:space="preserve">. </w:t>
      </w:r>
      <w:r w:rsidR="7AC87DCF" w:rsidRPr="6957FCE1">
        <w:rPr>
          <w:sz w:val="24"/>
          <w:szCs w:val="24"/>
        </w:rPr>
        <w:t xml:space="preserve">Each team’s </w:t>
      </w:r>
      <w:r w:rsidR="663508B7" w:rsidRPr="6957FCE1">
        <w:rPr>
          <w:sz w:val="24"/>
          <w:szCs w:val="24"/>
        </w:rPr>
        <w:t xml:space="preserve">external network must be accessible from its internal network and the greater capstone network </w:t>
      </w:r>
      <w:r w:rsidRPr="6957FCE1">
        <w:rPr>
          <w:sz w:val="24"/>
          <w:szCs w:val="24"/>
        </w:rPr>
        <w:t xml:space="preserve">as depicted in Figure 1.  </w:t>
      </w:r>
      <w:r w:rsidR="2D59684C" w:rsidRPr="6957FCE1">
        <w:rPr>
          <w:sz w:val="24"/>
          <w:szCs w:val="24"/>
        </w:rPr>
        <w:t>Each team</w:t>
      </w:r>
      <w:r w:rsidRPr="6957FCE1">
        <w:rPr>
          <w:sz w:val="24"/>
          <w:szCs w:val="24"/>
        </w:rPr>
        <w:t xml:space="preserve"> must </w:t>
      </w:r>
      <w:r w:rsidR="7EED861D" w:rsidRPr="6957FCE1">
        <w:rPr>
          <w:sz w:val="24"/>
          <w:szCs w:val="24"/>
        </w:rPr>
        <w:t xml:space="preserve">also </w:t>
      </w:r>
      <w:r w:rsidRPr="6957FCE1">
        <w:rPr>
          <w:sz w:val="24"/>
          <w:szCs w:val="24"/>
        </w:rPr>
        <w:t xml:space="preserve">advertise </w:t>
      </w:r>
      <w:r w:rsidR="13A433EF" w:rsidRPr="6957FCE1">
        <w:rPr>
          <w:sz w:val="24"/>
          <w:szCs w:val="24"/>
        </w:rPr>
        <w:t>thei</w:t>
      </w:r>
      <w:r w:rsidRPr="6957FCE1">
        <w:rPr>
          <w:sz w:val="24"/>
          <w:szCs w:val="24"/>
        </w:rPr>
        <w:t xml:space="preserve">r networks </w:t>
      </w:r>
      <w:r w:rsidR="5D0C9AA5" w:rsidRPr="6957FCE1">
        <w:rPr>
          <w:sz w:val="24"/>
          <w:szCs w:val="24"/>
        </w:rPr>
        <w:t>to the CY450_Capstone network via</w:t>
      </w:r>
      <w:r w:rsidRPr="6957FCE1">
        <w:rPr>
          <w:sz w:val="24"/>
          <w:szCs w:val="24"/>
        </w:rPr>
        <w:t xml:space="preserve"> OSPF area 450.  </w:t>
      </w:r>
      <w:r w:rsidR="2D099EF5" w:rsidRPr="6957FCE1">
        <w:rPr>
          <w:sz w:val="24"/>
          <w:szCs w:val="24"/>
        </w:rPr>
        <w:t>The CY450_Capstone network implements</w:t>
      </w:r>
      <w:r w:rsidRPr="6957FCE1">
        <w:rPr>
          <w:sz w:val="24"/>
          <w:szCs w:val="24"/>
        </w:rPr>
        <w:t xml:space="preserve"> OSPF using MD5 </w:t>
      </w:r>
      <w:r w:rsidR="74412F27" w:rsidRPr="6957FCE1">
        <w:rPr>
          <w:sz w:val="24"/>
          <w:szCs w:val="24"/>
        </w:rPr>
        <w:t xml:space="preserve">message-digest </w:t>
      </w:r>
      <w:r w:rsidRPr="6957FCE1">
        <w:rPr>
          <w:sz w:val="24"/>
          <w:szCs w:val="24"/>
        </w:rPr>
        <w:t xml:space="preserve">authentication with the following authentication key: </w:t>
      </w:r>
      <w:r w:rsidRPr="6957FCE1">
        <w:rPr>
          <w:rFonts w:ascii="Courier New" w:hAnsi="Courier New" w:cs="Courier New"/>
          <w:sz w:val="24"/>
          <w:szCs w:val="24"/>
          <w:highlight w:val="lightGray"/>
        </w:rPr>
        <w:t>cy450-capstone</w:t>
      </w:r>
      <w:r w:rsidR="00093E4F">
        <w:rPr>
          <w:sz w:val="24"/>
          <w:szCs w:val="24"/>
        </w:rPr>
        <w:t xml:space="preserve"> and</w:t>
      </w:r>
      <w:r w:rsidRPr="6957FCE1">
        <w:rPr>
          <w:sz w:val="24"/>
          <w:szCs w:val="24"/>
        </w:rPr>
        <w:t xml:space="preserve"> </w:t>
      </w:r>
      <w:r w:rsidR="001D19AA">
        <w:rPr>
          <w:sz w:val="24"/>
          <w:szCs w:val="24"/>
        </w:rPr>
        <w:t xml:space="preserve">key-id: </w:t>
      </w:r>
      <w:r w:rsidR="001D19AA" w:rsidRPr="001D19AA">
        <w:rPr>
          <w:rFonts w:ascii="Courier New" w:hAnsi="Courier New" w:cs="Courier New"/>
          <w:sz w:val="24"/>
          <w:szCs w:val="24"/>
          <w:highlight w:val="lightGray"/>
        </w:rPr>
        <w:t>1</w:t>
      </w:r>
      <w:r w:rsidR="001D19AA">
        <w:rPr>
          <w:sz w:val="24"/>
          <w:szCs w:val="24"/>
        </w:rPr>
        <w:t xml:space="preserve">. </w:t>
      </w:r>
      <w:r w:rsidRPr="6957FCE1">
        <w:rPr>
          <w:sz w:val="24"/>
          <w:szCs w:val="24"/>
        </w:rPr>
        <w:t xml:space="preserve"> The default route is advertised by the core router depicted in Figure 1.</w:t>
      </w:r>
    </w:p>
    <w:p w14:paraId="23ADBD97" w14:textId="5B4F0319" w:rsidR="00F40A37" w:rsidRDefault="00F40A37" w:rsidP="00E77989">
      <w:pPr>
        <w:ind w:left="360"/>
        <w:rPr>
          <w:sz w:val="24"/>
          <w:szCs w:val="24"/>
        </w:rPr>
      </w:pPr>
    </w:p>
    <w:p w14:paraId="1BA5B5E1" w14:textId="76C6766D" w:rsidR="00F40A37" w:rsidRPr="0009723A" w:rsidRDefault="00F40A37" w:rsidP="00E779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Pr="0009723A">
        <w:rPr>
          <w:b/>
          <w:sz w:val="24"/>
          <w:szCs w:val="24"/>
        </w:rPr>
        <w:t xml:space="preserve">.  </w:t>
      </w:r>
      <w:r>
        <w:rPr>
          <w:b/>
          <w:sz w:val="24"/>
          <w:szCs w:val="24"/>
        </w:rPr>
        <w:t>Remote Access</w:t>
      </w:r>
    </w:p>
    <w:p w14:paraId="33845196" w14:textId="7486D81A" w:rsidR="009A0454" w:rsidRPr="00383E09" w:rsidRDefault="2F3658A2" w:rsidP="00E77989">
      <w:pPr>
        <w:ind w:left="360"/>
        <w:rPr>
          <w:sz w:val="24"/>
          <w:szCs w:val="24"/>
        </w:rPr>
      </w:pPr>
      <w:r w:rsidRPr="6957FCE1">
        <w:rPr>
          <w:sz w:val="24"/>
          <w:szCs w:val="24"/>
        </w:rPr>
        <w:t>To improve usability</w:t>
      </w:r>
      <w:r w:rsidR="1CFE431D" w:rsidRPr="6957FCE1">
        <w:rPr>
          <w:sz w:val="24"/>
          <w:szCs w:val="24"/>
        </w:rPr>
        <w:t xml:space="preserve"> and allow HQ to </w:t>
      </w:r>
      <w:r w:rsidR="3B34E6C1" w:rsidRPr="6957FCE1">
        <w:rPr>
          <w:sz w:val="24"/>
          <w:szCs w:val="24"/>
        </w:rPr>
        <w:t>audit your services</w:t>
      </w:r>
      <w:r w:rsidRPr="6957FCE1">
        <w:rPr>
          <w:sz w:val="24"/>
          <w:szCs w:val="24"/>
        </w:rPr>
        <w:t xml:space="preserve">, you must implement </w:t>
      </w:r>
      <w:r w:rsidR="714BDA52" w:rsidRPr="6957FCE1">
        <w:rPr>
          <w:b/>
          <w:bCs/>
          <w:sz w:val="24"/>
          <w:szCs w:val="24"/>
        </w:rPr>
        <w:t>secure re</w:t>
      </w:r>
      <w:r w:rsidRPr="6957FCE1">
        <w:rPr>
          <w:b/>
          <w:bCs/>
          <w:sz w:val="24"/>
          <w:szCs w:val="24"/>
        </w:rPr>
        <w:t xml:space="preserve">mote </w:t>
      </w:r>
      <w:r w:rsidR="7C69E67E" w:rsidRPr="6957FCE1">
        <w:rPr>
          <w:b/>
          <w:bCs/>
          <w:sz w:val="24"/>
          <w:szCs w:val="24"/>
        </w:rPr>
        <w:t xml:space="preserve">terminal access </w:t>
      </w:r>
      <w:r w:rsidR="4D945C9E" w:rsidRPr="6957FCE1">
        <w:rPr>
          <w:b/>
          <w:bCs/>
          <w:sz w:val="24"/>
          <w:szCs w:val="24"/>
        </w:rPr>
        <w:t xml:space="preserve">for </w:t>
      </w:r>
      <w:r w:rsidR="61219B94" w:rsidRPr="6957FCE1">
        <w:rPr>
          <w:b/>
          <w:bCs/>
          <w:sz w:val="24"/>
          <w:szCs w:val="24"/>
        </w:rPr>
        <w:t xml:space="preserve">all </w:t>
      </w:r>
      <w:r w:rsidRPr="6957FCE1">
        <w:rPr>
          <w:b/>
          <w:bCs/>
          <w:sz w:val="24"/>
          <w:szCs w:val="24"/>
        </w:rPr>
        <w:t>systems</w:t>
      </w:r>
      <w:r w:rsidRPr="6957FCE1">
        <w:rPr>
          <w:sz w:val="24"/>
          <w:szCs w:val="24"/>
        </w:rPr>
        <w:t xml:space="preserve"> including your clients, servers, and router.</w:t>
      </w:r>
      <w:r w:rsidR="4585CA35" w:rsidRPr="6957FCE1">
        <w:rPr>
          <w:sz w:val="24"/>
          <w:szCs w:val="24"/>
        </w:rPr>
        <w:t xml:space="preserve">  </w:t>
      </w:r>
      <w:r w:rsidR="112A00AE" w:rsidRPr="6957FCE1">
        <w:rPr>
          <w:sz w:val="24"/>
          <w:szCs w:val="24"/>
        </w:rPr>
        <w:t>Successfully i</w:t>
      </w:r>
      <w:r w:rsidR="4585CA35" w:rsidRPr="6957FCE1">
        <w:rPr>
          <w:sz w:val="24"/>
          <w:szCs w:val="24"/>
        </w:rPr>
        <w:t xml:space="preserve">mplementing remote </w:t>
      </w:r>
      <w:r w:rsidR="02450779" w:rsidRPr="6957FCE1">
        <w:rPr>
          <w:sz w:val="24"/>
          <w:szCs w:val="24"/>
        </w:rPr>
        <w:t xml:space="preserve">terminal </w:t>
      </w:r>
      <w:r w:rsidR="4585CA35" w:rsidRPr="6957FCE1">
        <w:rPr>
          <w:sz w:val="24"/>
          <w:szCs w:val="24"/>
        </w:rPr>
        <w:t xml:space="preserve">access will </w:t>
      </w:r>
      <w:r w:rsidR="112A00AE" w:rsidRPr="6957FCE1">
        <w:rPr>
          <w:sz w:val="24"/>
          <w:szCs w:val="24"/>
        </w:rPr>
        <w:t xml:space="preserve">also </w:t>
      </w:r>
      <w:r w:rsidR="4585CA35" w:rsidRPr="6957FCE1">
        <w:rPr>
          <w:sz w:val="24"/>
          <w:szCs w:val="24"/>
        </w:rPr>
        <w:t xml:space="preserve">enable you to </w:t>
      </w:r>
      <w:r w:rsidR="112A00AE" w:rsidRPr="6957FCE1">
        <w:rPr>
          <w:sz w:val="24"/>
          <w:szCs w:val="24"/>
        </w:rPr>
        <w:t>remo</w:t>
      </w:r>
      <w:r w:rsidR="7510FA98" w:rsidRPr="6957FCE1">
        <w:rPr>
          <w:sz w:val="24"/>
          <w:szCs w:val="24"/>
        </w:rPr>
        <w:t xml:space="preserve">tely </w:t>
      </w:r>
      <w:r w:rsidR="4585CA35" w:rsidRPr="6957FCE1">
        <w:rPr>
          <w:sz w:val="24"/>
          <w:szCs w:val="24"/>
        </w:rPr>
        <w:t>admini</w:t>
      </w:r>
      <w:r w:rsidR="012137BC" w:rsidRPr="6957FCE1">
        <w:rPr>
          <w:sz w:val="24"/>
          <w:szCs w:val="24"/>
        </w:rPr>
        <w:t>ster your systems</w:t>
      </w:r>
      <w:r w:rsidR="7510FA98" w:rsidRPr="6957FCE1">
        <w:rPr>
          <w:sz w:val="24"/>
          <w:szCs w:val="24"/>
        </w:rPr>
        <w:t>.</w:t>
      </w:r>
    </w:p>
    <w:p w14:paraId="1E28EAD4" w14:textId="22C58B5A" w:rsidR="00F40A37" w:rsidRDefault="00F40A37" w:rsidP="00E77989">
      <w:pPr>
        <w:ind w:left="360"/>
        <w:rPr>
          <w:sz w:val="24"/>
          <w:szCs w:val="24"/>
        </w:rPr>
      </w:pPr>
    </w:p>
    <w:p w14:paraId="716EEEA1" w14:textId="77777777" w:rsidR="00B0796A" w:rsidRDefault="00B0796A" w:rsidP="00E77989">
      <w:pPr>
        <w:ind w:left="360"/>
        <w:rPr>
          <w:b/>
          <w:sz w:val="24"/>
          <w:szCs w:val="24"/>
        </w:rPr>
      </w:pPr>
    </w:p>
    <w:p w14:paraId="3435D134" w14:textId="0069AF18" w:rsidR="00F40A37" w:rsidRPr="0009723A" w:rsidRDefault="00F40A37" w:rsidP="00E779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09723A">
        <w:rPr>
          <w:b/>
          <w:sz w:val="24"/>
          <w:szCs w:val="24"/>
        </w:rPr>
        <w:t xml:space="preserve">.  </w:t>
      </w:r>
      <w:r>
        <w:rPr>
          <w:b/>
          <w:sz w:val="24"/>
          <w:szCs w:val="24"/>
        </w:rPr>
        <w:t>Domain Name Service</w:t>
      </w:r>
    </w:p>
    <w:p w14:paraId="1EFD8B5C" w14:textId="2D9E73A3" w:rsidR="00642704" w:rsidRPr="005C690A" w:rsidRDefault="6E91EC3C" w:rsidP="00E77989">
      <w:pPr>
        <w:ind w:left="360"/>
        <w:rPr>
          <w:sz w:val="24"/>
          <w:szCs w:val="24"/>
        </w:rPr>
      </w:pPr>
      <w:r w:rsidRPr="6957FCE1">
        <w:rPr>
          <w:sz w:val="24"/>
          <w:szCs w:val="24"/>
        </w:rPr>
        <w:t xml:space="preserve">Each team must </w:t>
      </w:r>
      <w:r w:rsidR="5CDB6728" w:rsidRPr="6957FCE1">
        <w:rPr>
          <w:sz w:val="24"/>
          <w:szCs w:val="24"/>
        </w:rPr>
        <w:t xml:space="preserve">enable </w:t>
      </w:r>
      <w:r w:rsidRPr="6957FCE1">
        <w:rPr>
          <w:sz w:val="24"/>
          <w:szCs w:val="24"/>
        </w:rPr>
        <w:t>domain name resolution for all systems with</w:t>
      </w:r>
      <w:r w:rsidR="40ACC27D" w:rsidRPr="6957FCE1">
        <w:rPr>
          <w:sz w:val="24"/>
          <w:szCs w:val="24"/>
        </w:rPr>
        <w:t>in</w:t>
      </w:r>
      <w:r w:rsidRPr="6957FCE1">
        <w:rPr>
          <w:sz w:val="24"/>
          <w:szCs w:val="24"/>
        </w:rPr>
        <w:t xml:space="preserve"> their network.</w:t>
      </w:r>
      <w:r w:rsidR="3CE01791" w:rsidRPr="6957FCE1">
        <w:rPr>
          <w:sz w:val="24"/>
          <w:szCs w:val="24"/>
        </w:rPr>
        <w:t xml:space="preserve">  </w:t>
      </w:r>
      <w:r w:rsidR="3D510415" w:rsidRPr="6957FCE1">
        <w:rPr>
          <w:sz w:val="24"/>
          <w:szCs w:val="24"/>
        </w:rPr>
        <w:t xml:space="preserve">Each team </w:t>
      </w:r>
      <w:r w:rsidR="34B3EBCF" w:rsidRPr="6957FCE1">
        <w:rPr>
          <w:sz w:val="24"/>
          <w:szCs w:val="24"/>
        </w:rPr>
        <w:t>should e</w:t>
      </w:r>
      <w:r w:rsidR="41862389" w:rsidRPr="6957FCE1">
        <w:rPr>
          <w:sz w:val="24"/>
          <w:szCs w:val="24"/>
        </w:rPr>
        <w:t>numerate</w:t>
      </w:r>
      <w:r w:rsidR="120133B9" w:rsidRPr="6957FCE1">
        <w:rPr>
          <w:sz w:val="24"/>
          <w:szCs w:val="24"/>
        </w:rPr>
        <w:t xml:space="preserve"> the domain </w:t>
      </w:r>
      <w:r w:rsidR="720DF842" w:rsidRPr="6957FCE1">
        <w:rPr>
          <w:sz w:val="24"/>
          <w:szCs w:val="24"/>
        </w:rPr>
        <w:t>names</w:t>
      </w:r>
      <w:r w:rsidR="399479D7" w:rsidRPr="6957FCE1">
        <w:rPr>
          <w:sz w:val="24"/>
          <w:szCs w:val="24"/>
        </w:rPr>
        <w:t xml:space="preserve"> </w:t>
      </w:r>
      <w:r w:rsidR="1B47A0F2" w:rsidRPr="6957FCE1">
        <w:rPr>
          <w:sz w:val="24"/>
          <w:szCs w:val="24"/>
        </w:rPr>
        <w:t>for</w:t>
      </w:r>
      <w:r w:rsidR="120133B9" w:rsidRPr="6957FCE1">
        <w:rPr>
          <w:sz w:val="24"/>
          <w:szCs w:val="24"/>
        </w:rPr>
        <w:t xml:space="preserve"> all clients</w:t>
      </w:r>
      <w:r w:rsidR="1A1A3AB9" w:rsidRPr="6957FCE1">
        <w:rPr>
          <w:sz w:val="24"/>
          <w:szCs w:val="24"/>
        </w:rPr>
        <w:t>,</w:t>
      </w:r>
      <w:r w:rsidR="120133B9" w:rsidRPr="6957FCE1">
        <w:rPr>
          <w:sz w:val="24"/>
          <w:szCs w:val="24"/>
        </w:rPr>
        <w:t xml:space="preserve"> servers</w:t>
      </w:r>
      <w:r w:rsidR="1A1A3AB9" w:rsidRPr="6957FCE1">
        <w:rPr>
          <w:sz w:val="24"/>
          <w:szCs w:val="24"/>
        </w:rPr>
        <w:t>, and network devices</w:t>
      </w:r>
      <w:r w:rsidR="120133B9" w:rsidRPr="6957FCE1">
        <w:rPr>
          <w:sz w:val="24"/>
          <w:szCs w:val="24"/>
        </w:rPr>
        <w:t xml:space="preserve"> </w:t>
      </w:r>
      <w:r w:rsidR="399479D7" w:rsidRPr="6957FCE1">
        <w:rPr>
          <w:sz w:val="24"/>
          <w:szCs w:val="24"/>
        </w:rPr>
        <w:t xml:space="preserve">as part of </w:t>
      </w:r>
      <w:r w:rsidR="5EE0F354" w:rsidRPr="6957FCE1">
        <w:rPr>
          <w:sz w:val="24"/>
          <w:szCs w:val="24"/>
        </w:rPr>
        <w:t>your design</w:t>
      </w:r>
      <w:r w:rsidR="1A1A3AB9" w:rsidRPr="6957FCE1">
        <w:rPr>
          <w:sz w:val="24"/>
          <w:szCs w:val="24"/>
        </w:rPr>
        <w:t xml:space="preserve">.  </w:t>
      </w:r>
      <w:r w:rsidR="5AD7D9EB" w:rsidRPr="6957FCE1">
        <w:rPr>
          <w:sz w:val="24"/>
          <w:szCs w:val="24"/>
        </w:rPr>
        <w:t xml:space="preserve">Refer to Table 2 for the </w:t>
      </w:r>
      <w:r w:rsidR="58895464" w:rsidRPr="6957FCE1">
        <w:rPr>
          <w:sz w:val="24"/>
          <w:szCs w:val="24"/>
        </w:rPr>
        <w:t xml:space="preserve">required </w:t>
      </w:r>
      <w:r w:rsidR="5AD7D9EB" w:rsidRPr="6957FCE1">
        <w:rPr>
          <w:sz w:val="24"/>
          <w:szCs w:val="24"/>
        </w:rPr>
        <w:t>host names.</w:t>
      </w:r>
      <w:r w:rsidR="1A1A3AB9" w:rsidRPr="6957FCE1">
        <w:rPr>
          <w:sz w:val="24"/>
          <w:szCs w:val="24"/>
        </w:rPr>
        <w:t xml:space="preserve">  </w:t>
      </w:r>
      <w:r w:rsidR="081EE800" w:rsidRPr="6957FCE1">
        <w:rPr>
          <w:sz w:val="24"/>
          <w:szCs w:val="24"/>
        </w:rPr>
        <w:t>For</w:t>
      </w:r>
      <w:r w:rsidR="6E8E0FBF" w:rsidRPr="6957FCE1">
        <w:rPr>
          <w:sz w:val="24"/>
          <w:szCs w:val="24"/>
        </w:rPr>
        <w:t xml:space="preserve"> HQ to </w:t>
      </w:r>
      <w:r w:rsidR="70CE0908" w:rsidRPr="6957FCE1">
        <w:rPr>
          <w:sz w:val="24"/>
          <w:szCs w:val="24"/>
        </w:rPr>
        <w:t xml:space="preserve">properly configure its DNS server, each team must submit an RFC </w:t>
      </w:r>
      <w:r w:rsidR="424026EB" w:rsidRPr="6957FCE1">
        <w:rPr>
          <w:sz w:val="24"/>
          <w:szCs w:val="24"/>
        </w:rPr>
        <w:t xml:space="preserve">to HQ </w:t>
      </w:r>
      <w:r w:rsidR="70CE0908" w:rsidRPr="6957FCE1">
        <w:rPr>
          <w:sz w:val="24"/>
          <w:szCs w:val="24"/>
        </w:rPr>
        <w:t xml:space="preserve">with </w:t>
      </w:r>
      <w:r w:rsidR="424026EB" w:rsidRPr="6957FCE1">
        <w:rPr>
          <w:sz w:val="24"/>
          <w:szCs w:val="24"/>
        </w:rPr>
        <w:t xml:space="preserve">the address </w:t>
      </w:r>
      <w:r w:rsidR="19DDD821" w:rsidRPr="6957FCE1">
        <w:rPr>
          <w:sz w:val="24"/>
          <w:szCs w:val="24"/>
        </w:rPr>
        <w:t xml:space="preserve">of </w:t>
      </w:r>
      <w:r w:rsidR="21F4FD7A" w:rsidRPr="6957FCE1">
        <w:rPr>
          <w:sz w:val="24"/>
          <w:szCs w:val="24"/>
        </w:rPr>
        <w:t>their</w:t>
      </w:r>
      <w:r w:rsidR="424026EB" w:rsidRPr="6957FCE1">
        <w:rPr>
          <w:sz w:val="24"/>
          <w:szCs w:val="24"/>
        </w:rPr>
        <w:t xml:space="preserve"> external DNS server.</w:t>
      </w:r>
      <w:r w:rsidR="081EE800" w:rsidRPr="6957FCE1">
        <w:rPr>
          <w:sz w:val="24"/>
          <w:szCs w:val="24"/>
        </w:rPr>
        <w:t xml:space="preserve">  </w:t>
      </w:r>
      <w:r w:rsidR="6EBFA927" w:rsidRPr="6957FCE1">
        <w:rPr>
          <w:sz w:val="24"/>
          <w:szCs w:val="24"/>
        </w:rPr>
        <w:t xml:space="preserve">Your DNS servers should forward requests to the HQ DNS </w:t>
      </w:r>
      <w:r w:rsidR="105C5AAD" w:rsidRPr="6957FCE1">
        <w:rPr>
          <w:sz w:val="24"/>
          <w:szCs w:val="24"/>
        </w:rPr>
        <w:t>show</w:t>
      </w:r>
      <w:r w:rsidR="6EBFA927" w:rsidRPr="6957FCE1">
        <w:rPr>
          <w:sz w:val="24"/>
          <w:szCs w:val="24"/>
        </w:rPr>
        <w:t>n in Figure 1.</w:t>
      </w:r>
      <w:r w:rsidR="48F28DA4" w:rsidRPr="6957FCE1">
        <w:rPr>
          <w:sz w:val="24"/>
          <w:szCs w:val="24"/>
        </w:rPr>
        <w:t xml:space="preserve">  Your </w:t>
      </w:r>
      <w:r w:rsidR="7FB6BE73" w:rsidRPr="6957FCE1">
        <w:rPr>
          <w:sz w:val="24"/>
          <w:szCs w:val="24"/>
        </w:rPr>
        <w:t>internal client</w:t>
      </w:r>
      <w:r w:rsidR="48F28DA4" w:rsidRPr="6957FCE1">
        <w:rPr>
          <w:sz w:val="24"/>
          <w:szCs w:val="24"/>
        </w:rPr>
        <w:t xml:space="preserve"> devices should use your </w:t>
      </w:r>
      <w:r w:rsidR="7FB6BE73" w:rsidRPr="6957FCE1">
        <w:rPr>
          <w:sz w:val="24"/>
          <w:szCs w:val="24"/>
        </w:rPr>
        <w:t>group’s</w:t>
      </w:r>
      <w:r w:rsidR="48F28DA4" w:rsidRPr="6957FCE1">
        <w:rPr>
          <w:sz w:val="24"/>
          <w:szCs w:val="24"/>
        </w:rPr>
        <w:t xml:space="preserve"> internal DNS</w:t>
      </w:r>
      <w:r w:rsidR="5C13764D" w:rsidRPr="6957FCE1">
        <w:rPr>
          <w:sz w:val="24"/>
          <w:szCs w:val="24"/>
        </w:rPr>
        <w:t xml:space="preserve"> server</w:t>
      </w:r>
      <w:r w:rsidR="48F28DA4" w:rsidRPr="6957FCE1">
        <w:rPr>
          <w:sz w:val="24"/>
          <w:szCs w:val="24"/>
        </w:rPr>
        <w:t xml:space="preserve"> as their primary DNS server and </w:t>
      </w:r>
      <w:r w:rsidR="06085F7B" w:rsidRPr="6957FCE1">
        <w:rPr>
          <w:sz w:val="24"/>
          <w:szCs w:val="24"/>
        </w:rPr>
        <w:t xml:space="preserve">your external </w:t>
      </w:r>
      <w:r w:rsidR="7C0C3FF3" w:rsidRPr="6957FCE1">
        <w:rPr>
          <w:sz w:val="24"/>
          <w:szCs w:val="24"/>
        </w:rPr>
        <w:t>DNS as their secondary DNS.</w:t>
      </w:r>
      <w:r w:rsidR="50F70179" w:rsidRPr="6957FCE1">
        <w:rPr>
          <w:sz w:val="24"/>
          <w:szCs w:val="24"/>
        </w:rPr>
        <w:t xml:space="preserve">  Several component</w:t>
      </w:r>
      <w:r w:rsidR="0E84FBBE" w:rsidRPr="6957FCE1">
        <w:rPr>
          <w:sz w:val="24"/>
          <w:szCs w:val="24"/>
        </w:rPr>
        <w:t>s</w:t>
      </w:r>
      <w:r w:rsidR="50F70179" w:rsidRPr="6957FCE1">
        <w:rPr>
          <w:sz w:val="24"/>
          <w:szCs w:val="24"/>
        </w:rPr>
        <w:t xml:space="preserve"> of your DNS configuration should closely resemble the DNS lab.  </w:t>
      </w:r>
      <w:r w:rsidR="49052AA0" w:rsidRPr="6957FCE1">
        <w:rPr>
          <w:sz w:val="24"/>
          <w:szCs w:val="24"/>
        </w:rPr>
        <w:t xml:space="preserve">Your internal zone does not </w:t>
      </w:r>
      <w:r w:rsidR="211EE7BA" w:rsidRPr="6957FCE1">
        <w:rPr>
          <w:sz w:val="24"/>
          <w:szCs w:val="24"/>
        </w:rPr>
        <w:t>need a reverse zone, but your external zone should have one.</w:t>
      </w:r>
      <w:r w:rsidR="001B4035">
        <w:rPr>
          <w:sz w:val="24"/>
          <w:szCs w:val="24"/>
        </w:rPr>
        <w:t xml:space="preserve">  All external zone names should be authoritatively resolved by the Internal DNS.</w:t>
      </w:r>
    </w:p>
    <w:p w14:paraId="1EDE5616" w14:textId="77777777" w:rsidR="00642704" w:rsidRPr="005C690A" w:rsidRDefault="00642704" w:rsidP="00E77989">
      <w:pPr>
        <w:ind w:left="360"/>
        <w:rPr>
          <w:sz w:val="24"/>
          <w:szCs w:val="24"/>
        </w:rPr>
      </w:pPr>
    </w:p>
    <w:p w14:paraId="20C8FC20" w14:textId="54C4EBC8" w:rsidR="00040D60" w:rsidRPr="00144925" w:rsidRDefault="00040D60" w:rsidP="00040D60">
      <w:pPr>
        <w:jc w:val="center"/>
        <w:rPr>
          <w:b/>
          <w:sz w:val="24"/>
          <w:szCs w:val="24"/>
        </w:rPr>
      </w:pPr>
      <w:r w:rsidRPr="00144925">
        <w:rPr>
          <w:b/>
          <w:sz w:val="24"/>
          <w:szCs w:val="24"/>
        </w:rPr>
        <w:t xml:space="preserve">Table </w:t>
      </w:r>
      <w:r w:rsidR="0071224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: Host Names (Replace </w:t>
      </w:r>
      <w:r w:rsidRPr="00862698">
        <w:rPr>
          <w:rFonts w:ascii="Courier New" w:hAnsi="Courier New" w:cs="Courier New"/>
          <w:sz w:val="24"/>
          <w:szCs w:val="24"/>
          <w:highlight w:val="lightGray"/>
        </w:rPr>
        <w:t>SECTOR</w:t>
      </w:r>
      <w:r>
        <w:rPr>
          <w:b/>
          <w:sz w:val="24"/>
          <w:szCs w:val="24"/>
        </w:rPr>
        <w:t xml:space="preserve"> with your </w:t>
      </w:r>
      <w:r w:rsidR="00360ABE">
        <w:rPr>
          <w:b/>
          <w:sz w:val="24"/>
          <w:szCs w:val="24"/>
        </w:rPr>
        <w:t>sector).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1415"/>
        <w:gridCol w:w="4675"/>
      </w:tblGrid>
      <w:tr w:rsidR="00862698" w14:paraId="7F69A5DA" w14:textId="77777777" w:rsidTr="00862698">
        <w:tc>
          <w:tcPr>
            <w:tcW w:w="2900" w:type="dxa"/>
          </w:tcPr>
          <w:p w14:paraId="5E705C98" w14:textId="017A5385" w:rsidR="00862698" w:rsidRPr="00360ABE" w:rsidRDefault="00862698" w:rsidP="00E77989">
            <w:pPr>
              <w:rPr>
                <w:b/>
                <w:sz w:val="24"/>
                <w:szCs w:val="24"/>
              </w:rPr>
            </w:pPr>
            <w:r w:rsidRPr="00360AB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415" w:type="dxa"/>
          </w:tcPr>
          <w:p w14:paraId="12BAC39C" w14:textId="000FB560" w:rsidR="00862698" w:rsidRPr="00360ABE" w:rsidRDefault="00862698" w:rsidP="00E779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Zone</w:t>
            </w:r>
          </w:p>
        </w:tc>
        <w:tc>
          <w:tcPr>
            <w:tcW w:w="4675" w:type="dxa"/>
          </w:tcPr>
          <w:p w14:paraId="179D0F88" w14:textId="620F7AA7" w:rsidR="00862698" w:rsidRPr="00360ABE" w:rsidRDefault="00862698" w:rsidP="00E77989">
            <w:pPr>
              <w:rPr>
                <w:b/>
                <w:sz w:val="24"/>
                <w:szCs w:val="24"/>
              </w:rPr>
            </w:pPr>
            <w:r w:rsidRPr="00360ABE">
              <w:rPr>
                <w:b/>
                <w:sz w:val="24"/>
                <w:szCs w:val="24"/>
              </w:rPr>
              <w:t>Host Name</w:t>
            </w:r>
          </w:p>
        </w:tc>
      </w:tr>
      <w:tr w:rsidR="00862698" w14:paraId="5EFF3F6C" w14:textId="77777777" w:rsidTr="00862698">
        <w:tc>
          <w:tcPr>
            <w:tcW w:w="2900" w:type="dxa"/>
          </w:tcPr>
          <w:p w14:paraId="4A452467" w14:textId="6DE59F5C" w:rsidR="00862698" w:rsidRDefault="00862698" w:rsidP="00E7798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External DNS</w:t>
            </w:r>
          </w:p>
        </w:tc>
        <w:tc>
          <w:tcPr>
            <w:tcW w:w="1415" w:type="dxa"/>
          </w:tcPr>
          <w:p w14:paraId="6E80E56C" w14:textId="422EC3C6" w:rsidR="00862698" w:rsidRPr="00862698" w:rsidRDefault="00862698" w:rsidP="00E77989">
            <w:pPr>
              <w:rPr>
                <w:bCs/>
                <w:sz w:val="24"/>
                <w:szCs w:val="24"/>
              </w:rPr>
            </w:pPr>
            <w:r w:rsidRPr="00862698">
              <w:rPr>
                <w:bCs/>
                <w:sz w:val="24"/>
                <w:szCs w:val="24"/>
              </w:rPr>
              <w:t>External</w:t>
            </w:r>
          </w:p>
        </w:tc>
        <w:tc>
          <w:tcPr>
            <w:tcW w:w="4675" w:type="dxa"/>
          </w:tcPr>
          <w:p w14:paraId="59925CCE" w14:textId="7C98A566" w:rsidR="00862698" w:rsidRPr="005C690A" w:rsidRDefault="00862698" w:rsidP="00E77989">
            <w:pPr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  <w:r w:rsidRPr="005C690A">
              <w:rPr>
                <w:rFonts w:ascii="Courier New" w:hAnsi="Courier New" w:cs="Courier New"/>
                <w:sz w:val="24"/>
                <w:szCs w:val="24"/>
                <w:highlight w:val="lightGray"/>
              </w:rPr>
              <w:t>ns1.SECTOR.cy450</w:t>
            </w:r>
          </w:p>
        </w:tc>
      </w:tr>
      <w:tr w:rsidR="00862698" w14:paraId="03EE83DE" w14:textId="77777777" w:rsidTr="00862698">
        <w:tc>
          <w:tcPr>
            <w:tcW w:w="2900" w:type="dxa"/>
          </w:tcPr>
          <w:p w14:paraId="130C870C" w14:textId="44E4071D" w:rsidR="00862698" w:rsidRDefault="00862698" w:rsidP="00E7798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Router</w:t>
            </w:r>
          </w:p>
        </w:tc>
        <w:tc>
          <w:tcPr>
            <w:tcW w:w="1415" w:type="dxa"/>
          </w:tcPr>
          <w:p w14:paraId="63CCC39F" w14:textId="2D679CB0" w:rsidR="00862698" w:rsidRPr="00862698" w:rsidRDefault="00862698" w:rsidP="00E77989">
            <w:pPr>
              <w:rPr>
                <w:bCs/>
                <w:sz w:val="24"/>
                <w:szCs w:val="24"/>
              </w:rPr>
            </w:pPr>
            <w:r w:rsidRPr="00862698">
              <w:rPr>
                <w:bCs/>
                <w:sz w:val="24"/>
                <w:szCs w:val="24"/>
              </w:rPr>
              <w:t>External</w:t>
            </w:r>
          </w:p>
        </w:tc>
        <w:tc>
          <w:tcPr>
            <w:tcW w:w="4675" w:type="dxa"/>
          </w:tcPr>
          <w:p w14:paraId="62A58BBC" w14:textId="3EE60B69" w:rsidR="00862698" w:rsidRPr="005C690A" w:rsidRDefault="00862698" w:rsidP="00E77989">
            <w:pPr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  <w:r w:rsidRPr="005C690A">
              <w:rPr>
                <w:rFonts w:ascii="Courier New" w:hAnsi="Courier New" w:cs="Courier New"/>
                <w:sz w:val="24"/>
                <w:szCs w:val="24"/>
                <w:highlight w:val="lightGray"/>
              </w:rPr>
              <w:t>router.SECTOR.cy450</w:t>
            </w:r>
          </w:p>
        </w:tc>
      </w:tr>
      <w:tr w:rsidR="00862698" w14:paraId="69A0D9D6" w14:textId="77777777" w:rsidTr="00862698">
        <w:tc>
          <w:tcPr>
            <w:tcW w:w="2900" w:type="dxa"/>
          </w:tcPr>
          <w:p w14:paraId="70458395" w14:textId="3972080E" w:rsidR="00862698" w:rsidRDefault="00862698" w:rsidP="00E7798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Web Server</w:t>
            </w:r>
          </w:p>
        </w:tc>
        <w:tc>
          <w:tcPr>
            <w:tcW w:w="1415" w:type="dxa"/>
          </w:tcPr>
          <w:p w14:paraId="381BE470" w14:textId="39DCDA75" w:rsidR="00862698" w:rsidRPr="00862698" w:rsidRDefault="00862698" w:rsidP="00E77989">
            <w:pPr>
              <w:rPr>
                <w:bCs/>
                <w:sz w:val="24"/>
                <w:szCs w:val="24"/>
              </w:rPr>
            </w:pPr>
            <w:r w:rsidRPr="00862698">
              <w:rPr>
                <w:bCs/>
                <w:sz w:val="24"/>
                <w:szCs w:val="24"/>
              </w:rPr>
              <w:t>External</w:t>
            </w:r>
          </w:p>
        </w:tc>
        <w:tc>
          <w:tcPr>
            <w:tcW w:w="4675" w:type="dxa"/>
          </w:tcPr>
          <w:p w14:paraId="35D5E437" w14:textId="6C8A7F6E" w:rsidR="00862698" w:rsidRPr="005C690A" w:rsidRDefault="00862698" w:rsidP="00E77989">
            <w:pPr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  <w:r w:rsidRPr="005C690A">
              <w:rPr>
                <w:rFonts w:ascii="Courier New" w:hAnsi="Courier New" w:cs="Courier New"/>
                <w:sz w:val="24"/>
                <w:szCs w:val="24"/>
                <w:highlight w:val="lightGray"/>
              </w:rPr>
              <w:t>www.SECTOR.cy450</w:t>
            </w:r>
          </w:p>
        </w:tc>
      </w:tr>
      <w:tr w:rsidR="00862698" w14:paraId="190FC136" w14:textId="77777777" w:rsidTr="00862698">
        <w:tc>
          <w:tcPr>
            <w:tcW w:w="2900" w:type="dxa"/>
          </w:tcPr>
          <w:p w14:paraId="64B0F49C" w14:textId="77777777" w:rsidR="00862698" w:rsidRDefault="00862698" w:rsidP="001B403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Internal DNS</w:t>
            </w:r>
          </w:p>
        </w:tc>
        <w:tc>
          <w:tcPr>
            <w:tcW w:w="1415" w:type="dxa"/>
          </w:tcPr>
          <w:p w14:paraId="16621125" w14:textId="04DFCE29" w:rsidR="00862698" w:rsidRPr="00862698" w:rsidRDefault="00862698" w:rsidP="001B4035">
            <w:pPr>
              <w:rPr>
                <w:bCs/>
                <w:sz w:val="24"/>
                <w:szCs w:val="24"/>
              </w:rPr>
            </w:pPr>
            <w:r w:rsidRPr="00862698">
              <w:rPr>
                <w:bCs/>
                <w:sz w:val="24"/>
                <w:szCs w:val="24"/>
              </w:rPr>
              <w:t>Internal</w:t>
            </w:r>
          </w:p>
        </w:tc>
        <w:tc>
          <w:tcPr>
            <w:tcW w:w="4675" w:type="dxa"/>
          </w:tcPr>
          <w:p w14:paraId="73A4EC72" w14:textId="282B0B6D" w:rsidR="00862698" w:rsidRPr="005C690A" w:rsidRDefault="00862698" w:rsidP="001B4035">
            <w:pPr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  <w:r w:rsidRPr="005C690A">
              <w:rPr>
                <w:rFonts w:ascii="Courier New" w:hAnsi="Courier New" w:cs="Courier New"/>
                <w:sz w:val="24"/>
                <w:szCs w:val="24"/>
                <w:highlight w:val="lightGray"/>
              </w:rPr>
              <w:t>ns2.</w:t>
            </w:r>
            <w:r>
              <w:rPr>
                <w:rFonts w:ascii="Courier New" w:hAnsi="Courier New" w:cs="Courier New"/>
                <w:sz w:val="24"/>
                <w:szCs w:val="24"/>
                <w:highlight w:val="lightGray"/>
              </w:rPr>
              <w:t>int-</w:t>
            </w:r>
            <w:r w:rsidRPr="005C690A">
              <w:rPr>
                <w:rFonts w:ascii="Courier New" w:hAnsi="Courier New" w:cs="Courier New"/>
                <w:sz w:val="24"/>
                <w:szCs w:val="24"/>
                <w:highlight w:val="lightGray"/>
              </w:rPr>
              <w:t>SECTOR.cy450</w:t>
            </w:r>
          </w:p>
        </w:tc>
      </w:tr>
      <w:tr w:rsidR="00862698" w14:paraId="414CD3E6" w14:textId="77777777" w:rsidTr="00862698">
        <w:tc>
          <w:tcPr>
            <w:tcW w:w="2900" w:type="dxa"/>
          </w:tcPr>
          <w:p w14:paraId="5919029C" w14:textId="3FC1D04A" w:rsidR="00862698" w:rsidRDefault="00862698" w:rsidP="00E7798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Client</w:t>
            </w:r>
          </w:p>
        </w:tc>
        <w:tc>
          <w:tcPr>
            <w:tcW w:w="1415" w:type="dxa"/>
          </w:tcPr>
          <w:p w14:paraId="4D8256DC" w14:textId="31577CFF" w:rsidR="00862698" w:rsidRPr="00862698" w:rsidRDefault="00862698" w:rsidP="00E77989">
            <w:pPr>
              <w:rPr>
                <w:bCs/>
                <w:sz w:val="24"/>
                <w:szCs w:val="24"/>
              </w:rPr>
            </w:pPr>
            <w:r w:rsidRPr="00862698">
              <w:rPr>
                <w:bCs/>
                <w:sz w:val="24"/>
                <w:szCs w:val="24"/>
              </w:rPr>
              <w:t>Internal</w:t>
            </w:r>
          </w:p>
        </w:tc>
        <w:tc>
          <w:tcPr>
            <w:tcW w:w="4675" w:type="dxa"/>
          </w:tcPr>
          <w:p w14:paraId="2F85F676" w14:textId="562482F4" w:rsidR="00862698" w:rsidRPr="005C690A" w:rsidRDefault="00862698" w:rsidP="00E77989">
            <w:pPr>
              <w:rPr>
                <w:rFonts w:ascii="Courier New" w:hAnsi="Courier New" w:cs="Courier New"/>
                <w:sz w:val="24"/>
                <w:szCs w:val="24"/>
                <w:highlight w:val="lightGray"/>
              </w:rPr>
            </w:pPr>
            <w:r w:rsidRPr="005C690A">
              <w:rPr>
                <w:rFonts w:ascii="Courier New" w:hAnsi="Courier New" w:cs="Courier New"/>
                <w:sz w:val="24"/>
                <w:szCs w:val="24"/>
                <w:highlight w:val="lightGray"/>
              </w:rPr>
              <w:t>client.int-SECTOR.cy450</w:t>
            </w:r>
          </w:p>
        </w:tc>
      </w:tr>
    </w:tbl>
    <w:p w14:paraId="69DB5D8F" w14:textId="77777777" w:rsidR="00FC1D72" w:rsidRPr="002F3118" w:rsidRDefault="00FC1D72" w:rsidP="00E77989">
      <w:pPr>
        <w:ind w:left="360"/>
        <w:rPr>
          <w:bCs/>
          <w:sz w:val="24"/>
          <w:szCs w:val="24"/>
        </w:rPr>
      </w:pPr>
    </w:p>
    <w:p w14:paraId="37E26FFC" w14:textId="44AABC49" w:rsidR="00F40A37" w:rsidRPr="0009723A" w:rsidRDefault="00F40A37" w:rsidP="00E779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Pr="0009723A">
        <w:rPr>
          <w:b/>
          <w:sz w:val="24"/>
          <w:szCs w:val="24"/>
        </w:rPr>
        <w:t xml:space="preserve">.  </w:t>
      </w:r>
      <w:r>
        <w:rPr>
          <w:b/>
          <w:sz w:val="24"/>
          <w:szCs w:val="24"/>
        </w:rPr>
        <w:t>Web Server</w:t>
      </w:r>
    </w:p>
    <w:p w14:paraId="12A064D8" w14:textId="114DD981" w:rsidR="009E0899" w:rsidRDefault="7AA86B81" w:rsidP="00581E86">
      <w:pPr>
        <w:ind w:left="360"/>
        <w:rPr>
          <w:sz w:val="24"/>
          <w:szCs w:val="24"/>
        </w:rPr>
      </w:pPr>
      <w:r w:rsidRPr="7C57F3AD">
        <w:rPr>
          <w:sz w:val="24"/>
          <w:szCs w:val="24"/>
        </w:rPr>
        <w:t xml:space="preserve">You must reestablish </w:t>
      </w:r>
      <w:r w:rsidR="2E43C12B" w:rsidRPr="7C57F3AD">
        <w:rPr>
          <w:sz w:val="24"/>
          <w:szCs w:val="24"/>
        </w:rPr>
        <w:t xml:space="preserve">your sector's </w:t>
      </w:r>
      <w:r w:rsidR="464B3A41" w:rsidRPr="7C57F3AD">
        <w:rPr>
          <w:sz w:val="24"/>
          <w:szCs w:val="24"/>
        </w:rPr>
        <w:t>web server</w:t>
      </w:r>
      <w:r w:rsidR="1749318E" w:rsidRPr="7C57F3AD">
        <w:rPr>
          <w:sz w:val="24"/>
          <w:szCs w:val="24"/>
        </w:rPr>
        <w:t xml:space="preserve">, which includes </w:t>
      </w:r>
      <w:r w:rsidR="0B8B795B" w:rsidRPr="7C57F3AD">
        <w:rPr>
          <w:sz w:val="24"/>
          <w:szCs w:val="24"/>
        </w:rPr>
        <w:t>several</w:t>
      </w:r>
      <w:r w:rsidR="1749318E" w:rsidRPr="7C57F3AD">
        <w:rPr>
          <w:sz w:val="24"/>
          <w:szCs w:val="24"/>
        </w:rPr>
        <w:t xml:space="preserve"> components.  The home page</w:t>
      </w:r>
      <w:r w:rsidR="00581E86">
        <w:rPr>
          <w:sz w:val="24"/>
          <w:szCs w:val="24"/>
        </w:rPr>
        <w:t xml:space="preserve"> (e.g., </w:t>
      </w:r>
      <w:r w:rsidR="00581E86" w:rsidRPr="009B67B6">
        <w:rPr>
          <w:rFonts w:ascii="Courier New" w:hAnsi="Courier New" w:cs="Courier New"/>
          <w:sz w:val="24"/>
          <w:szCs w:val="24"/>
          <w:highlight w:val="lightGray"/>
        </w:rPr>
        <w:t>http://www.SECTOR.cy450</w:t>
      </w:r>
      <w:r w:rsidR="009B67B6" w:rsidRPr="009B67B6">
        <w:rPr>
          <w:rFonts w:ascii="Courier New" w:hAnsi="Courier New" w:cs="Courier New"/>
          <w:sz w:val="24"/>
          <w:szCs w:val="24"/>
          <w:highlight w:val="lightGray"/>
        </w:rPr>
        <w:t>/</w:t>
      </w:r>
      <w:r w:rsidR="00581E86">
        <w:rPr>
          <w:sz w:val="24"/>
          <w:szCs w:val="24"/>
        </w:rPr>
        <w:t>)</w:t>
      </w:r>
      <w:r w:rsidR="1749318E" w:rsidRPr="7C57F3AD">
        <w:rPr>
          <w:sz w:val="24"/>
          <w:szCs w:val="24"/>
        </w:rPr>
        <w:t xml:space="preserve"> for your sector should be descriptive and professional.</w:t>
      </w:r>
      <w:r w:rsidR="0B8B795B" w:rsidRPr="7C57F3AD">
        <w:rPr>
          <w:sz w:val="24"/>
          <w:szCs w:val="24"/>
        </w:rPr>
        <w:t xml:space="preserve">  You </w:t>
      </w:r>
      <w:r w:rsidR="10D3E864" w:rsidRPr="7C57F3AD">
        <w:rPr>
          <w:sz w:val="24"/>
          <w:szCs w:val="24"/>
        </w:rPr>
        <w:t xml:space="preserve">must </w:t>
      </w:r>
      <w:r w:rsidR="0B8B795B" w:rsidRPr="7C57F3AD">
        <w:rPr>
          <w:sz w:val="24"/>
          <w:szCs w:val="24"/>
        </w:rPr>
        <w:t>have at least two additional pages</w:t>
      </w:r>
      <w:r w:rsidR="10D3E864" w:rsidRPr="7C57F3AD">
        <w:rPr>
          <w:sz w:val="24"/>
          <w:szCs w:val="24"/>
        </w:rPr>
        <w:t xml:space="preserve">: </w:t>
      </w:r>
      <w:r w:rsidR="10D3E864" w:rsidRPr="7C57F3AD">
        <w:rPr>
          <w:rFonts w:ascii="Courier New" w:hAnsi="Courier New" w:cs="Courier New"/>
          <w:sz w:val="24"/>
          <w:szCs w:val="24"/>
          <w:highlight w:val="lightGray"/>
        </w:rPr>
        <w:t>t</w:t>
      </w:r>
      <w:r w:rsidR="564E0BB2" w:rsidRPr="7C57F3AD">
        <w:rPr>
          <w:rFonts w:ascii="Courier New" w:hAnsi="Courier New" w:cs="Courier New"/>
          <w:sz w:val="24"/>
          <w:szCs w:val="24"/>
          <w:highlight w:val="lightGray"/>
        </w:rPr>
        <w:t>eam</w:t>
      </w:r>
      <w:r w:rsidR="3658E30E" w:rsidRPr="7C57F3AD">
        <w:rPr>
          <w:rFonts w:ascii="Courier New" w:hAnsi="Courier New" w:cs="Courier New"/>
          <w:sz w:val="24"/>
          <w:szCs w:val="24"/>
          <w:highlight w:val="lightGray"/>
        </w:rPr>
        <w:t>_info</w:t>
      </w:r>
      <w:r w:rsidR="564E0BB2" w:rsidRPr="7C57F3AD">
        <w:rPr>
          <w:rFonts w:ascii="Courier New" w:hAnsi="Courier New" w:cs="Courier New"/>
          <w:sz w:val="24"/>
          <w:szCs w:val="24"/>
          <w:highlight w:val="lightGray"/>
        </w:rPr>
        <w:t>.html</w:t>
      </w:r>
      <w:r w:rsidR="10D3E864" w:rsidRPr="7C57F3AD">
        <w:rPr>
          <w:sz w:val="24"/>
          <w:szCs w:val="24"/>
        </w:rPr>
        <w:t xml:space="preserve"> and </w:t>
      </w:r>
      <w:r w:rsidR="10D3E864" w:rsidRPr="7C57F3AD">
        <w:rPr>
          <w:rFonts w:ascii="Courier New" w:hAnsi="Courier New" w:cs="Courier New"/>
          <w:sz w:val="24"/>
          <w:szCs w:val="24"/>
          <w:highlight w:val="lightGray"/>
        </w:rPr>
        <w:t>sector</w:t>
      </w:r>
      <w:r w:rsidR="5FA7769C" w:rsidRPr="7C57F3AD">
        <w:rPr>
          <w:rFonts w:ascii="Courier New" w:hAnsi="Courier New" w:cs="Courier New"/>
          <w:sz w:val="24"/>
          <w:szCs w:val="24"/>
          <w:highlight w:val="lightGray"/>
        </w:rPr>
        <w:t>_info</w:t>
      </w:r>
      <w:r w:rsidR="1BC8A070" w:rsidRPr="7C57F3AD">
        <w:rPr>
          <w:rFonts w:ascii="Courier New" w:hAnsi="Courier New" w:cs="Courier New"/>
          <w:sz w:val="24"/>
          <w:szCs w:val="24"/>
          <w:highlight w:val="lightGray"/>
        </w:rPr>
        <w:t>.html</w:t>
      </w:r>
      <w:r w:rsidR="10D3E864" w:rsidRPr="7C57F3AD">
        <w:rPr>
          <w:sz w:val="24"/>
          <w:szCs w:val="24"/>
        </w:rPr>
        <w:t xml:space="preserve"> </w:t>
      </w:r>
      <w:r w:rsidR="3D13468F" w:rsidRPr="7C57F3AD">
        <w:rPr>
          <w:sz w:val="24"/>
          <w:szCs w:val="24"/>
        </w:rPr>
        <w:t>that contain the following information</w:t>
      </w:r>
      <w:r w:rsidR="18CDC5CD" w:rsidRPr="7C57F3AD">
        <w:rPr>
          <w:sz w:val="24"/>
          <w:szCs w:val="24"/>
        </w:rPr>
        <w:t>:</w:t>
      </w:r>
      <w:r w:rsidR="10D3E864" w:rsidRPr="7C57F3AD">
        <w:rPr>
          <w:sz w:val="24"/>
          <w:szCs w:val="24"/>
        </w:rPr>
        <w:t xml:space="preserve"> </w:t>
      </w:r>
      <w:r w:rsidR="63D63C76" w:rsidRPr="7C57F3AD">
        <w:rPr>
          <w:sz w:val="24"/>
          <w:szCs w:val="24"/>
        </w:rPr>
        <w:t xml:space="preserve">a </w:t>
      </w:r>
      <w:r w:rsidR="10D3E864" w:rsidRPr="7C57F3AD">
        <w:rPr>
          <w:sz w:val="24"/>
          <w:szCs w:val="24"/>
        </w:rPr>
        <w:t xml:space="preserve">team summary </w:t>
      </w:r>
      <w:r w:rsidR="7175B3BE" w:rsidRPr="7C57F3AD">
        <w:rPr>
          <w:sz w:val="24"/>
          <w:szCs w:val="24"/>
        </w:rPr>
        <w:t xml:space="preserve">that </w:t>
      </w:r>
      <w:r w:rsidR="10D3E864" w:rsidRPr="7C57F3AD">
        <w:rPr>
          <w:sz w:val="24"/>
          <w:szCs w:val="24"/>
        </w:rPr>
        <w:t>include</w:t>
      </w:r>
      <w:r w:rsidR="4F985D1D" w:rsidRPr="7C57F3AD">
        <w:rPr>
          <w:sz w:val="24"/>
          <w:szCs w:val="24"/>
        </w:rPr>
        <w:t>s</w:t>
      </w:r>
      <w:r w:rsidR="10D3E864" w:rsidRPr="7C57F3AD">
        <w:rPr>
          <w:sz w:val="24"/>
          <w:szCs w:val="24"/>
        </w:rPr>
        <w:t xml:space="preserve"> your team names, photo(s), and </w:t>
      </w:r>
      <w:r w:rsidR="2333A020" w:rsidRPr="7C57F3AD">
        <w:rPr>
          <w:sz w:val="24"/>
          <w:szCs w:val="24"/>
        </w:rPr>
        <w:t>very short bios that relate to the roles on your team</w:t>
      </w:r>
      <w:r w:rsidR="400B9996" w:rsidRPr="7C57F3AD">
        <w:rPr>
          <w:sz w:val="24"/>
          <w:szCs w:val="24"/>
        </w:rPr>
        <w:t xml:space="preserve">; </w:t>
      </w:r>
      <w:r w:rsidR="394F0958" w:rsidRPr="7C57F3AD">
        <w:rPr>
          <w:sz w:val="24"/>
          <w:szCs w:val="24"/>
        </w:rPr>
        <w:t>and a</w:t>
      </w:r>
      <w:r w:rsidR="2333A020" w:rsidRPr="7C57F3AD">
        <w:rPr>
          <w:sz w:val="24"/>
          <w:szCs w:val="24"/>
        </w:rPr>
        <w:t xml:space="preserve"> secto</w:t>
      </w:r>
      <w:r w:rsidR="3205AF11" w:rsidRPr="7C57F3AD">
        <w:rPr>
          <w:sz w:val="24"/>
          <w:szCs w:val="24"/>
        </w:rPr>
        <w:t>r</w:t>
      </w:r>
      <w:r w:rsidR="2333A020" w:rsidRPr="7C57F3AD">
        <w:rPr>
          <w:sz w:val="24"/>
          <w:szCs w:val="24"/>
        </w:rPr>
        <w:t xml:space="preserve"> </w:t>
      </w:r>
      <w:r w:rsidR="7E931A74" w:rsidRPr="7C57F3AD">
        <w:rPr>
          <w:sz w:val="24"/>
          <w:szCs w:val="24"/>
        </w:rPr>
        <w:t>summary</w:t>
      </w:r>
      <w:r w:rsidR="2333A020" w:rsidRPr="7C57F3AD">
        <w:rPr>
          <w:sz w:val="24"/>
          <w:szCs w:val="24"/>
        </w:rPr>
        <w:t xml:space="preserve"> </w:t>
      </w:r>
      <w:r w:rsidR="505A994D" w:rsidRPr="7C57F3AD">
        <w:rPr>
          <w:sz w:val="24"/>
          <w:szCs w:val="24"/>
        </w:rPr>
        <w:t>that</w:t>
      </w:r>
      <w:r w:rsidR="2333A020" w:rsidRPr="7C57F3AD">
        <w:rPr>
          <w:sz w:val="24"/>
          <w:szCs w:val="24"/>
        </w:rPr>
        <w:t xml:space="preserve"> </w:t>
      </w:r>
      <w:r w:rsidR="0F058687" w:rsidRPr="7C57F3AD">
        <w:rPr>
          <w:sz w:val="24"/>
          <w:szCs w:val="24"/>
        </w:rPr>
        <w:t>summarize</w:t>
      </w:r>
      <w:r w:rsidR="44EFA382" w:rsidRPr="7C57F3AD">
        <w:rPr>
          <w:sz w:val="24"/>
          <w:szCs w:val="24"/>
        </w:rPr>
        <w:t>s</w:t>
      </w:r>
      <w:r w:rsidR="0F058687" w:rsidRPr="7C57F3AD">
        <w:rPr>
          <w:sz w:val="24"/>
          <w:szCs w:val="24"/>
        </w:rPr>
        <w:t xml:space="preserve"> </w:t>
      </w:r>
      <w:r w:rsidR="52DC212E" w:rsidRPr="7C57F3AD">
        <w:rPr>
          <w:sz w:val="24"/>
          <w:szCs w:val="24"/>
        </w:rPr>
        <w:t>pertinent information about your sector</w:t>
      </w:r>
      <w:r w:rsidR="0F058687" w:rsidRPr="7C57F3AD">
        <w:rPr>
          <w:sz w:val="24"/>
          <w:szCs w:val="24"/>
        </w:rPr>
        <w:t>.</w:t>
      </w:r>
      <w:r w:rsidR="0AA41B8A" w:rsidRPr="7C57F3AD">
        <w:rPr>
          <w:sz w:val="24"/>
          <w:szCs w:val="24"/>
        </w:rPr>
        <w:t xml:space="preserve">  </w:t>
      </w:r>
      <w:r w:rsidR="1749318E" w:rsidRPr="7C57F3AD">
        <w:rPr>
          <w:sz w:val="24"/>
          <w:szCs w:val="24"/>
        </w:rPr>
        <w:t xml:space="preserve">The </w:t>
      </w:r>
      <w:r w:rsidR="44DC8F94" w:rsidRPr="7C57F3AD">
        <w:rPr>
          <w:sz w:val="24"/>
          <w:szCs w:val="24"/>
        </w:rPr>
        <w:t xml:space="preserve">homepage must </w:t>
      </w:r>
      <w:r w:rsidR="0AA41B8A" w:rsidRPr="7C57F3AD">
        <w:rPr>
          <w:sz w:val="24"/>
          <w:szCs w:val="24"/>
        </w:rPr>
        <w:t>link to these two pages a</w:t>
      </w:r>
      <w:r w:rsidR="2200E846" w:rsidRPr="7C57F3AD">
        <w:rPr>
          <w:sz w:val="24"/>
          <w:szCs w:val="24"/>
        </w:rPr>
        <w:t>s well as the</w:t>
      </w:r>
      <w:r w:rsidR="44DC8F94" w:rsidRPr="7C57F3AD">
        <w:rPr>
          <w:sz w:val="24"/>
          <w:szCs w:val="24"/>
        </w:rPr>
        <w:t xml:space="preserve"> Collabtiv</w:t>
      </w:r>
      <w:r w:rsidR="17DAE7CD" w:rsidRPr="7C57F3AD">
        <w:rPr>
          <w:sz w:val="24"/>
          <w:szCs w:val="24"/>
        </w:rPr>
        <w:t>e</w:t>
      </w:r>
      <w:r w:rsidR="3F3FD8C3" w:rsidRPr="7C57F3AD">
        <w:rPr>
          <w:sz w:val="24"/>
          <w:szCs w:val="24"/>
        </w:rPr>
        <w:t xml:space="preserve"> </w:t>
      </w:r>
      <w:r w:rsidR="538BF46B" w:rsidRPr="7C57F3AD">
        <w:rPr>
          <w:sz w:val="24"/>
          <w:szCs w:val="24"/>
        </w:rPr>
        <w:t>project management web application</w:t>
      </w:r>
      <w:r w:rsidR="44DC8F94" w:rsidRPr="7C57F3AD">
        <w:rPr>
          <w:sz w:val="24"/>
          <w:szCs w:val="24"/>
        </w:rPr>
        <w:t xml:space="preserve">.  </w:t>
      </w:r>
      <w:r w:rsidR="17DAE7CD" w:rsidRPr="7C57F3AD">
        <w:rPr>
          <w:sz w:val="24"/>
          <w:szCs w:val="24"/>
        </w:rPr>
        <w:t xml:space="preserve">The supporting database for </w:t>
      </w:r>
      <w:r w:rsidR="15BBA4DB" w:rsidRPr="7C57F3AD">
        <w:rPr>
          <w:sz w:val="24"/>
          <w:szCs w:val="24"/>
        </w:rPr>
        <w:t>the Collabtive application is provided on the Server VM image</w:t>
      </w:r>
      <w:r w:rsidR="79603A4A" w:rsidRPr="7C57F3AD">
        <w:rPr>
          <w:sz w:val="24"/>
          <w:szCs w:val="24"/>
        </w:rPr>
        <w:t xml:space="preserve">.  </w:t>
      </w:r>
      <w:r w:rsidR="089518E1" w:rsidRPr="7C57F3AD">
        <w:rPr>
          <w:sz w:val="24"/>
          <w:szCs w:val="24"/>
        </w:rPr>
        <w:t>Your web server should</w:t>
      </w:r>
      <w:r w:rsidR="79603A4A" w:rsidRPr="7C57F3AD">
        <w:rPr>
          <w:sz w:val="24"/>
          <w:szCs w:val="24"/>
        </w:rPr>
        <w:t xml:space="preserve"> </w:t>
      </w:r>
      <w:r w:rsidR="00096505" w:rsidRPr="7C57F3AD">
        <w:rPr>
          <w:sz w:val="24"/>
          <w:szCs w:val="24"/>
        </w:rPr>
        <w:t>primarily</w:t>
      </w:r>
      <w:r w:rsidR="7435B0B4" w:rsidRPr="7C57F3AD">
        <w:rPr>
          <w:sz w:val="24"/>
          <w:szCs w:val="24"/>
        </w:rPr>
        <w:t xml:space="preserve"> </w:t>
      </w:r>
      <w:r w:rsidR="79603A4A" w:rsidRPr="7C57F3AD">
        <w:rPr>
          <w:sz w:val="24"/>
          <w:szCs w:val="24"/>
        </w:rPr>
        <w:t>use HTTPS</w:t>
      </w:r>
      <w:r w:rsidR="4F6A6EB2" w:rsidRPr="7C57F3AD">
        <w:rPr>
          <w:sz w:val="24"/>
          <w:szCs w:val="24"/>
        </w:rPr>
        <w:t xml:space="preserve"> and redirect HTTP requests to HTTPS.</w:t>
      </w:r>
      <w:r w:rsidR="1DB90E41" w:rsidRPr="7C57F3AD">
        <w:rPr>
          <w:sz w:val="24"/>
          <w:szCs w:val="24"/>
        </w:rPr>
        <w:t xml:space="preserve">  Your certificate should also be signed by HQ to </w:t>
      </w:r>
      <w:r w:rsidR="0FB7CDD3" w:rsidRPr="7C57F3AD">
        <w:rPr>
          <w:sz w:val="24"/>
          <w:szCs w:val="24"/>
        </w:rPr>
        <w:t xml:space="preserve">prevent </w:t>
      </w:r>
      <w:r w:rsidR="4DAA4BA0" w:rsidRPr="7C57F3AD">
        <w:rPr>
          <w:sz w:val="24"/>
          <w:szCs w:val="24"/>
        </w:rPr>
        <w:t xml:space="preserve">a </w:t>
      </w:r>
      <w:r w:rsidR="0FB7CDD3" w:rsidRPr="7C57F3AD">
        <w:rPr>
          <w:sz w:val="24"/>
          <w:szCs w:val="24"/>
        </w:rPr>
        <w:t>certificate warning for your users.</w:t>
      </w:r>
    </w:p>
    <w:p w14:paraId="01F34970" w14:textId="74189ECD" w:rsidR="00F40A37" w:rsidRDefault="00F40A37" w:rsidP="00E77989">
      <w:pPr>
        <w:ind w:left="360"/>
        <w:rPr>
          <w:sz w:val="24"/>
          <w:szCs w:val="24"/>
        </w:rPr>
      </w:pPr>
    </w:p>
    <w:p w14:paraId="29BACDFB" w14:textId="05675512" w:rsidR="00B517D1" w:rsidRPr="0009723A" w:rsidRDefault="00B517D1" w:rsidP="00E779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09723A">
        <w:rPr>
          <w:b/>
          <w:sz w:val="24"/>
          <w:szCs w:val="24"/>
        </w:rPr>
        <w:t xml:space="preserve">.  </w:t>
      </w:r>
      <w:r w:rsidR="00660916">
        <w:rPr>
          <w:b/>
          <w:sz w:val="24"/>
          <w:szCs w:val="24"/>
        </w:rPr>
        <w:t>Client (User)</w:t>
      </w:r>
      <w:r>
        <w:rPr>
          <w:b/>
          <w:sz w:val="24"/>
          <w:szCs w:val="24"/>
        </w:rPr>
        <w:t xml:space="preserve"> Workstation</w:t>
      </w:r>
      <w:r w:rsidR="0005252D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s</w:t>
      </w:r>
      <w:r w:rsidR="0005252D">
        <w:rPr>
          <w:b/>
          <w:sz w:val="24"/>
          <w:szCs w:val="24"/>
        </w:rPr>
        <w:t>)</w:t>
      </w:r>
    </w:p>
    <w:p w14:paraId="4C6CD995" w14:textId="58E8CE55" w:rsidR="0A0FF9B5" w:rsidRDefault="0A0FF9B5" w:rsidP="6957FCE1">
      <w:pPr>
        <w:spacing w:line="259" w:lineRule="auto"/>
        <w:ind w:left="360"/>
        <w:rPr>
          <w:sz w:val="24"/>
          <w:szCs w:val="24"/>
        </w:rPr>
      </w:pPr>
      <w:r w:rsidRPr="56B0E20D">
        <w:rPr>
          <w:sz w:val="24"/>
          <w:szCs w:val="24"/>
        </w:rPr>
        <w:t xml:space="preserve">The </w:t>
      </w:r>
      <w:r w:rsidR="4377F1F2" w:rsidRPr="56B0E20D">
        <w:rPr>
          <w:sz w:val="24"/>
          <w:szCs w:val="24"/>
        </w:rPr>
        <w:t xml:space="preserve">client </w:t>
      </w:r>
      <w:r w:rsidR="30AC3D03" w:rsidRPr="56B0E20D">
        <w:rPr>
          <w:sz w:val="24"/>
          <w:szCs w:val="24"/>
        </w:rPr>
        <w:t xml:space="preserve">VM </w:t>
      </w:r>
      <w:r w:rsidR="258CA0B1" w:rsidRPr="56B0E20D">
        <w:rPr>
          <w:sz w:val="24"/>
          <w:szCs w:val="24"/>
        </w:rPr>
        <w:t xml:space="preserve">could be used by many </w:t>
      </w:r>
      <w:r w:rsidR="3CE01791" w:rsidRPr="56B0E20D">
        <w:rPr>
          <w:sz w:val="24"/>
          <w:szCs w:val="24"/>
        </w:rPr>
        <w:t>user</w:t>
      </w:r>
      <w:r w:rsidR="4F41C1C5" w:rsidRPr="56B0E20D">
        <w:rPr>
          <w:sz w:val="24"/>
          <w:szCs w:val="24"/>
        </w:rPr>
        <w:t xml:space="preserve"> workstations that would be found within an organization.  Your team should do everything possible to secure these hosts while preserving the legitimate user accounts </w:t>
      </w:r>
      <w:r w:rsidR="450CD93E" w:rsidRPr="56B0E20D">
        <w:rPr>
          <w:sz w:val="24"/>
          <w:szCs w:val="24"/>
        </w:rPr>
        <w:t xml:space="preserve">that are on them.  Additionally, your team could request to minimize the client VM in many ways if it were used for a specialized purpose other than </w:t>
      </w:r>
      <w:r w:rsidR="42AC00BC" w:rsidRPr="56B0E20D">
        <w:rPr>
          <w:sz w:val="24"/>
          <w:szCs w:val="24"/>
        </w:rPr>
        <w:t xml:space="preserve">as a </w:t>
      </w:r>
      <w:r w:rsidR="3D1AC56B" w:rsidRPr="56B0E20D">
        <w:rPr>
          <w:sz w:val="24"/>
          <w:szCs w:val="24"/>
        </w:rPr>
        <w:t>general-purpose</w:t>
      </w:r>
      <w:r w:rsidR="42AC00BC" w:rsidRPr="56B0E20D">
        <w:rPr>
          <w:sz w:val="24"/>
          <w:szCs w:val="24"/>
        </w:rPr>
        <w:t xml:space="preserve"> client.</w:t>
      </w:r>
    </w:p>
    <w:p w14:paraId="7DD58D0E" w14:textId="093BDFB3" w:rsidR="00520BD7" w:rsidRDefault="00520BD7" w:rsidP="00520BD7">
      <w:pPr>
        <w:spacing w:line="259" w:lineRule="auto"/>
        <w:rPr>
          <w:sz w:val="24"/>
          <w:szCs w:val="24"/>
        </w:rPr>
      </w:pPr>
    </w:p>
    <w:p w14:paraId="26384597" w14:textId="3C875643" w:rsidR="00520BD7" w:rsidRDefault="00520BD7" w:rsidP="00520B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6957FCE1">
        <w:rPr>
          <w:b/>
          <w:bCs/>
          <w:sz w:val="28"/>
          <w:szCs w:val="28"/>
        </w:rPr>
        <w:t xml:space="preserve">.  </w:t>
      </w:r>
      <w:r>
        <w:rPr>
          <w:b/>
          <w:bCs/>
          <w:sz w:val="28"/>
          <w:szCs w:val="28"/>
        </w:rPr>
        <w:t>Deliverables</w:t>
      </w:r>
    </w:p>
    <w:p w14:paraId="59018F0C" w14:textId="7710C2CF" w:rsidR="00520BD7" w:rsidRPr="00520BD7" w:rsidRDefault="00520BD7" w:rsidP="00520BD7">
      <w:pPr>
        <w:spacing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Given the scenario and </w:t>
      </w:r>
      <w:r w:rsidR="002A489A">
        <w:rPr>
          <w:sz w:val="24"/>
          <w:szCs w:val="24"/>
        </w:rPr>
        <w:t xml:space="preserve">the </w:t>
      </w:r>
      <w:r>
        <w:rPr>
          <w:sz w:val="24"/>
          <w:szCs w:val="24"/>
        </w:rPr>
        <w:t>requirements, you must devise a</w:t>
      </w:r>
      <w:r w:rsidR="00C36E0E">
        <w:rPr>
          <w:sz w:val="24"/>
          <w:szCs w:val="24"/>
        </w:rPr>
        <w:t xml:space="preserve">n initial implementation plan </w:t>
      </w:r>
      <w:r w:rsidR="00061EB9">
        <w:rPr>
          <w:sz w:val="24"/>
          <w:szCs w:val="24"/>
        </w:rPr>
        <w:t xml:space="preserve">that contains, at a minimum, the elements specified in the </w:t>
      </w:r>
      <w:r w:rsidR="00061EB9" w:rsidRPr="00061EB9">
        <w:rPr>
          <w:rFonts w:ascii="Courier New" w:hAnsi="Courier New" w:cs="Courier New"/>
          <w:sz w:val="24"/>
          <w:szCs w:val="24"/>
          <w:highlight w:val="lightGray"/>
        </w:rPr>
        <w:t>1.1 Design Template</w:t>
      </w:r>
      <w:r w:rsidR="00061EB9">
        <w:rPr>
          <w:sz w:val="24"/>
          <w:szCs w:val="24"/>
        </w:rPr>
        <w:t xml:space="preserve"> document.</w:t>
      </w:r>
    </w:p>
    <w:sectPr w:rsidR="00520BD7" w:rsidRPr="00520BD7">
      <w:headerReference w:type="default" r:id="rId13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1F5D5" w14:textId="77777777" w:rsidR="0068147E" w:rsidRDefault="0068147E">
      <w:r>
        <w:separator/>
      </w:r>
    </w:p>
  </w:endnote>
  <w:endnote w:type="continuationSeparator" w:id="0">
    <w:p w14:paraId="0060BC72" w14:textId="77777777" w:rsidR="0068147E" w:rsidRDefault="0068147E">
      <w:r>
        <w:continuationSeparator/>
      </w:r>
    </w:p>
  </w:endnote>
  <w:endnote w:type="continuationNotice" w:id="1">
    <w:p w14:paraId="5C1CB8BE" w14:textId="77777777" w:rsidR="0068147E" w:rsidRDefault="006814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79E3B" w14:textId="77777777" w:rsidR="0068147E" w:rsidRDefault="0068147E">
      <w:r>
        <w:separator/>
      </w:r>
    </w:p>
  </w:footnote>
  <w:footnote w:type="continuationSeparator" w:id="0">
    <w:p w14:paraId="286D6DDF" w14:textId="77777777" w:rsidR="0068147E" w:rsidRDefault="0068147E">
      <w:r>
        <w:continuationSeparator/>
      </w:r>
    </w:p>
  </w:footnote>
  <w:footnote w:type="continuationNotice" w:id="1">
    <w:p w14:paraId="2F5035B8" w14:textId="77777777" w:rsidR="0068147E" w:rsidRDefault="006814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50" w:type="dxa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C53526" w14:paraId="0369E3C1" w14:textId="77777777">
      <w:tc>
        <w:tcPr>
          <w:tcW w:w="311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2D7CC94" w14:textId="629883AB" w:rsidR="00C53526" w:rsidRDefault="00572BF5">
          <w:pPr>
            <w:pStyle w:val="Header"/>
          </w:pPr>
          <w:r>
            <w:t>CY450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BD02B07" w14:textId="55172157" w:rsidR="00C53526" w:rsidRDefault="0084644E">
          <w:pPr>
            <w:pStyle w:val="Header"/>
            <w:jc w:val="center"/>
          </w:pPr>
          <w:r>
            <w:t>Capstone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C0F562D" w14:textId="77777777" w:rsidR="00C53526" w:rsidRDefault="00572BF5">
          <w:pPr>
            <w:pStyle w:val="Head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3484C">
            <w:rPr>
              <w:noProof/>
            </w:rPr>
            <w:t>5</w:t>
          </w:r>
          <w:r>
            <w:fldChar w:fldCharType="end"/>
          </w:r>
        </w:p>
      </w:tc>
    </w:tr>
  </w:tbl>
  <w:p w14:paraId="105309B4" w14:textId="77777777" w:rsidR="00C53526" w:rsidRDefault="00C53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6D95"/>
    <w:multiLevelType w:val="hybridMultilevel"/>
    <w:tmpl w:val="61D225DC"/>
    <w:lvl w:ilvl="0" w:tplc="D63433CC">
      <w:start w:val="1"/>
      <w:numFmt w:val="decimal"/>
      <w:lvlText w:val="%1."/>
      <w:lvlJc w:val="left"/>
      <w:pPr>
        <w:ind w:left="720" w:hanging="360"/>
      </w:pPr>
    </w:lvl>
    <w:lvl w:ilvl="1" w:tplc="6E4E1A66">
      <w:start w:val="1"/>
      <w:numFmt w:val="lowerLetter"/>
      <w:lvlText w:val="%2."/>
      <w:lvlJc w:val="left"/>
      <w:pPr>
        <w:ind w:left="1440" w:hanging="360"/>
      </w:pPr>
    </w:lvl>
    <w:lvl w:ilvl="2" w:tplc="181AE62C">
      <w:start w:val="1"/>
      <w:numFmt w:val="lowerRoman"/>
      <w:lvlText w:val="%3."/>
      <w:lvlJc w:val="right"/>
      <w:pPr>
        <w:ind w:left="2160" w:hanging="180"/>
      </w:pPr>
    </w:lvl>
    <w:lvl w:ilvl="3" w:tplc="D7600F62">
      <w:start w:val="1"/>
      <w:numFmt w:val="decimal"/>
      <w:lvlText w:val="%4."/>
      <w:lvlJc w:val="left"/>
      <w:pPr>
        <w:ind w:left="2880" w:hanging="360"/>
      </w:pPr>
    </w:lvl>
    <w:lvl w:ilvl="4" w:tplc="9BD0E6FE">
      <w:start w:val="1"/>
      <w:numFmt w:val="lowerLetter"/>
      <w:lvlText w:val="%5."/>
      <w:lvlJc w:val="left"/>
      <w:pPr>
        <w:ind w:left="3600" w:hanging="360"/>
      </w:pPr>
    </w:lvl>
    <w:lvl w:ilvl="5" w:tplc="3B3E1DD6">
      <w:start w:val="1"/>
      <w:numFmt w:val="lowerRoman"/>
      <w:lvlText w:val="%6."/>
      <w:lvlJc w:val="right"/>
      <w:pPr>
        <w:ind w:left="4320" w:hanging="180"/>
      </w:pPr>
    </w:lvl>
    <w:lvl w:ilvl="6" w:tplc="EF02AFBA">
      <w:start w:val="1"/>
      <w:numFmt w:val="decimal"/>
      <w:lvlText w:val="%7."/>
      <w:lvlJc w:val="left"/>
      <w:pPr>
        <w:ind w:left="5040" w:hanging="360"/>
      </w:pPr>
    </w:lvl>
    <w:lvl w:ilvl="7" w:tplc="27101300">
      <w:start w:val="1"/>
      <w:numFmt w:val="lowerLetter"/>
      <w:lvlText w:val="%8."/>
      <w:lvlJc w:val="left"/>
      <w:pPr>
        <w:ind w:left="5760" w:hanging="360"/>
      </w:pPr>
    </w:lvl>
    <w:lvl w:ilvl="8" w:tplc="43626F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D4574"/>
    <w:multiLevelType w:val="hybridMultilevel"/>
    <w:tmpl w:val="5D9A3A1E"/>
    <w:lvl w:ilvl="0" w:tplc="ED5A4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A46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66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40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8F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4F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22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AE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E45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620ECD"/>
    <w:multiLevelType w:val="hybridMultilevel"/>
    <w:tmpl w:val="3A54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D6320"/>
    <w:multiLevelType w:val="hybridMultilevel"/>
    <w:tmpl w:val="407AE7E8"/>
    <w:lvl w:ilvl="0" w:tplc="4C84E75A">
      <w:start w:val="1"/>
      <w:numFmt w:val="decimal"/>
      <w:lvlText w:val="%1."/>
      <w:lvlJc w:val="left"/>
      <w:pPr>
        <w:ind w:left="720" w:hanging="360"/>
      </w:pPr>
    </w:lvl>
    <w:lvl w:ilvl="1" w:tplc="080888A6">
      <w:start w:val="1"/>
      <w:numFmt w:val="lowerLetter"/>
      <w:lvlText w:val="%2."/>
      <w:lvlJc w:val="left"/>
      <w:pPr>
        <w:ind w:left="1440" w:hanging="360"/>
      </w:pPr>
    </w:lvl>
    <w:lvl w:ilvl="2" w:tplc="E9FC1D8C">
      <w:start w:val="1"/>
      <w:numFmt w:val="lowerRoman"/>
      <w:lvlText w:val="%3."/>
      <w:lvlJc w:val="right"/>
      <w:pPr>
        <w:ind w:left="2160" w:hanging="180"/>
      </w:pPr>
    </w:lvl>
    <w:lvl w:ilvl="3" w:tplc="DAC429C0">
      <w:start w:val="1"/>
      <w:numFmt w:val="decimal"/>
      <w:lvlText w:val="%4."/>
      <w:lvlJc w:val="left"/>
      <w:pPr>
        <w:ind w:left="2880" w:hanging="360"/>
      </w:pPr>
    </w:lvl>
    <w:lvl w:ilvl="4" w:tplc="EFB82CA8">
      <w:start w:val="1"/>
      <w:numFmt w:val="lowerLetter"/>
      <w:lvlText w:val="%5."/>
      <w:lvlJc w:val="left"/>
      <w:pPr>
        <w:ind w:left="3600" w:hanging="360"/>
      </w:pPr>
    </w:lvl>
    <w:lvl w:ilvl="5" w:tplc="9B9C46F2">
      <w:start w:val="1"/>
      <w:numFmt w:val="lowerRoman"/>
      <w:lvlText w:val="%6."/>
      <w:lvlJc w:val="right"/>
      <w:pPr>
        <w:ind w:left="4320" w:hanging="180"/>
      </w:pPr>
    </w:lvl>
    <w:lvl w:ilvl="6" w:tplc="3482E8BC">
      <w:start w:val="1"/>
      <w:numFmt w:val="decimal"/>
      <w:lvlText w:val="%7."/>
      <w:lvlJc w:val="left"/>
      <w:pPr>
        <w:ind w:left="5040" w:hanging="360"/>
      </w:pPr>
    </w:lvl>
    <w:lvl w:ilvl="7" w:tplc="31E8FE1E">
      <w:start w:val="1"/>
      <w:numFmt w:val="lowerLetter"/>
      <w:lvlText w:val="%8."/>
      <w:lvlJc w:val="left"/>
      <w:pPr>
        <w:ind w:left="5760" w:hanging="360"/>
      </w:pPr>
    </w:lvl>
    <w:lvl w:ilvl="8" w:tplc="472E38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42B51"/>
    <w:multiLevelType w:val="hybridMultilevel"/>
    <w:tmpl w:val="E190F586"/>
    <w:lvl w:ilvl="0" w:tplc="D354E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25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CCC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44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86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48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0E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E7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D4F12"/>
    <w:multiLevelType w:val="hybridMultilevel"/>
    <w:tmpl w:val="42DA0B4A"/>
    <w:lvl w:ilvl="0" w:tplc="5AAE477E">
      <w:start w:val="1"/>
      <w:numFmt w:val="decimal"/>
      <w:lvlText w:val="%1."/>
      <w:lvlJc w:val="left"/>
      <w:pPr>
        <w:ind w:left="720" w:hanging="360"/>
      </w:pPr>
    </w:lvl>
    <w:lvl w:ilvl="1" w:tplc="03A08FC6">
      <w:start w:val="1"/>
      <w:numFmt w:val="lowerLetter"/>
      <w:lvlText w:val="%2."/>
      <w:lvlJc w:val="left"/>
      <w:pPr>
        <w:ind w:left="1440" w:hanging="360"/>
      </w:pPr>
    </w:lvl>
    <w:lvl w:ilvl="2" w:tplc="46D6D926">
      <w:start w:val="1"/>
      <w:numFmt w:val="lowerRoman"/>
      <w:lvlText w:val="%3."/>
      <w:lvlJc w:val="right"/>
      <w:pPr>
        <w:ind w:left="2160" w:hanging="180"/>
      </w:pPr>
    </w:lvl>
    <w:lvl w:ilvl="3" w:tplc="0688F05E">
      <w:start w:val="1"/>
      <w:numFmt w:val="decimal"/>
      <w:lvlText w:val="%4."/>
      <w:lvlJc w:val="left"/>
      <w:pPr>
        <w:ind w:left="2880" w:hanging="360"/>
      </w:pPr>
    </w:lvl>
    <w:lvl w:ilvl="4" w:tplc="E54652FE">
      <w:start w:val="1"/>
      <w:numFmt w:val="lowerLetter"/>
      <w:lvlText w:val="%5."/>
      <w:lvlJc w:val="left"/>
      <w:pPr>
        <w:ind w:left="3600" w:hanging="360"/>
      </w:pPr>
    </w:lvl>
    <w:lvl w:ilvl="5" w:tplc="73306B56">
      <w:start w:val="1"/>
      <w:numFmt w:val="lowerRoman"/>
      <w:lvlText w:val="%6."/>
      <w:lvlJc w:val="right"/>
      <w:pPr>
        <w:ind w:left="4320" w:hanging="180"/>
      </w:pPr>
    </w:lvl>
    <w:lvl w:ilvl="6" w:tplc="26DE5B9A">
      <w:start w:val="1"/>
      <w:numFmt w:val="decimal"/>
      <w:lvlText w:val="%7."/>
      <w:lvlJc w:val="left"/>
      <w:pPr>
        <w:ind w:left="5040" w:hanging="360"/>
      </w:pPr>
    </w:lvl>
    <w:lvl w:ilvl="7" w:tplc="76B46CEC">
      <w:start w:val="1"/>
      <w:numFmt w:val="lowerLetter"/>
      <w:lvlText w:val="%8."/>
      <w:lvlJc w:val="left"/>
      <w:pPr>
        <w:ind w:left="5760" w:hanging="360"/>
      </w:pPr>
    </w:lvl>
    <w:lvl w:ilvl="8" w:tplc="101C85B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7B83"/>
    <w:multiLevelType w:val="hybridMultilevel"/>
    <w:tmpl w:val="3F228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13D4"/>
    <w:multiLevelType w:val="hybridMultilevel"/>
    <w:tmpl w:val="B3EA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F7722"/>
    <w:multiLevelType w:val="hybridMultilevel"/>
    <w:tmpl w:val="52A05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0294B"/>
    <w:multiLevelType w:val="multilevel"/>
    <w:tmpl w:val="C5086D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99B6CBD"/>
    <w:multiLevelType w:val="hybridMultilevel"/>
    <w:tmpl w:val="F3326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51C70"/>
    <w:multiLevelType w:val="hybridMultilevel"/>
    <w:tmpl w:val="75C43B1A"/>
    <w:lvl w:ilvl="0" w:tplc="C748C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A5E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4A9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E8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41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90D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0F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A0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00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0BC4C5A"/>
    <w:multiLevelType w:val="hybridMultilevel"/>
    <w:tmpl w:val="F3326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D01F0"/>
    <w:multiLevelType w:val="hybridMultilevel"/>
    <w:tmpl w:val="F6DE3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87920"/>
    <w:multiLevelType w:val="hybridMultilevel"/>
    <w:tmpl w:val="3006C798"/>
    <w:lvl w:ilvl="0" w:tplc="BF9EC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A2C6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EF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A0C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A6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08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E4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E41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AF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730DA4"/>
    <w:multiLevelType w:val="hybridMultilevel"/>
    <w:tmpl w:val="F3326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A684B"/>
    <w:multiLevelType w:val="hybridMultilevel"/>
    <w:tmpl w:val="42DA0B4A"/>
    <w:lvl w:ilvl="0" w:tplc="5AAE477E">
      <w:start w:val="1"/>
      <w:numFmt w:val="decimal"/>
      <w:lvlText w:val="%1."/>
      <w:lvlJc w:val="left"/>
      <w:pPr>
        <w:ind w:left="720" w:hanging="360"/>
      </w:pPr>
    </w:lvl>
    <w:lvl w:ilvl="1" w:tplc="03A08FC6">
      <w:start w:val="1"/>
      <w:numFmt w:val="lowerLetter"/>
      <w:lvlText w:val="%2."/>
      <w:lvlJc w:val="left"/>
      <w:pPr>
        <w:ind w:left="1440" w:hanging="360"/>
      </w:pPr>
    </w:lvl>
    <w:lvl w:ilvl="2" w:tplc="46D6D926">
      <w:start w:val="1"/>
      <w:numFmt w:val="lowerRoman"/>
      <w:lvlText w:val="%3."/>
      <w:lvlJc w:val="right"/>
      <w:pPr>
        <w:ind w:left="2160" w:hanging="180"/>
      </w:pPr>
    </w:lvl>
    <w:lvl w:ilvl="3" w:tplc="0688F05E">
      <w:start w:val="1"/>
      <w:numFmt w:val="decimal"/>
      <w:lvlText w:val="%4."/>
      <w:lvlJc w:val="left"/>
      <w:pPr>
        <w:ind w:left="2880" w:hanging="360"/>
      </w:pPr>
    </w:lvl>
    <w:lvl w:ilvl="4" w:tplc="E54652FE">
      <w:start w:val="1"/>
      <w:numFmt w:val="lowerLetter"/>
      <w:lvlText w:val="%5."/>
      <w:lvlJc w:val="left"/>
      <w:pPr>
        <w:ind w:left="3600" w:hanging="360"/>
      </w:pPr>
    </w:lvl>
    <w:lvl w:ilvl="5" w:tplc="73306B56">
      <w:start w:val="1"/>
      <w:numFmt w:val="lowerRoman"/>
      <w:lvlText w:val="%6."/>
      <w:lvlJc w:val="right"/>
      <w:pPr>
        <w:ind w:left="4320" w:hanging="180"/>
      </w:pPr>
    </w:lvl>
    <w:lvl w:ilvl="6" w:tplc="26DE5B9A">
      <w:start w:val="1"/>
      <w:numFmt w:val="decimal"/>
      <w:lvlText w:val="%7."/>
      <w:lvlJc w:val="left"/>
      <w:pPr>
        <w:ind w:left="5040" w:hanging="360"/>
      </w:pPr>
    </w:lvl>
    <w:lvl w:ilvl="7" w:tplc="76B46CEC">
      <w:start w:val="1"/>
      <w:numFmt w:val="lowerLetter"/>
      <w:lvlText w:val="%8."/>
      <w:lvlJc w:val="left"/>
      <w:pPr>
        <w:ind w:left="5760" w:hanging="360"/>
      </w:pPr>
    </w:lvl>
    <w:lvl w:ilvl="8" w:tplc="101C85B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7319C"/>
    <w:multiLevelType w:val="hybridMultilevel"/>
    <w:tmpl w:val="AC4EC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B607B"/>
    <w:multiLevelType w:val="hybridMultilevel"/>
    <w:tmpl w:val="414E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30B23"/>
    <w:multiLevelType w:val="multilevel"/>
    <w:tmpl w:val="EE0A82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F9B0E93"/>
    <w:multiLevelType w:val="hybridMultilevel"/>
    <w:tmpl w:val="8AF66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361023"/>
    <w:multiLevelType w:val="hybridMultilevel"/>
    <w:tmpl w:val="E17AC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45C0F"/>
    <w:multiLevelType w:val="hybridMultilevel"/>
    <w:tmpl w:val="E4A67782"/>
    <w:lvl w:ilvl="0" w:tplc="127A1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C49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44F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C1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26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09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C0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A8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577719"/>
    <w:multiLevelType w:val="hybridMultilevel"/>
    <w:tmpl w:val="247ACAF8"/>
    <w:lvl w:ilvl="0" w:tplc="84842DAA">
      <w:start w:val="5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9"/>
  </w:num>
  <w:num w:numId="6">
    <w:abstractNumId w:val="9"/>
  </w:num>
  <w:num w:numId="7">
    <w:abstractNumId w:val="8"/>
  </w:num>
  <w:num w:numId="8">
    <w:abstractNumId w:val="20"/>
  </w:num>
  <w:num w:numId="9">
    <w:abstractNumId w:val="13"/>
  </w:num>
  <w:num w:numId="10">
    <w:abstractNumId w:val="17"/>
  </w:num>
  <w:num w:numId="11">
    <w:abstractNumId w:val="6"/>
  </w:num>
  <w:num w:numId="12">
    <w:abstractNumId w:val="10"/>
  </w:num>
  <w:num w:numId="13">
    <w:abstractNumId w:val="15"/>
  </w:num>
  <w:num w:numId="14">
    <w:abstractNumId w:val="12"/>
  </w:num>
  <w:num w:numId="15">
    <w:abstractNumId w:val="16"/>
  </w:num>
  <w:num w:numId="16">
    <w:abstractNumId w:val="18"/>
  </w:num>
  <w:num w:numId="17">
    <w:abstractNumId w:val="21"/>
  </w:num>
  <w:num w:numId="18">
    <w:abstractNumId w:val="23"/>
  </w:num>
  <w:num w:numId="19">
    <w:abstractNumId w:val="2"/>
  </w:num>
  <w:num w:numId="20">
    <w:abstractNumId w:val="7"/>
  </w:num>
  <w:num w:numId="21">
    <w:abstractNumId w:val="22"/>
  </w:num>
  <w:num w:numId="22">
    <w:abstractNumId w:val="1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wNDI3tbS0NDA3tjBV0lEKTi0uzszPAykwrAUAWFk3eSwAAAA="/>
  </w:docVars>
  <w:rsids>
    <w:rsidRoot w:val="00C53526"/>
    <w:rsid w:val="000006B9"/>
    <w:rsid w:val="0000162B"/>
    <w:rsid w:val="00003B5E"/>
    <w:rsid w:val="00003C6C"/>
    <w:rsid w:val="00005B88"/>
    <w:rsid w:val="00005C57"/>
    <w:rsid w:val="000134FD"/>
    <w:rsid w:val="00013D5E"/>
    <w:rsid w:val="000178E0"/>
    <w:rsid w:val="00017CA2"/>
    <w:rsid w:val="00020495"/>
    <w:rsid w:val="00022C1A"/>
    <w:rsid w:val="00022EC3"/>
    <w:rsid w:val="00023A62"/>
    <w:rsid w:val="00025251"/>
    <w:rsid w:val="00025623"/>
    <w:rsid w:val="00025B60"/>
    <w:rsid w:val="00031419"/>
    <w:rsid w:val="00032D33"/>
    <w:rsid w:val="00032FE3"/>
    <w:rsid w:val="00034F19"/>
    <w:rsid w:val="0003614F"/>
    <w:rsid w:val="00036AE7"/>
    <w:rsid w:val="00040287"/>
    <w:rsid w:val="000403EE"/>
    <w:rsid w:val="000407AD"/>
    <w:rsid w:val="00040D60"/>
    <w:rsid w:val="00041AAF"/>
    <w:rsid w:val="0004287C"/>
    <w:rsid w:val="0004591A"/>
    <w:rsid w:val="0004614B"/>
    <w:rsid w:val="000475A6"/>
    <w:rsid w:val="0005252D"/>
    <w:rsid w:val="000541E9"/>
    <w:rsid w:val="0005429B"/>
    <w:rsid w:val="00054582"/>
    <w:rsid w:val="00055C1C"/>
    <w:rsid w:val="0005690B"/>
    <w:rsid w:val="00057C5D"/>
    <w:rsid w:val="0006084D"/>
    <w:rsid w:val="00060EE0"/>
    <w:rsid w:val="00061159"/>
    <w:rsid w:val="00061EB9"/>
    <w:rsid w:val="00062121"/>
    <w:rsid w:val="00062AFA"/>
    <w:rsid w:val="00064209"/>
    <w:rsid w:val="000649D2"/>
    <w:rsid w:val="0006554D"/>
    <w:rsid w:val="00065716"/>
    <w:rsid w:val="00065F40"/>
    <w:rsid w:val="00066E38"/>
    <w:rsid w:val="0007094B"/>
    <w:rsid w:val="0007128B"/>
    <w:rsid w:val="00071952"/>
    <w:rsid w:val="000720FD"/>
    <w:rsid w:val="00072CAC"/>
    <w:rsid w:val="00073C83"/>
    <w:rsid w:val="00074906"/>
    <w:rsid w:val="00076319"/>
    <w:rsid w:val="000763D7"/>
    <w:rsid w:val="00077451"/>
    <w:rsid w:val="0008008B"/>
    <w:rsid w:val="000802D0"/>
    <w:rsid w:val="00081850"/>
    <w:rsid w:val="00082893"/>
    <w:rsid w:val="00082B52"/>
    <w:rsid w:val="00084171"/>
    <w:rsid w:val="000859DD"/>
    <w:rsid w:val="000917BC"/>
    <w:rsid w:val="0009296D"/>
    <w:rsid w:val="00093E4F"/>
    <w:rsid w:val="00094D58"/>
    <w:rsid w:val="00096505"/>
    <w:rsid w:val="0009670D"/>
    <w:rsid w:val="000971CB"/>
    <w:rsid w:val="0009723A"/>
    <w:rsid w:val="0009758F"/>
    <w:rsid w:val="000A0F1D"/>
    <w:rsid w:val="000A280E"/>
    <w:rsid w:val="000A4DE5"/>
    <w:rsid w:val="000A5A14"/>
    <w:rsid w:val="000A5D21"/>
    <w:rsid w:val="000A631B"/>
    <w:rsid w:val="000A6E61"/>
    <w:rsid w:val="000A6F5F"/>
    <w:rsid w:val="000B417C"/>
    <w:rsid w:val="000B4F07"/>
    <w:rsid w:val="000B58D5"/>
    <w:rsid w:val="000B6A41"/>
    <w:rsid w:val="000C1A73"/>
    <w:rsid w:val="000C1C71"/>
    <w:rsid w:val="000C20AC"/>
    <w:rsid w:val="000C39B2"/>
    <w:rsid w:val="000C3C4A"/>
    <w:rsid w:val="000C5134"/>
    <w:rsid w:val="000C5F07"/>
    <w:rsid w:val="000D0057"/>
    <w:rsid w:val="000D0530"/>
    <w:rsid w:val="000D1DE2"/>
    <w:rsid w:val="000D2C5E"/>
    <w:rsid w:val="000D3E18"/>
    <w:rsid w:val="000E2183"/>
    <w:rsid w:val="000E400B"/>
    <w:rsid w:val="000F19D3"/>
    <w:rsid w:val="000F2832"/>
    <w:rsid w:val="000F610E"/>
    <w:rsid w:val="000F6524"/>
    <w:rsid w:val="000F67CB"/>
    <w:rsid w:val="000F6CED"/>
    <w:rsid w:val="0010072D"/>
    <w:rsid w:val="00101383"/>
    <w:rsid w:val="0010324B"/>
    <w:rsid w:val="0010365B"/>
    <w:rsid w:val="001037DB"/>
    <w:rsid w:val="00106F87"/>
    <w:rsid w:val="001115B9"/>
    <w:rsid w:val="0011453D"/>
    <w:rsid w:val="00115122"/>
    <w:rsid w:val="00115809"/>
    <w:rsid w:val="00122E95"/>
    <w:rsid w:val="00123CE7"/>
    <w:rsid w:val="00123EA2"/>
    <w:rsid w:val="00126765"/>
    <w:rsid w:val="00127518"/>
    <w:rsid w:val="00130755"/>
    <w:rsid w:val="00130B6E"/>
    <w:rsid w:val="001330C0"/>
    <w:rsid w:val="00134E42"/>
    <w:rsid w:val="00135CB6"/>
    <w:rsid w:val="00135D5B"/>
    <w:rsid w:val="00136138"/>
    <w:rsid w:val="0013775C"/>
    <w:rsid w:val="00141092"/>
    <w:rsid w:val="00141355"/>
    <w:rsid w:val="00142485"/>
    <w:rsid w:val="00144925"/>
    <w:rsid w:val="00145147"/>
    <w:rsid w:val="00145682"/>
    <w:rsid w:val="001456C4"/>
    <w:rsid w:val="00146C75"/>
    <w:rsid w:val="00151277"/>
    <w:rsid w:val="00152D96"/>
    <w:rsid w:val="001550EF"/>
    <w:rsid w:val="0015558C"/>
    <w:rsid w:val="00157647"/>
    <w:rsid w:val="00163C01"/>
    <w:rsid w:val="00164F53"/>
    <w:rsid w:val="00165AAF"/>
    <w:rsid w:val="0016689F"/>
    <w:rsid w:val="00172996"/>
    <w:rsid w:val="001730FC"/>
    <w:rsid w:val="00174FEE"/>
    <w:rsid w:val="00175F43"/>
    <w:rsid w:val="00175FDE"/>
    <w:rsid w:val="0017688C"/>
    <w:rsid w:val="001801D7"/>
    <w:rsid w:val="00181174"/>
    <w:rsid w:val="001813D3"/>
    <w:rsid w:val="001826F1"/>
    <w:rsid w:val="00184E8E"/>
    <w:rsid w:val="00185D79"/>
    <w:rsid w:val="0018670B"/>
    <w:rsid w:val="0018684B"/>
    <w:rsid w:val="00187A11"/>
    <w:rsid w:val="00191E40"/>
    <w:rsid w:val="00193113"/>
    <w:rsid w:val="001A0321"/>
    <w:rsid w:val="001A035B"/>
    <w:rsid w:val="001A188B"/>
    <w:rsid w:val="001A504C"/>
    <w:rsid w:val="001A516F"/>
    <w:rsid w:val="001A58F0"/>
    <w:rsid w:val="001A694C"/>
    <w:rsid w:val="001A78E1"/>
    <w:rsid w:val="001B0411"/>
    <w:rsid w:val="001B0783"/>
    <w:rsid w:val="001B09B0"/>
    <w:rsid w:val="001B130D"/>
    <w:rsid w:val="001B1A81"/>
    <w:rsid w:val="001B4035"/>
    <w:rsid w:val="001B63CE"/>
    <w:rsid w:val="001B7BDC"/>
    <w:rsid w:val="001C06C0"/>
    <w:rsid w:val="001C0987"/>
    <w:rsid w:val="001C20BB"/>
    <w:rsid w:val="001C2251"/>
    <w:rsid w:val="001C44D3"/>
    <w:rsid w:val="001C5196"/>
    <w:rsid w:val="001C52D6"/>
    <w:rsid w:val="001C5A4B"/>
    <w:rsid w:val="001D10D9"/>
    <w:rsid w:val="001D19AA"/>
    <w:rsid w:val="001D1AFC"/>
    <w:rsid w:val="001D2054"/>
    <w:rsid w:val="001D32DF"/>
    <w:rsid w:val="001D3392"/>
    <w:rsid w:val="001D3B73"/>
    <w:rsid w:val="001D41C2"/>
    <w:rsid w:val="001D5E0A"/>
    <w:rsid w:val="001D6D7A"/>
    <w:rsid w:val="001D79C7"/>
    <w:rsid w:val="001D7DF8"/>
    <w:rsid w:val="001D7ECC"/>
    <w:rsid w:val="001D7F21"/>
    <w:rsid w:val="001E08FF"/>
    <w:rsid w:val="001E0AB8"/>
    <w:rsid w:val="001E11B8"/>
    <w:rsid w:val="001E1CA2"/>
    <w:rsid w:val="001E25D1"/>
    <w:rsid w:val="001E31D8"/>
    <w:rsid w:val="001E5640"/>
    <w:rsid w:val="001E6796"/>
    <w:rsid w:val="001E6A9D"/>
    <w:rsid w:val="001E76C9"/>
    <w:rsid w:val="001F1338"/>
    <w:rsid w:val="001F1E48"/>
    <w:rsid w:val="001F36F8"/>
    <w:rsid w:val="001F402E"/>
    <w:rsid w:val="001F66E6"/>
    <w:rsid w:val="001F71F3"/>
    <w:rsid w:val="002006F1"/>
    <w:rsid w:val="002014D8"/>
    <w:rsid w:val="00203BF0"/>
    <w:rsid w:val="00204631"/>
    <w:rsid w:val="002079D0"/>
    <w:rsid w:val="00211D5E"/>
    <w:rsid w:val="002150EB"/>
    <w:rsid w:val="00216CBE"/>
    <w:rsid w:val="00220901"/>
    <w:rsid w:val="00220F3A"/>
    <w:rsid w:val="002212E3"/>
    <w:rsid w:val="00225EE4"/>
    <w:rsid w:val="002262BD"/>
    <w:rsid w:val="002307C3"/>
    <w:rsid w:val="002312AE"/>
    <w:rsid w:val="00231D80"/>
    <w:rsid w:val="00233C62"/>
    <w:rsid w:val="002341D2"/>
    <w:rsid w:val="00235665"/>
    <w:rsid w:val="0023575F"/>
    <w:rsid w:val="00236C5D"/>
    <w:rsid w:val="00236FAC"/>
    <w:rsid w:val="00237D92"/>
    <w:rsid w:val="00240324"/>
    <w:rsid w:val="00242556"/>
    <w:rsid w:val="00243108"/>
    <w:rsid w:val="00244023"/>
    <w:rsid w:val="002445D2"/>
    <w:rsid w:val="00244731"/>
    <w:rsid w:val="00244BBE"/>
    <w:rsid w:val="002452C9"/>
    <w:rsid w:val="00246079"/>
    <w:rsid w:val="002471AA"/>
    <w:rsid w:val="002510DD"/>
    <w:rsid w:val="0025157D"/>
    <w:rsid w:val="00253E08"/>
    <w:rsid w:val="00255669"/>
    <w:rsid w:val="00256985"/>
    <w:rsid w:val="002577E3"/>
    <w:rsid w:val="00257A43"/>
    <w:rsid w:val="00260772"/>
    <w:rsid w:val="00261D75"/>
    <w:rsid w:val="002622AD"/>
    <w:rsid w:val="00264322"/>
    <w:rsid w:val="0026499C"/>
    <w:rsid w:val="0027084C"/>
    <w:rsid w:val="00270939"/>
    <w:rsid w:val="00274E75"/>
    <w:rsid w:val="0027502E"/>
    <w:rsid w:val="00276366"/>
    <w:rsid w:val="00276B95"/>
    <w:rsid w:val="00277CB5"/>
    <w:rsid w:val="0028047F"/>
    <w:rsid w:val="0028269D"/>
    <w:rsid w:val="00282A42"/>
    <w:rsid w:val="0028611F"/>
    <w:rsid w:val="00287A53"/>
    <w:rsid w:val="002905E9"/>
    <w:rsid w:val="00295161"/>
    <w:rsid w:val="002965ED"/>
    <w:rsid w:val="00296A00"/>
    <w:rsid w:val="00297EBF"/>
    <w:rsid w:val="002A089E"/>
    <w:rsid w:val="002A12AB"/>
    <w:rsid w:val="002A14C3"/>
    <w:rsid w:val="002A262E"/>
    <w:rsid w:val="002A359A"/>
    <w:rsid w:val="002A36C0"/>
    <w:rsid w:val="002A38EC"/>
    <w:rsid w:val="002A3ED0"/>
    <w:rsid w:val="002A489A"/>
    <w:rsid w:val="002A56AB"/>
    <w:rsid w:val="002A58F7"/>
    <w:rsid w:val="002B279C"/>
    <w:rsid w:val="002B4EE7"/>
    <w:rsid w:val="002B6276"/>
    <w:rsid w:val="002B786A"/>
    <w:rsid w:val="002B78C6"/>
    <w:rsid w:val="002B7F32"/>
    <w:rsid w:val="002C13B7"/>
    <w:rsid w:val="002C64B6"/>
    <w:rsid w:val="002C6CA1"/>
    <w:rsid w:val="002D1D32"/>
    <w:rsid w:val="002D2168"/>
    <w:rsid w:val="002D3384"/>
    <w:rsid w:val="002D55B7"/>
    <w:rsid w:val="002D6512"/>
    <w:rsid w:val="002D70C6"/>
    <w:rsid w:val="002D74EE"/>
    <w:rsid w:val="002E005D"/>
    <w:rsid w:val="002E0F38"/>
    <w:rsid w:val="002E1358"/>
    <w:rsid w:val="002E45FB"/>
    <w:rsid w:val="002E7C69"/>
    <w:rsid w:val="002E7E5F"/>
    <w:rsid w:val="002F0FF2"/>
    <w:rsid w:val="002F24E6"/>
    <w:rsid w:val="002F2839"/>
    <w:rsid w:val="002F3118"/>
    <w:rsid w:val="002F3FE8"/>
    <w:rsid w:val="002F4D46"/>
    <w:rsid w:val="002F5CD6"/>
    <w:rsid w:val="002F5E58"/>
    <w:rsid w:val="002F665B"/>
    <w:rsid w:val="002F75CB"/>
    <w:rsid w:val="0030064A"/>
    <w:rsid w:val="00300D9B"/>
    <w:rsid w:val="00301357"/>
    <w:rsid w:val="0030175B"/>
    <w:rsid w:val="00302187"/>
    <w:rsid w:val="003023A1"/>
    <w:rsid w:val="00304925"/>
    <w:rsid w:val="00305A59"/>
    <w:rsid w:val="003123C2"/>
    <w:rsid w:val="00312F2B"/>
    <w:rsid w:val="003139A4"/>
    <w:rsid w:val="00313A78"/>
    <w:rsid w:val="00314EC1"/>
    <w:rsid w:val="00322AEA"/>
    <w:rsid w:val="00322BC0"/>
    <w:rsid w:val="003241DE"/>
    <w:rsid w:val="003251D6"/>
    <w:rsid w:val="003264F3"/>
    <w:rsid w:val="003268F2"/>
    <w:rsid w:val="00326FE4"/>
    <w:rsid w:val="00327C4B"/>
    <w:rsid w:val="00332255"/>
    <w:rsid w:val="00334489"/>
    <w:rsid w:val="0033693C"/>
    <w:rsid w:val="00337635"/>
    <w:rsid w:val="0034122A"/>
    <w:rsid w:val="003429A0"/>
    <w:rsid w:val="00342A1B"/>
    <w:rsid w:val="00345A65"/>
    <w:rsid w:val="00345D7D"/>
    <w:rsid w:val="00345FFF"/>
    <w:rsid w:val="00346830"/>
    <w:rsid w:val="00347C58"/>
    <w:rsid w:val="00347F77"/>
    <w:rsid w:val="00352824"/>
    <w:rsid w:val="0035380A"/>
    <w:rsid w:val="00354F8D"/>
    <w:rsid w:val="00360ABE"/>
    <w:rsid w:val="00362582"/>
    <w:rsid w:val="0036609E"/>
    <w:rsid w:val="003741D5"/>
    <w:rsid w:val="003749DE"/>
    <w:rsid w:val="00375EC6"/>
    <w:rsid w:val="00377038"/>
    <w:rsid w:val="003803C7"/>
    <w:rsid w:val="00380A86"/>
    <w:rsid w:val="00381311"/>
    <w:rsid w:val="003815AD"/>
    <w:rsid w:val="00383243"/>
    <w:rsid w:val="00383E09"/>
    <w:rsid w:val="00384602"/>
    <w:rsid w:val="00387296"/>
    <w:rsid w:val="00387D1B"/>
    <w:rsid w:val="00390A22"/>
    <w:rsid w:val="00391952"/>
    <w:rsid w:val="00392CCB"/>
    <w:rsid w:val="00393B50"/>
    <w:rsid w:val="00393D8C"/>
    <w:rsid w:val="00395741"/>
    <w:rsid w:val="003958E5"/>
    <w:rsid w:val="00397CF2"/>
    <w:rsid w:val="003A0A4D"/>
    <w:rsid w:val="003A25FB"/>
    <w:rsid w:val="003A319F"/>
    <w:rsid w:val="003A42AC"/>
    <w:rsid w:val="003A4697"/>
    <w:rsid w:val="003A59DF"/>
    <w:rsid w:val="003A7504"/>
    <w:rsid w:val="003B06C2"/>
    <w:rsid w:val="003B1668"/>
    <w:rsid w:val="003B2696"/>
    <w:rsid w:val="003B2B6E"/>
    <w:rsid w:val="003B2E26"/>
    <w:rsid w:val="003B3367"/>
    <w:rsid w:val="003B3C0A"/>
    <w:rsid w:val="003B48CB"/>
    <w:rsid w:val="003B54C3"/>
    <w:rsid w:val="003B64F9"/>
    <w:rsid w:val="003B6A10"/>
    <w:rsid w:val="003C0F24"/>
    <w:rsid w:val="003C7541"/>
    <w:rsid w:val="003C7E3D"/>
    <w:rsid w:val="003D0C5D"/>
    <w:rsid w:val="003D13C8"/>
    <w:rsid w:val="003D2AAB"/>
    <w:rsid w:val="003D2B85"/>
    <w:rsid w:val="003D2D09"/>
    <w:rsid w:val="003D31E0"/>
    <w:rsid w:val="003D4DE3"/>
    <w:rsid w:val="003D5280"/>
    <w:rsid w:val="003D5CB1"/>
    <w:rsid w:val="003D7239"/>
    <w:rsid w:val="003E31C6"/>
    <w:rsid w:val="003F0E48"/>
    <w:rsid w:val="003F6DEA"/>
    <w:rsid w:val="003F6F84"/>
    <w:rsid w:val="00400CC0"/>
    <w:rsid w:val="00400ECC"/>
    <w:rsid w:val="00401B26"/>
    <w:rsid w:val="00405103"/>
    <w:rsid w:val="00406AAC"/>
    <w:rsid w:val="00406D00"/>
    <w:rsid w:val="004110B0"/>
    <w:rsid w:val="004119B9"/>
    <w:rsid w:val="00412A19"/>
    <w:rsid w:val="004135AE"/>
    <w:rsid w:val="004209EC"/>
    <w:rsid w:val="004221B4"/>
    <w:rsid w:val="00422536"/>
    <w:rsid w:val="00422A3A"/>
    <w:rsid w:val="00426EF1"/>
    <w:rsid w:val="00427394"/>
    <w:rsid w:val="00427B4E"/>
    <w:rsid w:val="00430423"/>
    <w:rsid w:val="0043080B"/>
    <w:rsid w:val="00430E8C"/>
    <w:rsid w:val="00431870"/>
    <w:rsid w:val="00431E83"/>
    <w:rsid w:val="004340B1"/>
    <w:rsid w:val="00434996"/>
    <w:rsid w:val="00436BDB"/>
    <w:rsid w:val="00442758"/>
    <w:rsid w:val="00442A40"/>
    <w:rsid w:val="0044518D"/>
    <w:rsid w:val="00445C23"/>
    <w:rsid w:val="00446046"/>
    <w:rsid w:val="00450839"/>
    <w:rsid w:val="00454234"/>
    <w:rsid w:val="00454891"/>
    <w:rsid w:val="0045505E"/>
    <w:rsid w:val="0045611E"/>
    <w:rsid w:val="00457249"/>
    <w:rsid w:val="004600D8"/>
    <w:rsid w:val="0046078E"/>
    <w:rsid w:val="00464E71"/>
    <w:rsid w:val="0046512B"/>
    <w:rsid w:val="00465582"/>
    <w:rsid w:val="004704AF"/>
    <w:rsid w:val="00472246"/>
    <w:rsid w:val="004750A2"/>
    <w:rsid w:val="00477E07"/>
    <w:rsid w:val="004828A1"/>
    <w:rsid w:val="0048340E"/>
    <w:rsid w:val="00484CDD"/>
    <w:rsid w:val="00484F9F"/>
    <w:rsid w:val="0048510B"/>
    <w:rsid w:val="004856D4"/>
    <w:rsid w:val="00486F94"/>
    <w:rsid w:val="00487EB3"/>
    <w:rsid w:val="00490C0C"/>
    <w:rsid w:val="00491C83"/>
    <w:rsid w:val="00492AFF"/>
    <w:rsid w:val="004933BA"/>
    <w:rsid w:val="0049409C"/>
    <w:rsid w:val="004940F2"/>
    <w:rsid w:val="00494A9E"/>
    <w:rsid w:val="00495EB4"/>
    <w:rsid w:val="00495EED"/>
    <w:rsid w:val="004A0418"/>
    <w:rsid w:val="004A4001"/>
    <w:rsid w:val="004A44B1"/>
    <w:rsid w:val="004A4D29"/>
    <w:rsid w:val="004B127D"/>
    <w:rsid w:val="004B1280"/>
    <w:rsid w:val="004B20ED"/>
    <w:rsid w:val="004B5234"/>
    <w:rsid w:val="004C054E"/>
    <w:rsid w:val="004C07C1"/>
    <w:rsid w:val="004C32DE"/>
    <w:rsid w:val="004C3942"/>
    <w:rsid w:val="004C5190"/>
    <w:rsid w:val="004C6A09"/>
    <w:rsid w:val="004C6B1A"/>
    <w:rsid w:val="004C7B3E"/>
    <w:rsid w:val="004D0319"/>
    <w:rsid w:val="004D11FE"/>
    <w:rsid w:val="004D2F45"/>
    <w:rsid w:val="004D5C9C"/>
    <w:rsid w:val="004E13F1"/>
    <w:rsid w:val="004E27F8"/>
    <w:rsid w:val="004E28AA"/>
    <w:rsid w:val="004E3694"/>
    <w:rsid w:val="004E3C67"/>
    <w:rsid w:val="004E4B89"/>
    <w:rsid w:val="004E543A"/>
    <w:rsid w:val="004E7F4D"/>
    <w:rsid w:val="004F2021"/>
    <w:rsid w:val="004F2512"/>
    <w:rsid w:val="004F4CE0"/>
    <w:rsid w:val="004F502D"/>
    <w:rsid w:val="004F5FA8"/>
    <w:rsid w:val="004F7A9E"/>
    <w:rsid w:val="0050061E"/>
    <w:rsid w:val="00500B74"/>
    <w:rsid w:val="00503237"/>
    <w:rsid w:val="005039C4"/>
    <w:rsid w:val="00504851"/>
    <w:rsid w:val="00504E61"/>
    <w:rsid w:val="0050522D"/>
    <w:rsid w:val="00505431"/>
    <w:rsid w:val="00510BD7"/>
    <w:rsid w:val="00510C1E"/>
    <w:rsid w:val="005116CD"/>
    <w:rsid w:val="0051170F"/>
    <w:rsid w:val="005157FC"/>
    <w:rsid w:val="00520BD7"/>
    <w:rsid w:val="00524899"/>
    <w:rsid w:val="00525412"/>
    <w:rsid w:val="005311DA"/>
    <w:rsid w:val="00531433"/>
    <w:rsid w:val="005334F1"/>
    <w:rsid w:val="005336E6"/>
    <w:rsid w:val="0053484C"/>
    <w:rsid w:val="00535FB0"/>
    <w:rsid w:val="00536198"/>
    <w:rsid w:val="00540A4D"/>
    <w:rsid w:val="00540D58"/>
    <w:rsid w:val="00541A18"/>
    <w:rsid w:val="00542709"/>
    <w:rsid w:val="00543358"/>
    <w:rsid w:val="005436CA"/>
    <w:rsid w:val="00545178"/>
    <w:rsid w:val="005466A5"/>
    <w:rsid w:val="0055169F"/>
    <w:rsid w:val="005527E4"/>
    <w:rsid w:val="00555D45"/>
    <w:rsid w:val="005573EF"/>
    <w:rsid w:val="005574D5"/>
    <w:rsid w:val="00561558"/>
    <w:rsid w:val="00563B4C"/>
    <w:rsid w:val="00563FB9"/>
    <w:rsid w:val="00566213"/>
    <w:rsid w:val="00566D1B"/>
    <w:rsid w:val="00567A8B"/>
    <w:rsid w:val="00570800"/>
    <w:rsid w:val="00570818"/>
    <w:rsid w:val="00572BF5"/>
    <w:rsid w:val="005731CC"/>
    <w:rsid w:val="00574709"/>
    <w:rsid w:val="0057580D"/>
    <w:rsid w:val="005801A0"/>
    <w:rsid w:val="00581833"/>
    <w:rsid w:val="00581E86"/>
    <w:rsid w:val="0058264E"/>
    <w:rsid w:val="00583A54"/>
    <w:rsid w:val="005845FF"/>
    <w:rsid w:val="005858E5"/>
    <w:rsid w:val="00586097"/>
    <w:rsid w:val="0058764F"/>
    <w:rsid w:val="00587BED"/>
    <w:rsid w:val="0059016B"/>
    <w:rsid w:val="0059077B"/>
    <w:rsid w:val="00591B90"/>
    <w:rsid w:val="005935C4"/>
    <w:rsid w:val="00597A52"/>
    <w:rsid w:val="005A0265"/>
    <w:rsid w:val="005A1ABC"/>
    <w:rsid w:val="005A5EA4"/>
    <w:rsid w:val="005B02E5"/>
    <w:rsid w:val="005B0548"/>
    <w:rsid w:val="005B6549"/>
    <w:rsid w:val="005B730E"/>
    <w:rsid w:val="005C0052"/>
    <w:rsid w:val="005C0D2C"/>
    <w:rsid w:val="005C1AC0"/>
    <w:rsid w:val="005C1D12"/>
    <w:rsid w:val="005C452F"/>
    <w:rsid w:val="005C594E"/>
    <w:rsid w:val="005C690A"/>
    <w:rsid w:val="005D076F"/>
    <w:rsid w:val="005D1F47"/>
    <w:rsid w:val="005D349E"/>
    <w:rsid w:val="005D439D"/>
    <w:rsid w:val="005D4827"/>
    <w:rsid w:val="005D7B6F"/>
    <w:rsid w:val="005D7F6C"/>
    <w:rsid w:val="005E182D"/>
    <w:rsid w:val="005E2E89"/>
    <w:rsid w:val="005E3029"/>
    <w:rsid w:val="005E3BC6"/>
    <w:rsid w:val="005E3CF1"/>
    <w:rsid w:val="005E4FE7"/>
    <w:rsid w:val="005E5638"/>
    <w:rsid w:val="005E5E78"/>
    <w:rsid w:val="005E69B4"/>
    <w:rsid w:val="005F1C8B"/>
    <w:rsid w:val="005F2AEF"/>
    <w:rsid w:val="005F2C22"/>
    <w:rsid w:val="005F6731"/>
    <w:rsid w:val="005F7502"/>
    <w:rsid w:val="005F7F8B"/>
    <w:rsid w:val="0060174F"/>
    <w:rsid w:val="00601E4A"/>
    <w:rsid w:val="00606A2D"/>
    <w:rsid w:val="00607930"/>
    <w:rsid w:val="00614367"/>
    <w:rsid w:val="0061541B"/>
    <w:rsid w:val="006154B8"/>
    <w:rsid w:val="006160CF"/>
    <w:rsid w:val="006176B6"/>
    <w:rsid w:val="00620468"/>
    <w:rsid w:val="006214E2"/>
    <w:rsid w:val="0062219D"/>
    <w:rsid w:val="00622232"/>
    <w:rsid w:val="00623612"/>
    <w:rsid w:val="00623B4B"/>
    <w:rsid w:val="00623BB4"/>
    <w:rsid w:val="00624CE0"/>
    <w:rsid w:val="00624EB7"/>
    <w:rsid w:val="006251F2"/>
    <w:rsid w:val="00632647"/>
    <w:rsid w:val="006341DC"/>
    <w:rsid w:val="00634B6D"/>
    <w:rsid w:val="006372C2"/>
    <w:rsid w:val="00641241"/>
    <w:rsid w:val="0064126A"/>
    <w:rsid w:val="00641728"/>
    <w:rsid w:val="00641FD3"/>
    <w:rsid w:val="00642704"/>
    <w:rsid w:val="00643CA3"/>
    <w:rsid w:val="00644007"/>
    <w:rsid w:val="006448B2"/>
    <w:rsid w:val="006454A4"/>
    <w:rsid w:val="00647BB7"/>
    <w:rsid w:val="00652547"/>
    <w:rsid w:val="00653491"/>
    <w:rsid w:val="00654112"/>
    <w:rsid w:val="00655562"/>
    <w:rsid w:val="00660916"/>
    <w:rsid w:val="00661603"/>
    <w:rsid w:val="00663762"/>
    <w:rsid w:val="00665A35"/>
    <w:rsid w:val="006661F9"/>
    <w:rsid w:val="00667439"/>
    <w:rsid w:val="00667ECF"/>
    <w:rsid w:val="006759AD"/>
    <w:rsid w:val="006767A0"/>
    <w:rsid w:val="00677638"/>
    <w:rsid w:val="00680B47"/>
    <w:rsid w:val="00680C0C"/>
    <w:rsid w:val="0068147E"/>
    <w:rsid w:val="00682758"/>
    <w:rsid w:val="00683E9F"/>
    <w:rsid w:val="00687533"/>
    <w:rsid w:val="006902B8"/>
    <w:rsid w:val="00690391"/>
    <w:rsid w:val="00694200"/>
    <w:rsid w:val="00697608"/>
    <w:rsid w:val="006A034B"/>
    <w:rsid w:val="006A0427"/>
    <w:rsid w:val="006A0440"/>
    <w:rsid w:val="006A16FE"/>
    <w:rsid w:val="006A2A1C"/>
    <w:rsid w:val="006A5A8C"/>
    <w:rsid w:val="006A5B34"/>
    <w:rsid w:val="006A6C00"/>
    <w:rsid w:val="006B0EED"/>
    <w:rsid w:val="006B1FA7"/>
    <w:rsid w:val="006B244E"/>
    <w:rsid w:val="006B42DA"/>
    <w:rsid w:val="006B491F"/>
    <w:rsid w:val="006B4AF6"/>
    <w:rsid w:val="006B4D73"/>
    <w:rsid w:val="006C00C1"/>
    <w:rsid w:val="006C0141"/>
    <w:rsid w:val="006C2929"/>
    <w:rsid w:val="006C32E2"/>
    <w:rsid w:val="006C4902"/>
    <w:rsid w:val="006C5B6A"/>
    <w:rsid w:val="006C6124"/>
    <w:rsid w:val="006C7D0B"/>
    <w:rsid w:val="006D183E"/>
    <w:rsid w:val="006D2D56"/>
    <w:rsid w:val="006D37C1"/>
    <w:rsid w:val="006D4341"/>
    <w:rsid w:val="006E00CC"/>
    <w:rsid w:val="006E09C1"/>
    <w:rsid w:val="006E40F4"/>
    <w:rsid w:val="006E6044"/>
    <w:rsid w:val="006E6379"/>
    <w:rsid w:val="006F1156"/>
    <w:rsid w:val="006F1619"/>
    <w:rsid w:val="006F22D4"/>
    <w:rsid w:val="006F4095"/>
    <w:rsid w:val="006F40D2"/>
    <w:rsid w:val="006F5C96"/>
    <w:rsid w:val="007011B9"/>
    <w:rsid w:val="00701E02"/>
    <w:rsid w:val="007025C5"/>
    <w:rsid w:val="00704E6C"/>
    <w:rsid w:val="007077B4"/>
    <w:rsid w:val="00707DCF"/>
    <w:rsid w:val="007110F8"/>
    <w:rsid w:val="00712242"/>
    <w:rsid w:val="007131D8"/>
    <w:rsid w:val="007140DF"/>
    <w:rsid w:val="00716262"/>
    <w:rsid w:val="007171F5"/>
    <w:rsid w:val="0071730E"/>
    <w:rsid w:val="00720CA5"/>
    <w:rsid w:val="0072149D"/>
    <w:rsid w:val="00721DAB"/>
    <w:rsid w:val="00724310"/>
    <w:rsid w:val="00730125"/>
    <w:rsid w:val="0073629A"/>
    <w:rsid w:val="00737C2D"/>
    <w:rsid w:val="00740052"/>
    <w:rsid w:val="00740A03"/>
    <w:rsid w:val="00741E9B"/>
    <w:rsid w:val="00745B36"/>
    <w:rsid w:val="00747AEC"/>
    <w:rsid w:val="0075638F"/>
    <w:rsid w:val="0075714F"/>
    <w:rsid w:val="00760010"/>
    <w:rsid w:val="00760682"/>
    <w:rsid w:val="0076492C"/>
    <w:rsid w:val="0076524C"/>
    <w:rsid w:val="007657BF"/>
    <w:rsid w:val="00765F06"/>
    <w:rsid w:val="00767319"/>
    <w:rsid w:val="00767E3E"/>
    <w:rsid w:val="007719B4"/>
    <w:rsid w:val="0077311D"/>
    <w:rsid w:val="0077360B"/>
    <w:rsid w:val="00773BC2"/>
    <w:rsid w:val="00775D95"/>
    <w:rsid w:val="0077734C"/>
    <w:rsid w:val="007831E2"/>
    <w:rsid w:val="00784D72"/>
    <w:rsid w:val="0078515A"/>
    <w:rsid w:val="00785D5F"/>
    <w:rsid w:val="00786766"/>
    <w:rsid w:val="00790F33"/>
    <w:rsid w:val="00794F98"/>
    <w:rsid w:val="00797766"/>
    <w:rsid w:val="00797984"/>
    <w:rsid w:val="007A072E"/>
    <w:rsid w:val="007A4247"/>
    <w:rsid w:val="007A4364"/>
    <w:rsid w:val="007A4B78"/>
    <w:rsid w:val="007A65D6"/>
    <w:rsid w:val="007A6DA4"/>
    <w:rsid w:val="007B3295"/>
    <w:rsid w:val="007B3CF2"/>
    <w:rsid w:val="007B502D"/>
    <w:rsid w:val="007B552C"/>
    <w:rsid w:val="007C1FD2"/>
    <w:rsid w:val="007C27B9"/>
    <w:rsid w:val="007C4F13"/>
    <w:rsid w:val="007C6467"/>
    <w:rsid w:val="007C6638"/>
    <w:rsid w:val="007D0319"/>
    <w:rsid w:val="007D1C39"/>
    <w:rsid w:val="007D24B9"/>
    <w:rsid w:val="007D5D49"/>
    <w:rsid w:val="007D765F"/>
    <w:rsid w:val="007D7CEF"/>
    <w:rsid w:val="007E08E1"/>
    <w:rsid w:val="007E0989"/>
    <w:rsid w:val="007E13DC"/>
    <w:rsid w:val="007E2E14"/>
    <w:rsid w:val="007E4149"/>
    <w:rsid w:val="007E47E8"/>
    <w:rsid w:val="007E6318"/>
    <w:rsid w:val="007E6B63"/>
    <w:rsid w:val="007E7280"/>
    <w:rsid w:val="007F12D5"/>
    <w:rsid w:val="007F33B6"/>
    <w:rsid w:val="007F65E9"/>
    <w:rsid w:val="007F6BB1"/>
    <w:rsid w:val="007F7C6F"/>
    <w:rsid w:val="007F7CD6"/>
    <w:rsid w:val="00803C16"/>
    <w:rsid w:val="00803CC6"/>
    <w:rsid w:val="008056DB"/>
    <w:rsid w:val="008077DE"/>
    <w:rsid w:val="00810904"/>
    <w:rsid w:val="00812878"/>
    <w:rsid w:val="008148CC"/>
    <w:rsid w:val="00816B8F"/>
    <w:rsid w:val="00820517"/>
    <w:rsid w:val="00821562"/>
    <w:rsid w:val="008215C7"/>
    <w:rsid w:val="0082267E"/>
    <w:rsid w:val="0082571D"/>
    <w:rsid w:val="00832101"/>
    <w:rsid w:val="00832B5D"/>
    <w:rsid w:val="00833809"/>
    <w:rsid w:val="00833E03"/>
    <w:rsid w:val="008351C9"/>
    <w:rsid w:val="0083521C"/>
    <w:rsid w:val="008353C3"/>
    <w:rsid w:val="00844D3E"/>
    <w:rsid w:val="0084644E"/>
    <w:rsid w:val="008464DF"/>
    <w:rsid w:val="008477A3"/>
    <w:rsid w:val="00847815"/>
    <w:rsid w:val="008501A0"/>
    <w:rsid w:val="00852A0C"/>
    <w:rsid w:val="00854E00"/>
    <w:rsid w:val="008554D4"/>
    <w:rsid w:val="00856A85"/>
    <w:rsid w:val="00857465"/>
    <w:rsid w:val="0085795B"/>
    <w:rsid w:val="0086037D"/>
    <w:rsid w:val="008605D1"/>
    <w:rsid w:val="00861B0C"/>
    <w:rsid w:val="00861E2B"/>
    <w:rsid w:val="00862152"/>
    <w:rsid w:val="00862698"/>
    <w:rsid w:val="00862DFB"/>
    <w:rsid w:val="00863BA7"/>
    <w:rsid w:val="00864DC0"/>
    <w:rsid w:val="00865C2C"/>
    <w:rsid w:val="00866641"/>
    <w:rsid w:val="00867000"/>
    <w:rsid w:val="00872363"/>
    <w:rsid w:val="008731AA"/>
    <w:rsid w:val="00874775"/>
    <w:rsid w:val="0087738B"/>
    <w:rsid w:val="00882566"/>
    <w:rsid w:val="00882B9F"/>
    <w:rsid w:val="00883264"/>
    <w:rsid w:val="00883D90"/>
    <w:rsid w:val="008861E1"/>
    <w:rsid w:val="008878A0"/>
    <w:rsid w:val="00890B24"/>
    <w:rsid w:val="00890CED"/>
    <w:rsid w:val="00890FF4"/>
    <w:rsid w:val="008910DC"/>
    <w:rsid w:val="0089154C"/>
    <w:rsid w:val="00891B0E"/>
    <w:rsid w:val="00894467"/>
    <w:rsid w:val="0089457C"/>
    <w:rsid w:val="008960D2"/>
    <w:rsid w:val="008A0120"/>
    <w:rsid w:val="008A0906"/>
    <w:rsid w:val="008A0D98"/>
    <w:rsid w:val="008A462B"/>
    <w:rsid w:val="008A4D8F"/>
    <w:rsid w:val="008A64CF"/>
    <w:rsid w:val="008B1C3D"/>
    <w:rsid w:val="008B1F09"/>
    <w:rsid w:val="008B2A77"/>
    <w:rsid w:val="008B3CA1"/>
    <w:rsid w:val="008B6D82"/>
    <w:rsid w:val="008C2A0B"/>
    <w:rsid w:val="008C331D"/>
    <w:rsid w:val="008C3F6C"/>
    <w:rsid w:val="008C4173"/>
    <w:rsid w:val="008C7153"/>
    <w:rsid w:val="008D0208"/>
    <w:rsid w:val="008D13A9"/>
    <w:rsid w:val="008D472A"/>
    <w:rsid w:val="008D511B"/>
    <w:rsid w:val="008D6D99"/>
    <w:rsid w:val="008D74C5"/>
    <w:rsid w:val="008D7F3D"/>
    <w:rsid w:val="008E106F"/>
    <w:rsid w:val="008E204F"/>
    <w:rsid w:val="008E20CB"/>
    <w:rsid w:val="008E28E9"/>
    <w:rsid w:val="008E49D4"/>
    <w:rsid w:val="008E553E"/>
    <w:rsid w:val="008F104B"/>
    <w:rsid w:val="008F2AA0"/>
    <w:rsid w:val="008F67BD"/>
    <w:rsid w:val="008F7505"/>
    <w:rsid w:val="0090034D"/>
    <w:rsid w:val="00900361"/>
    <w:rsid w:val="00903566"/>
    <w:rsid w:val="00910F6F"/>
    <w:rsid w:val="0091326F"/>
    <w:rsid w:val="0092166D"/>
    <w:rsid w:val="00923D38"/>
    <w:rsid w:val="009258F8"/>
    <w:rsid w:val="00931E62"/>
    <w:rsid w:val="00932A58"/>
    <w:rsid w:val="00933C05"/>
    <w:rsid w:val="00935606"/>
    <w:rsid w:val="00935FB7"/>
    <w:rsid w:val="009378EC"/>
    <w:rsid w:val="009423B0"/>
    <w:rsid w:val="009431F5"/>
    <w:rsid w:val="00945AAB"/>
    <w:rsid w:val="00946B56"/>
    <w:rsid w:val="0095217A"/>
    <w:rsid w:val="00952D66"/>
    <w:rsid w:val="00953B3C"/>
    <w:rsid w:val="00953BBD"/>
    <w:rsid w:val="00956D2E"/>
    <w:rsid w:val="00957165"/>
    <w:rsid w:val="00960F55"/>
    <w:rsid w:val="0096169F"/>
    <w:rsid w:val="009631A5"/>
    <w:rsid w:val="0096431A"/>
    <w:rsid w:val="00965211"/>
    <w:rsid w:val="009660B2"/>
    <w:rsid w:val="009824C5"/>
    <w:rsid w:val="0098364C"/>
    <w:rsid w:val="0099032A"/>
    <w:rsid w:val="009911CE"/>
    <w:rsid w:val="009915C5"/>
    <w:rsid w:val="00991746"/>
    <w:rsid w:val="00992817"/>
    <w:rsid w:val="00996702"/>
    <w:rsid w:val="0099686B"/>
    <w:rsid w:val="009A030B"/>
    <w:rsid w:val="009A0409"/>
    <w:rsid w:val="009A0454"/>
    <w:rsid w:val="009A0C54"/>
    <w:rsid w:val="009A1495"/>
    <w:rsid w:val="009A1F0F"/>
    <w:rsid w:val="009A38B6"/>
    <w:rsid w:val="009A3ABA"/>
    <w:rsid w:val="009A4102"/>
    <w:rsid w:val="009A6CA5"/>
    <w:rsid w:val="009A6D58"/>
    <w:rsid w:val="009B0535"/>
    <w:rsid w:val="009B1198"/>
    <w:rsid w:val="009B27B0"/>
    <w:rsid w:val="009B38FC"/>
    <w:rsid w:val="009B5E01"/>
    <w:rsid w:val="009B67B6"/>
    <w:rsid w:val="009B6DEF"/>
    <w:rsid w:val="009B71D3"/>
    <w:rsid w:val="009C2B08"/>
    <w:rsid w:val="009C3E3F"/>
    <w:rsid w:val="009C44FA"/>
    <w:rsid w:val="009C5053"/>
    <w:rsid w:val="009C5B82"/>
    <w:rsid w:val="009C6B39"/>
    <w:rsid w:val="009D1605"/>
    <w:rsid w:val="009E0899"/>
    <w:rsid w:val="009E1514"/>
    <w:rsid w:val="009E18E3"/>
    <w:rsid w:val="009E1B6D"/>
    <w:rsid w:val="009E4AC1"/>
    <w:rsid w:val="009E5069"/>
    <w:rsid w:val="009E53D5"/>
    <w:rsid w:val="009E5F06"/>
    <w:rsid w:val="009E637E"/>
    <w:rsid w:val="009F00A6"/>
    <w:rsid w:val="009F11DD"/>
    <w:rsid w:val="009F3399"/>
    <w:rsid w:val="009F348C"/>
    <w:rsid w:val="009F421E"/>
    <w:rsid w:val="009F464B"/>
    <w:rsid w:val="009F46A6"/>
    <w:rsid w:val="009F6C2D"/>
    <w:rsid w:val="00A03FBB"/>
    <w:rsid w:val="00A07E00"/>
    <w:rsid w:val="00A1129B"/>
    <w:rsid w:val="00A11A1A"/>
    <w:rsid w:val="00A11CD2"/>
    <w:rsid w:val="00A139DE"/>
    <w:rsid w:val="00A17D6A"/>
    <w:rsid w:val="00A249CD"/>
    <w:rsid w:val="00A25560"/>
    <w:rsid w:val="00A3235C"/>
    <w:rsid w:val="00A32D9F"/>
    <w:rsid w:val="00A32EF5"/>
    <w:rsid w:val="00A3352C"/>
    <w:rsid w:val="00A347DF"/>
    <w:rsid w:val="00A34BE2"/>
    <w:rsid w:val="00A35FC8"/>
    <w:rsid w:val="00A3715F"/>
    <w:rsid w:val="00A3716B"/>
    <w:rsid w:val="00A37AB6"/>
    <w:rsid w:val="00A403F8"/>
    <w:rsid w:val="00A502CA"/>
    <w:rsid w:val="00A50C2C"/>
    <w:rsid w:val="00A559E8"/>
    <w:rsid w:val="00A6146A"/>
    <w:rsid w:val="00A620AE"/>
    <w:rsid w:val="00A63D6A"/>
    <w:rsid w:val="00A64AAB"/>
    <w:rsid w:val="00A662E4"/>
    <w:rsid w:val="00A66459"/>
    <w:rsid w:val="00A67E1F"/>
    <w:rsid w:val="00A708F9"/>
    <w:rsid w:val="00A71BB9"/>
    <w:rsid w:val="00A748D6"/>
    <w:rsid w:val="00A77686"/>
    <w:rsid w:val="00A80B3F"/>
    <w:rsid w:val="00A83171"/>
    <w:rsid w:val="00A856BD"/>
    <w:rsid w:val="00A86C05"/>
    <w:rsid w:val="00A87355"/>
    <w:rsid w:val="00A87DD4"/>
    <w:rsid w:val="00A9077E"/>
    <w:rsid w:val="00A91F29"/>
    <w:rsid w:val="00A93EDE"/>
    <w:rsid w:val="00A94C61"/>
    <w:rsid w:val="00A951E7"/>
    <w:rsid w:val="00AA0F18"/>
    <w:rsid w:val="00AA1ADE"/>
    <w:rsid w:val="00AA2C38"/>
    <w:rsid w:val="00AA2CFB"/>
    <w:rsid w:val="00AA440A"/>
    <w:rsid w:val="00AA69B7"/>
    <w:rsid w:val="00AA6C68"/>
    <w:rsid w:val="00AB0892"/>
    <w:rsid w:val="00AB1AED"/>
    <w:rsid w:val="00AB4F86"/>
    <w:rsid w:val="00AB52C3"/>
    <w:rsid w:val="00AB5799"/>
    <w:rsid w:val="00AB710E"/>
    <w:rsid w:val="00AB7D15"/>
    <w:rsid w:val="00AC1779"/>
    <w:rsid w:val="00AC193E"/>
    <w:rsid w:val="00AC295A"/>
    <w:rsid w:val="00AC2C22"/>
    <w:rsid w:val="00AC5441"/>
    <w:rsid w:val="00AC5B10"/>
    <w:rsid w:val="00AD0BA3"/>
    <w:rsid w:val="00AD1218"/>
    <w:rsid w:val="00AD25DB"/>
    <w:rsid w:val="00AD2FE4"/>
    <w:rsid w:val="00AD31A9"/>
    <w:rsid w:val="00AD34E2"/>
    <w:rsid w:val="00AD4F0A"/>
    <w:rsid w:val="00AD5FE9"/>
    <w:rsid w:val="00AD6628"/>
    <w:rsid w:val="00AE378C"/>
    <w:rsid w:val="00AE3E44"/>
    <w:rsid w:val="00AE4164"/>
    <w:rsid w:val="00AE532F"/>
    <w:rsid w:val="00AE546B"/>
    <w:rsid w:val="00AE5DD4"/>
    <w:rsid w:val="00AE6310"/>
    <w:rsid w:val="00AF1D95"/>
    <w:rsid w:val="00AF2265"/>
    <w:rsid w:val="00AF2FD0"/>
    <w:rsid w:val="00AF4BA6"/>
    <w:rsid w:val="00AF4D46"/>
    <w:rsid w:val="00AF5D2B"/>
    <w:rsid w:val="00AF5ED9"/>
    <w:rsid w:val="00AF63D1"/>
    <w:rsid w:val="00AF66BD"/>
    <w:rsid w:val="00B012CB"/>
    <w:rsid w:val="00B012D3"/>
    <w:rsid w:val="00B04F7A"/>
    <w:rsid w:val="00B0796A"/>
    <w:rsid w:val="00B07DD3"/>
    <w:rsid w:val="00B10381"/>
    <w:rsid w:val="00B11F9C"/>
    <w:rsid w:val="00B13084"/>
    <w:rsid w:val="00B13377"/>
    <w:rsid w:val="00B14CE0"/>
    <w:rsid w:val="00B15784"/>
    <w:rsid w:val="00B1625E"/>
    <w:rsid w:val="00B179F9"/>
    <w:rsid w:val="00B22867"/>
    <w:rsid w:val="00B264BE"/>
    <w:rsid w:val="00B304C2"/>
    <w:rsid w:val="00B31216"/>
    <w:rsid w:val="00B31C71"/>
    <w:rsid w:val="00B31F37"/>
    <w:rsid w:val="00B33F99"/>
    <w:rsid w:val="00B35635"/>
    <w:rsid w:val="00B359E3"/>
    <w:rsid w:val="00B44D38"/>
    <w:rsid w:val="00B517D1"/>
    <w:rsid w:val="00B524B8"/>
    <w:rsid w:val="00B55228"/>
    <w:rsid w:val="00B55DA9"/>
    <w:rsid w:val="00B563F6"/>
    <w:rsid w:val="00B56580"/>
    <w:rsid w:val="00B6098F"/>
    <w:rsid w:val="00B61C7A"/>
    <w:rsid w:val="00B61DAA"/>
    <w:rsid w:val="00B63E2B"/>
    <w:rsid w:val="00B644C5"/>
    <w:rsid w:val="00B64935"/>
    <w:rsid w:val="00B65862"/>
    <w:rsid w:val="00B662C7"/>
    <w:rsid w:val="00B66736"/>
    <w:rsid w:val="00B71A77"/>
    <w:rsid w:val="00B7279C"/>
    <w:rsid w:val="00B72A1D"/>
    <w:rsid w:val="00B72BA7"/>
    <w:rsid w:val="00B762AA"/>
    <w:rsid w:val="00B77111"/>
    <w:rsid w:val="00B771B3"/>
    <w:rsid w:val="00B77E08"/>
    <w:rsid w:val="00B8024E"/>
    <w:rsid w:val="00B80267"/>
    <w:rsid w:val="00B8088A"/>
    <w:rsid w:val="00B81914"/>
    <w:rsid w:val="00B81D34"/>
    <w:rsid w:val="00B84055"/>
    <w:rsid w:val="00B86557"/>
    <w:rsid w:val="00B87272"/>
    <w:rsid w:val="00B908CF"/>
    <w:rsid w:val="00B90B08"/>
    <w:rsid w:val="00B93090"/>
    <w:rsid w:val="00B943DE"/>
    <w:rsid w:val="00B9468A"/>
    <w:rsid w:val="00B94B15"/>
    <w:rsid w:val="00B9715B"/>
    <w:rsid w:val="00B9755D"/>
    <w:rsid w:val="00B97779"/>
    <w:rsid w:val="00BA25BF"/>
    <w:rsid w:val="00BA4ED6"/>
    <w:rsid w:val="00BA5CAB"/>
    <w:rsid w:val="00BA6314"/>
    <w:rsid w:val="00BA6642"/>
    <w:rsid w:val="00BA6681"/>
    <w:rsid w:val="00BB010F"/>
    <w:rsid w:val="00BB0E75"/>
    <w:rsid w:val="00BB19FC"/>
    <w:rsid w:val="00BB1CF5"/>
    <w:rsid w:val="00BB3DC7"/>
    <w:rsid w:val="00BB4348"/>
    <w:rsid w:val="00BB57A6"/>
    <w:rsid w:val="00BB6390"/>
    <w:rsid w:val="00BB7C5D"/>
    <w:rsid w:val="00BC0AC8"/>
    <w:rsid w:val="00BC1367"/>
    <w:rsid w:val="00BC2E19"/>
    <w:rsid w:val="00BC54D6"/>
    <w:rsid w:val="00BC6088"/>
    <w:rsid w:val="00BC73A5"/>
    <w:rsid w:val="00BD1FD9"/>
    <w:rsid w:val="00BD2787"/>
    <w:rsid w:val="00BD33DB"/>
    <w:rsid w:val="00BD63BD"/>
    <w:rsid w:val="00BD7504"/>
    <w:rsid w:val="00BE31F9"/>
    <w:rsid w:val="00BE5576"/>
    <w:rsid w:val="00BE6CAF"/>
    <w:rsid w:val="00BE79E1"/>
    <w:rsid w:val="00BF1666"/>
    <w:rsid w:val="00BF1F6E"/>
    <w:rsid w:val="00BF232B"/>
    <w:rsid w:val="00BF3072"/>
    <w:rsid w:val="00BF334A"/>
    <w:rsid w:val="00BF3AB0"/>
    <w:rsid w:val="00BF4323"/>
    <w:rsid w:val="00C0169A"/>
    <w:rsid w:val="00C03503"/>
    <w:rsid w:val="00C0425D"/>
    <w:rsid w:val="00C05B07"/>
    <w:rsid w:val="00C0682D"/>
    <w:rsid w:val="00C07E40"/>
    <w:rsid w:val="00C105C4"/>
    <w:rsid w:val="00C10EAC"/>
    <w:rsid w:val="00C116D0"/>
    <w:rsid w:val="00C13D7B"/>
    <w:rsid w:val="00C16796"/>
    <w:rsid w:val="00C16BC8"/>
    <w:rsid w:val="00C20ABB"/>
    <w:rsid w:val="00C20E31"/>
    <w:rsid w:val="00C23FEC"/>
    <w:rsid w:val="00C24F1B"/>
    <w:rsid w:val="00C2527E"/>
    <w:rsid w:val="00C25DF0"/>
    <w:rsid w:val="00C2776E"/>
    <w:rsid w:val="00C27F68"/>
    <w:rsid w:val="00C3085F"/>
    <w:rsid w:val="00C3129C"/>
    <w:rsid w:val="00C31E14"/>
    <w:rsid w:val="00C34570"/>
    <w:rsid w:val="00C34FE3"/>
    <w:rsid w:val="00C36E0E"/>
    <w:rsid w:val="00C37105"/>
    <w:rsid w:val="00C405C5"/>
    <w:rsid w:val="00C423FA"/>
    <w:rsid w:val="00C424A1"/>
    <w:rsid w:val="00C42AA8"/>
    <w:rsid w:val="00C45A83"/>
    <w:rsid w:val="00C463D2"/>
    <w:rsid w:val="00C4676E"/>
    <w:rsid w:val="00C50362"/>
    <w:rsid w:val="00C53526"/>
    <w:rsid w:val="00C54D86"/>
    <w:rsid w:val="00C5513B"/>
    <w:rsid w:val="00C62BD4"/>
    <w:rsid w:val="00C633B1"/>
    <w:rsid w:val="00C6341A"/>
    <w:rsid w:val="00C64FC9"/>
    <w:rsid w:val="00C65963"/>
    <w:rsid w:val="00C67B6D"/>
    <w:rsid w:val="00C70A48"/>
    <w:rsid w:val="00C70AB0"/>
    <w:rsid w:val="00C70AE6"/>
    <w:rsid w:val="00C70CFA"/>
    <w:rsid w:val="00C72430"/>
    <w:rsid w:val="00C74051"/>
    <w:rsid w:val="00C745C2"/>
    <w:rsid w:val="00C76329"/>
    <w:rsid w:val="00C7754C"/>
    <w:rsid w:val="00C80F28"/>
    <w:rsid w:val="00C81287"/>
    <w:rsid w:val="00C8549A"/>
    <w:rsid w:val="00C92EA9"/>
    <w:rsid w:val="00C93F97"/>
    <w:rsid w:val="00C961C7"/>
    <w:rsid w:val="00CA1FB1"/>
    <w:rsid w:val="00CA24FF"/>
    <w:rsid w:val="00CA3289"/>
    <w:rsid w:val="00CA4A5C"/>
    <w:rsid w:val="00CA64C9"/>
    <w:rsid w:val="00CA6E74"/>
    <w:rsid w:val="00CA7279"/>
    <w:rsid w:val="00CA74F2"/>
    <w:rsid w:val="00CA78DE"/>
    <w:rsid w:val="00CB1197"/>
    <w:rsid w:val="00CB3E24"/>
    <w:rsid w:val="00CB4634"/>
    <w:rsid w:val="00CB6D5E"/>
    <w:rsid w:val="00CB6FC7"/>
    <w:rsid w:val="00CC3FBC"/>
    <w:rsid w:val="00CC613F"/>
    <w:rsid w:val="00CC73D6"/>
    <w:rsid w:val="00CD204D"/>
    <w:rsid w:val="00CD543D"/>
    <w:rsid w:val="00CD5D67"/>
    <w:rsid w:val="00CD6E0C"/>
    <w:rsid w:val="00CE3B6E"/>
    <w:rsid w:val="00CE419C"/>
    <w:rsid w:val="00CE5073"/>
    <w:rsid w:val="00CE7971"/>
    <w:rsid w:val="00CF071B"/>
    <w:rsid w:val="00CF0FE6"/>
    <w:rsid w:val="00CF482D"/>
    <w:rsid w:val="00CF4C1A"/>
    <w:rsid w:val="00CF5578"/>
    <w:rsid w:val="00CF5E88"/>
    <w:rsid w:val="00D014C0"/>
    <w:rsid w:val="00D0380D"/>
    <w:rsid w:val="00D10457"/>
    <w:rsid w:val="00D10851"/>
    <w:rsid w:val="00D13774"/>
    <w:rsid w:val="00D13D82"/>
    <w:rsid w:val="00D13F05"/>
    <w:rsid w:val="00D16469"/>
    <w:rsid w:val="00D17ED3"/>
    <w:rsid w:val="00D23397"/>
    <w:rsid w:val="00D23839"/>
    <w:rsid w:val="00D24882"/>
    <w:rsid w:val="00D259E8"/>
    <w:rsid w:val="00D27E90"/>
    <w:rsid w:val="00D30DF2"/>
    <w:rsid w:val="00D32400"/>
    <w:rsid w:val="00D33B8A"/>
    <w:rsid w:val="00D34B16"/>
    <w:rsid w:val="00D351F3"/>
    <w:rsid w:val="00D353EF"/>
    <w:rsid w:val="00D35937"/>
    <w:rsid w:val="00D36AE0"/>
    <w:rsid w:val="00D41942"/>
    <w:rsid w:val="00D425B4"/>
    <w:rsid w:val="00D471A8"/>
    <w:rsid w:val="00D47672"/>
    <w:rsid w:val="00D47EC0"/>
    <w:rsid w:val="00D50F7A"/>
    <w:rsid w:val="00D52033"/>
    <w:rsid w:val="00D534BD"/>
    <w:rsid w:val="00D55109"/>
    <w:rsid w:val="00D559C1"/>
    <w:rsid w:val="00D565C0"/>
    <w:rsid w:val="00D61A4E"/>
    <w:rsid w:val="00D77177"/>
    <w:rsid w:val="00D80805"/>
    <w:rsid w:val="00D80B00"/>
    <w:rsid w:val="00D8569B"/>
    <w:rsid w:val="00D8671B"/>
    <w:rsid w:val="00D86B1D"/>
    <w:rsid w:val="00D906F8"/>
    <w:rsid w:val="00D91A62"/>
    <w:rsid w:val="00D921D9"/>
    <w:rsid w:val="00D92265"/>
    <w:rsid w:val="00D946E5"/>
    <w:rsid w:val="00D97C0A"/>
    <w:rsid w:val="00DA7A0A"/>
    <w:rsid w:val="00DB2A4C"/>
    <w:rsid w:val="00DB2DB3"/>
    <w:rsid w:val="00DB7146"/>
    <w:rsid w:val="00DB7289"/>
    <w:rsid w:val="00DC118D"/>
    <w:rsid w:val="00DC2496"/>
    <w:rsid w:val="00DC3CF9"/>
    <w:rsid w:val="00DC49AB"/>
    <w:rsid w:val="00DC5415"/>
    <w:rsid w:val="00DD0EFD"/>
    <w:rsid w:val="00DD2085"/>
    <w:rsid w:val="00DD3163"/>
    <w:rsid w:val="00DD3B2C"/>
    <w:rsid w:val="00DD49F1"/>
    <w:rsid w:val="00DD67D2"/>
    <w:rsid w:val="00DD72D1"/>
    <w:rsid w:val="00DD7950"/>
    <w:rsid w:val="00DE23DF"/>
    <w:rsid w:val="00DE3178"/>
    <w:rsid w:val="00DE5197"/>
    <w:rsid w:val="00DE52E0"/>
    <w:rsid w:val="00DE5DB6"/>
    <w:rsid w:val="00DE6523"/>
    <w:rsid w:val="00DF25EF"/>
    <w:rsid w:val="00DF2C88"/>
    <w:rsid w:val="00DF69BE"/>
    <w:rsid w:val="00DF79F3"/>
    <w:rsid w:val="00E013DE"/>
    <w:rsid w:val="00E03063"/>
    <w:rsid w:val="00E034BB"/>
    <w:rsid w:val="00E05910"/>
    <w:rsid w:val="00E05AA5"/>
    <w:rsid w:val="00E065FE"/>
    <w:rsid w:val="00E07559"/>
    <w:rsid w:val="00E07576"/>
    <w:rsid w:val="00E106EB"/>
    <w:rsid w:val="00E11555"/>
    <w:rsid w:val="00E1370E"/>
    <w:rsid w:val="00E156DE"/>
    <w:rsid w:val="00E17415"/>
    <w:rsid w:val="00E17883"/>
    <w:rsid w:val="00E21A9B"/>
    <w:rsid w:val="00E21B3D"/>
    <w:rsid w:val="00E21DC4"/>
    <w:rsid w:val="00E2517B"/>
    <w:rsid w:val="00E319D0"/>
    <w:rsid w:val="00E35291"/>
    <w:rsid w:val="00E42CF4"/>
    <w:rsid w:val="00E42DBA"/>
    <w:rsid w:val="00E44CAD"/>
    <w:rsid w:val="00E44F36"/>
    <w:rsid w:val="00E473C1"/>
    <w:rsid w:val="00E47FC3"/>
    <w:rsid w:val="00E51FCD"/>
    <w:rsid w:val="00E52D8D"/>
    <w:rsid w:val="00E52ED4"/>
    <w:rsid w:val="00E531CF"/>
    <w:rsid w:val="00E546B7"/>
    <w:rsid w:val="00E54CEA"/>
    <w:rsid w:val="00E577B9"/>
    <w:rsid w:val="00E617BE"/>
    <w:rsid w:val="00E6453B"/>
    <w:rsid w:val="00E6516A"/>
    <w:rsid w:val="00E65184"/>
    <w:rsid w:val="00E66A6F"/>
    <w:rsid w:val="00E6747D"/>
    <w:rsid w:val="00E70F87"/>
    <w:rsid w:val="00E734A4"/>
    <w:rsid w:val="00E73EE3"/>
    <w:rsid w:val="00E741BA"/>
    <w:rsid w:val="00E74E3D"/>
    <w:rsid w:val="00E7594C"/>
    <w:rsid w:val="00E7599B"/>
    <w:rsid w:val="00E7735B"/>
    <w:rsid w:val="00E77989"/>
    <w:rsid w:val="00E81510"/>
    <w:rsid w:val="00E83AE6"/>
    <w:rsid w:val="00E8643D"/>
    <w:rsid w:val="00E866D8"/>
    <w:rsid w:val="00E86C4A"/>
    <w:rsid w:val="00E874DF"/>
    <w:rsid w:val="00E90D04"/>
    <w:rsid w:val="00E92637"/>
    <w:rsid w:val="00E92AC4"/>
    <w:rsid w:val="00E94885"/>
    <w:rsid w:val="00E96790"/>
    <w:rsid w:val="00E967C2"/>
    <w:rsid w:val="00E97F1D"/>
    <w:rsid w:val="00EA0030"/>
    <w:rsid w:val="00EA1FD2"/>
    <w:rsid w:val="00EA2E7F"/>
    <w:rsid w:val="00EA3458"/>
    <w:rsid w:val="00EA4667"/>
    <w:rsid w:val="00EA46C8"/>
    <w:rsid w:val="00EA55C9"/>
    <w:rsid w:val="00EB1487"/>
    <w:rsid w:val="00EB17CD"/>
    <w:rsid w:val="00EB1FD3"/>
    <w:rsid w:val="00EB5AB3"/>
    <w:rsid w:val="00EC4AC1"/>
    <w:rsid w:val="00EC4CAB"/>
    <w:rsid w:val="00EC59AA"/>
    <w:rsid w:val="00EC7802"/>
    <w:rsid w:val="00ED0C8E"/>
    <w:rsid w:val="00ED0CCF"/>
    <w:rsid w:val="00ED0FA8"/>
    <w:rsid w:val="00ED141E"/>
    <w:rsid w:val="00ED2234"/>
    <w:rsid w:val="00ED23BD"/>
    <w:rsid w:val="00EE206D"/>
    <w:rsid w:val="00EE3A40"/>
    <w:rsid w:val="00EE4A01"/>
    <w:rsid w:val="00EE5342"/>
    <w:rsid w:val="00EE644C"/>
    <w:rsid w:val="00EE6E81"/>
    <w:rsid w:val="00EE7344"/>
    <w:rsid w:val="00EF1F7E"/>
    <w:rsid w:val="00EF4A9F"/>
    <w:rsid w:val="00F02D3E"/>
    <w:rsid w:val="00F03D0B"/>
    <w:rsid w:val="00F04BFC"/>
    <w:rsid w:val="00F05664"/>
    <w:rsid w:val="00F05871"/>
    <w:rsid w:val="00F0630B"/>
    <w:rsid w:val="00F069C0"/>
    <w:rsid w:val="00F06E2F"/>
    <w:rsid w:val="00F13410"/>
    <w:rsid w:val="00F14B32"/>
    <w:rsid w:val="00F15FF8"/>
    <w:rsid w:val="00F1630C"/>
    <w:rsid w:val="00F17A35"/>
    <w:rsid w:val="00F2299D"/>
    <w:rsid w:val="00F23442"/>
    <w:rsid w:val="00F24086"/>
    <w:rsid w:val="00F241CB"/>
    <w:rsid w:val="00F250BC"/>
    <w:rsid w:val="00F25A3E"/>
    <w:rsid w:val="00F26857"/>
    <w:rsid w:val="00F272C0"/>
    <w:rsid w:val="00F3087C"/>
    <w:rsid w:val="00F31651"/>
    <w:rsid w:val="00F3210C"/>
    <w:rsid w:val="00F33038"/>
    <w:rsid w:val="00F361DC"/>
    <w:rsid w:val="00F361E7"/>
    <w:rsid w:val="00F3688A"/>
    <w:rsid w:val="00F40A37"/>
    <w:rsid w:val="00F41511"/>
    <w:rsid w:val="00F42809"/>
    <w:rsid w:val="00F42F90"/>
    <w:rsid w:val="00F4432E"/>
    <w:rsid w:val="00F44FEC"/>
    <w:rsid w:val="00F45041"/>
    <w:rsid w:val="00F504E8"/>
    <w:rsid w:val="00F55F3F"/>
    <w:rsid w:val="00F5718F"/>
    <w:rsid w:val="00F57304"/>
    <w:rsid w:val="00F576DC"/>
    <w:rsid w:val="00F6236E"/>
    <w:rsid w:val="00F633A4"/>
    <w:rsid w:val="00F64EB9"/>
    <w:rsid w:val="00F650AB"/>
    <w:rsid w:val="00F651D5"/>
    <w:rsid w:val="00F654CE"/>
    <w:rsid w:val="00F65F71"/>
    <w:rsid w:val="00F66F41"/>
    <w:rsid w:val="00F66F67"/>
    <w:rsid w:val="00F7213E"/>
    <w:rsid w:val="00F723C0"/>
    <w:rsid w:val="00F72C61"/>
    <w:rsid w:val="00F73A31"/>
    <w:rsid w:val="00F775D1"/>
    <w:rsid w:val="00F822B5"/>
    <w:rsid w:val="00F8515F"/>
    <w:rsid w:val="00F86362"/>
    <w:rsid w:val="00F86F8F"/>
    <w:rsid w:val="00F87222"/>
    <w:rsid w:val="00F905EB"/>
    <w:rsid w:val="00F938F2"/>
    <w:rsid w:val="00F96ABA"/>
    <w:rsid w:val="00FA53AE"/>
    <w:rsid w:val="00FA6E78"/>
    <w:rsid w:val="00FA75C6"/>
    <w:rsid w:val="00FB167B"/>
    <w:rsid w:val="00FB1706"/>
    <w:rsid w:val="00FB2960"/>
    <w:rsid w:val="00FB36A4"/>
    <w:rsid w:val="00FB381A"/>
    <w:rsid w:val="00FB500E"/>
    <w:rsid w:val="00FB58EB"/>
    <w:rsid w:val="00FB7EEC"/>
    <w:rsid w:val="00FC19B8"/>
    <w:rsid w:val="00FC1D72"/>
    <w:rsid w:val="00FC277F"/>
    <w:rsid w:val="00FC322B"/>
    <w:rsid w:val="00FD1792"/>
    <w:rsid w:val="00FD4279"/>
    <w:rsid w:val="00FD4403"/>
    <w:rsid w:val="00FD4922"/>
    <w:rsid w:val="00FD4C2F"/>
    <w:rsid w:val="00FD4E66"/>
    <w:rsid w:val="00FD54A6"/>
    <w:rsid w:val="00FD7AAE"/>
    <w:rsid w:val="00FE39E1"/>
    <w:rsid w:val="00FE5F9B"/>
    <w:rsid w:val="00FE6AC7"/>
    <w:rsid w:val="00FF13BA"/>
    <w:rsid w:val="00FF259C"/>
    <w:rsid w:val="00FF295C"/>
    <w:rsid w:val="00FF2ACC"/>
    <w:rsid w:val="00FF4C75"/>
    <w:rsid w:val="00FF50A1"/>
    <w:rsid w:val="00FF525C"/>
    <w:rsid w:val="00FF5D04"/>
    <w:rsid w:val="012137BC"/>
    <w:rsid w:val="012BD15B"/>
    <w:rsid w:val="0132BD4E"/>
    <w:rsid w:val="01557C2D"/>
    <w:rsid w:val="016CAC9E"/>
    <w:rsid w:val="01929B6F"/>
    <w:rsid w:val="01A861BA"/>
    <w:rsid w:val="0203E514"/>
    <w:rsid w:val="02450779"/>
    <w:rsid w:val="024F2C3D"/>
    <w:rsid w:val="02BCCFAB"/>
    <w:rsid w:val="0353B61D"/>
    <w:rsid w:val="03961CCA"/>
    <w:rsid w:val="0424DC32"/>
    <w:rsid w:val="0518323D"/>
    <w:rsid w:val="0564A21D"/>
    <w:rsid w:val="056C7056"/>
    <w:rsid w:val="056F42CE"/>
    <w:rsid w:val="057F5D25"/>
    <w:rsid w:val="06085F7B"/>
    <w:rsid w:val="0656DF9F"/>
    <w:rsid w:val="0677C120"/>
    <w:rsid w:val="0686AA5F"/>
    <w:rsid w:val="070BAE99"/>
    <w:rsid w:val="0770FA96"/>
    <w:rsid w:val="081EE800"/>
    <w:rsid w:val="086D4602"/>
    <w:rsid w:val="088F74BE"/>
    <w:rsid w:val="089518E1"/>
    <w:rsid w:val="08CD8793"/>
    <w:rsid w:val="092EE44E"/>
    <w:rsid w:val="093CC258"/>
    <w:rsid w:val="0A0FF9B5"/>
    <w:rsid w:val="0A174BB4"/>
    <w:rsid w:val="0A3A3E4F"/>
    <w:rsid w:val="0AA41B8A"/>
    <w:rsid w:val="0B8B795B"/>
    <w:rsid w:val="0C41369A"/>
    <w:rsid w:val="0C5B227C"/>
    <w:rsid w:val="0CBE51B4"/>
    <w:rsid w:val="0CE9F151"/>
    <w:rsid w:val="0D194690"/>
    <w:rsid w:val="0DD7C831"/>
    <w:rsid w:val="0E84FBBE"/>
    <w:rsid w:val="0EDB5F55"/>
    <w:rsid w:val="0EE1C30F"/>
    <w:rsid w:val="0F058687"/>
    <w:rsid w:val="0F31302F"/>
    <w:rsid w:val="0F362488"/>
    <w:rsid w:val="0F38B38B"/>
    <w:rsid w:val="0FB7CDD3"/>
    <w:rsid w:val="0FF39720"/>
    <w:rsid w:val="105C5AAD"/>
    <w:rsid w:val="10D3E864"/>
    <w:rsid w:val="112A00AE"/>
    <w:rsid w:val="11375BA6"/>
    <w:rsid w:val="114FD4F1"/>
    <w:rsid w:val="1165D2B3"/>
    <w:rsid w:val="11AEE1B8"/>
    <w:rsid w:val="120133B9"/>
    <w:rsid w:val="1254E18D"/>
    <w:rsid w:val="12574762"/>
    <w:rsid w:val="12B4477D"/>
    <w:rsid w:val="12E8E7AA"/>
    <w:rsid w:val="12F8266A"/>
    <w:rsid w:val="13605615"/>
    <w:rsid w:val="13A433EF"/>
    <w:rsid w:val="146931E0"/>
    <w:rsid w:val="148479CC"/>
    <w:rsid w:val="14ADC006"/>
    <w:rsid w:val="14B1C696"/>
    <w:rsid w:val="157DA57E"/>
    <w:rsid w:val="157E26E1"/>
    <w:rsid w:val="15986BCE"/>
    <w:rsid w:val="15B3EEEE"/>
    <w:rsid w:val="15B6CE75"/>
    <w:rsid w:val="15BBA4DB"/>
    <w:rsid w:val="164A7E9A"/>
    <w:rsid w:val="172547F7"/>
    <w:rsid w:val="173397AE"/>
    <w:rsid w:val="1749318E"/>
    <w:rsid w:val="17759BCA"/>
    <w:rsid w:val="178544FF"/>
    <w:rsid w:val="17B98CEE"/>
    <w:rsid w:val="17DAE7CD"/>
    <w:rsid w:val="17E96A98"/>
    <w:rsid w:val="17F955BC"/>
    <w:rsid w:val="1857C490"/>
    <w:rsid w:val="18CDC5CD"/>
    <w:rsid w:val="18D879F7"/>
    <w:rsid w:val="193B3CCB"/>
    <w:rsid w:val="193C4209"/>
    <w:rsid w:val="199495A6"/>
    <w:rsid w:val="19CCA5B9"/>
    <w:rsid w:val="19DDD821"/>
    <w:rsid w:val="1A1A3AB9"/>
    <w:rsid w:val="1A222C85"/>
    <w:rsid w:val="1A92E22F"/>
    <w:rsid w:val="1A97A5E3"/>
    <w:rsid w:val="1A9D02A2"/>
    <w:rsid w:val="1AB94577"/>
    <w:rsid w:val="1AF66F1B"/>
    <w:rsid w:val="1B47A0F2"/>
    <w:rsid w:val="1BA9669A"/>
    <w:rsid w:val="1BC8A070"/>
    <w:rsid w:val="1C8196F7"/>
    <w:rsid w:val="1CFE431D"/>
    <w:rsid w:val="1D1154A5"/>
    <w:rsid w:val="1D593371"/>
    <w:rsid w:val="1D6B5EE2"/>
    <w:rsid w:val="1D83381A"/>
    <w:rsid w:val="1D91C480"/>
    <w:rsid w:val="1DB90E41"/>
    <w:rsid w:val="1E066A20"/>
    <w:rsid w:val="1F294F67"/>
    <w:rsid w:val="1F7C3AA9"/>
    <w:rsid w:val="20373C44"/>
    <w:rsid w:val="2058C715"/>
    <w:rsid w:val="20725A81"/>
    <w:rsid w:val="20E52FD0"/>
    <w:rsid w:val="211EE7BA"/>
    <w:rsid w:val="2136ADC9"/>
    <w:rsid w:val="21A1018E"/>
    <w:rsid w:val="21AB6FE0"/>
    <w:rsid w:val="21F4FD7A"/>
    <w:rsid w:val="2200E846"/>
    <w:rsid w:val="22FDC87A"/>
    <w:rsid w:val="2333A020"/>
    <w:rsid w:val="23CDCF39"/>
    <w:rsid w:val="249089AD"/>
    <w:rsid w:val="252AC6B6"/>
    <w:rsid w:val="255CBCAB"/>
    <w:rsid w:val="255CBD9D"/>
    <w:rsid w:val="256F32B9"/>
    <w:rsid w:val="258CA0B1"/>
    <w:rsid w:val="259DB080"/>
    <w:rsid w:val="25D62A3F"/>
    <w:rsid w:val="25DB7A85"/>
    <w:rsid w:val="261DB2EA"/>
    <w:rsid w:val="26216354"/>
    <w:rsid w:val="26C1CEFE"/>
    <w:rsid w:val="26C36254"/>
    <w:rsid w:val="26CEF3AA"/>
    <w:rsid w:val="26D65B9C"/>
    <w:rsid w:val="26DA7E4A"/>
    <w:rsid w:val="27ADBC92"/>
    <w:rsid w:val="28160D32"/>
    <w:rsid w:val="29FAF249"/>
    <w:rsid w:val="2AB2797B"/>
    <w:rsid w:val="2AB943ED"/>
    <w:rsid w:val="2BE9B556"/>
    <w:rsid w:val="2C40123B"/>
    <w:rsid w:val="2C9115B0"/>
    <w:rsid w:val="2D099EF5"/>
    <w:rsid w:val="2D3CB3D7"/>
    <w:rsid w:val="2D59684C"/>
    <w:rsid w:val="2D5FA10C"/>
    <w:rsid w:val="2DF41590"/>
    <w:rsid w:val="2E30DB1A"/>
    <w:rsid w:val="2E38F69E"/>
    <w:rsid w:val="2E43C12B"/>
    <w:rsid w:val="2EA2817D"/>
    <w:rsid w:val="2EA63D3C"/>
    <w:rsid w:val="2F3658A2"/>
    <w:rsid w:val="2F791916"/>
    <w:rsid w:val="2F914409"/>
    <w:rsid w:val="2FEE6634"/>
    <w:rsid w:val="300E754C"/>
    <w:rsid w:val="3027F9E5"/>
    <w:rsid w:val="305B107B"/>
    <w:rsid w:val="30AC3D03"/>
    <w:rsid w:val="3104FFB6"/>
    <w:rsid w:val="3125512C"/>
    <w:rsid w:val="316DCAD7"/>
    <w:rsid w:val="317CDBC1"/>
    <w:rsid w:val="318CF41D"/>
    <w:rsid w:val="31B8DE48"/>
    <w:rsid w:val="31CC42C4"/>
    <w:rsid w:val="31DD8D3B"/>
    <w:rsid w:val="3205AF11"/>
    <w:rsid w:val="32AFCF28"/>
    <w:rsid w:val="33191277"/>
    <w:rsid w:val="3327FFCF"/>
    <w:rsid w:val="334D889F"/>
    <w:rsid w:val="3366078B"/>
    <w:rsid w:val="338158C4"/>
    <w:rsid w:val="34128FE5"/>
    <w:rsid w:val="3414488B"/>
    <w:rsid w:val="34B3EBCF"/>
    <w:rsid w:val="34D0E43E"/>
    <w:rsid w:val="35245A51"/>
    <w:rsid w:val="3584A7F3"/>
    <w:rsid w:val="35BEC367"/>
    <w:rsid w:val="3658E30E"/>
    <w:rsid w:val="36757944"/>
    <w:rsid w:val="3719AF94"/>
    <w:rsid w:val="377A0781"/>
    <w:rsid w:val="382B31DC"/>
    <w:rsid w:val="393CEA99"/>
    <w:rsid w:val="394F0958"/>
    <w:rsid w:val="39599048"/>
    <w:rsid w:val="399479D7"/>
    <w:rsid w:val="3A1C50B0"/>
    <w:rsid w:val="3A4557B3"/>
    <w:rsid w:val="3A9A976A"/>
    <w:rsid w:val="3AA92F25"/>
    <w:rsid w:val="3B20B9DA"/>
    <w:rsid w:val="3B34E6C1"/>
    <w:rsid w:val="3B70F7A8"/>
    <w:rsid w:val="3BCFBAF2"/>
    <w:rsid w:val="3BF9CD94"/>
    <w:rsid w:val="3C784C76"/>
    <w:rsid w:val="3C7D618D"/>
    <w:rsid w:val="3CBEEB63"/>
    <w:rsid w:val="3CD648EC"/>
    <w:rsid w:val="3CE01791"/>
    <w:rsid w:val="3D00A30A"/>
    <w:rsid w:val="3D0BB6AF"/>
    <w:rsid w:val="3D13468F"/>
    <w:rsid w:val="3D1AC56B"/>
    <w:rsid w:val="3D1B7589"/>
    <w:rsid w:val="3D4560A8"/>
    <w:rsid w:val="3D510415"/>
    <w:rsid w:val="3D8C1555"/>
    <w:rsid w:val="3D8F891C"/>
    <w:rsid w:val="3E372D7D"/>
    <w:rsid w:val="3E7FA2EC"/>
    <w:rsid w:val="3EB5D4B7"/>
    <w:rsid w:val="3F28F0D6"/>
    <w:rsid w:val="3F3FD8C3"/>
    <w:rsid w:val="3F7DF259"/>
    <w:rsid w:val="3F932419"/>
    <w:rsid w:val="400B9996"/>
    <w:rsid w:val="401D58A3"/>
    <w:rsid w:val="408C87D8"/>
    <w:rsid w:val="40ACC27D"/>
    <w:rsid w:val="40ACF08F"/>
    <w:rsid w:val="4117F216"/>
    <w:rsid w:val="415E1862"/>
    <w:rsid w:val="41779E8F"/>
    <w:rsid w:val="417E6D2C"/>
    <w:rsid w:val="41862389"/>
    <w:rsid w:val="41DECAE2"/>
    <w:rsid w:val="4211F1FC"/>
    <w:rsid w:val="424026EB"/>
    <w:rsid w:val="42AC00BC"/>
    <w:rsid w:val="42F3A5B2"/>
    <w:rsid w:val="4377F1F2"/>
    <w:rsid w:val="43E99772"/>
    <w:rsid w:val="441FB1B0"/>
    <w:rsid w:val="44AF68ED"/>
    <w:rsid w:val="44DC8F94"/>
    <w:rsid w:val="44EFA382"/>
    <w:rsid w:val="450873BC"/>
    <w:rsid w:val="450CD93E"/>
    <w:rsid w:val="45380788"/>
    <w:rsid w:val="4585CA35"/>
    <w:rsid w:val="45C6BDAC"/>
    <w:rsid w:val="45D1393B"/>
    <w:rsid w:val="45F09929"/>
    <w:rsid w:val="46076DF0"/>
    <w:rsid w:val="464B3A41"/>
    <w:rsid w:val="46C62322"/>
    <w:rsid w:val="46E8FFC1"/>
    <w:rsid w:val="4709D2C4"/>
    <w:rsid w:val="47188D39"/>
    <w:rsid w:val="4742CD56"/>
    <w:rsid w:val="4782BF67"/>
    <w:rsid w:val="4798611F"/>
    <w:rsid w:val="480468C8"/>
    <w:rsid w:val="48201176"/>
    <w:rsid w:val="4846E2C4"/>
    <w:rsid w:val="487526E0"/>
    <w:rsid w:val="487CE179"/>
    <w:rsid w:val="48B2AF60"/>
    <w:rsid w:val="48F28DA4"/>
    <w:rsid w:val="48F8D51D"/>
    <w:rsid w:val="49052AA0"/>
    <w:rsid w:val="49911694"/>
    <w:rsid w:val="4A114C78"/>
    <w:rsid w:val="4A2E37D0"/>
    <w:rsid w:val="4A68A413"/>
    <w:rsid w:val="4AB9CB32"/>
    <w:rsid w:val="4AD04738"/>
    <w:rsid w:val="4AE46EC8"/>
    <w:rsid w:val="4BBE3C95"/>
    <w:rsid w:val="4BDCBAB8"/>
    <w:rsid w:val="4C20F458"/>
    <w:rsid w:val="4C22740C"/>
    <w:rsid w:val="4C28A86C"/>
    <w:rsid w:val="4C4B4B9D"/>
    <w:rsid w:val="4D7ED947"/>
    <w:rsid w:val="4D87E310"/>
    <w:rsid w:val="4D945C9E"/>
    <w:rsid w:val="4DAA4BA0"/>
    <w:rsid w:val="4DE2E30E"/>
    <w:rsid w:val="4E48590D"/>
    <w:rsid w:val="4E5BADBB"/>
    <w:rsid w:val="4F1DE896"/>
    <w:rsid w:val="4F41C1C5"/>
    <w:rsid w:val="4F6A6EB2"/>
    <w:rsid w:val="4F985D1D"/>
    <w:rsid w:val="50089564"/>
    <w:rsid w:val="504129C4"/>
    <w:rsid w:val="505A994D"/>
    <w:rsid w:val="5072B6B1"/>
    <w:rsid w:val="50E91053"/>
    <w:rsid w:val="50F70179"/>
    <w:rsid w:val="5186FE3E"/>
    <w:rsid w:val="519C558A"/>
    <w:rsid w:val="51B09FDB"/>
    <w:rsid w:val="52436942"/>
    <w:rsid w:val="52B5CAB9"/>
    <w:rsid w:val="52DC212E"/>
    <w:rsid w:val="5386CEC5"/>
    <w:rsid w:val="538BF46B"/>
    <w:rsid w:val="541EF2D0"/>
    <w:rsid w:val="5427F6E5"/>
    <w:rsid w:val="543346D3"/>
    <w:rsid w:val="543A9761"/>
    <w:rsid w:val="5522DE96"/>
    <w:rsid w:val="55610A7C"/>
    <w:rsid w:val="564E0BB2"/>
    <w:rsid w:val="568A64B8"/>
    <w:rsid w:val="56B0E20D"/>
    <w:rsid w:val="56E2AE56"/>
    <w:rsid w:val="5779DF33"/>
    <w:rsid w:val="5819997B"/>
    <w:rsid w:val="58895464"/>
    <w:rsid w:val="594BB96A"/>
    <w:rsid w:val="59A61DFF"/>
    <w:rsid w:val="59C25070"/>
    <w:rsid w:val="5A262A34"/>
    <w:rsid w:val="5A3927D1"/>
    <w:rsid w:val="5A548E2E"/>
    <w:rsid w:val="5AD7D9EB"/>
    <w:rsid w:val="5AF4743A"/>
    <w:rsid w:val="5B400141"/>
    <w:rsid w:val="5B525EDD"/>
    <w:rsid w:val="5B76E9AD"/>
    <w:rsid w:val="5B903EBA"/>
    <w:rsid w:val="5BC207BA"/>
    <w:rsid w:val="5C004C80"/>
    <w:rsid w:val="5C13764D"/>
    <w:rsid w:val="5C16A8AF"/>
    <w:rsid w:val="5C18E434"/>
    <w:rsid w:val="5C381957"/>
    <w:rsid w:val="5C8A88E9"/>
    <w:rsid w:val="5CDB6728"/>
    <w:rsid w:val="5D08F4C5"/>
    <w:rsid w:val="5D0AA4DB"/>
    <w:rsid w:val="5D0C9AA5"/>
    <w:rsid w:val="5D7F4832"/>
    <w:rsid w:val="5E2FDDF5"/>
    <w:rsid w:val="5EE0F354"/>
    <w:rsid w:val="5F240CEB"/>
    <w:rsid w:val="5F5A4EA3"/>
    <w:rsid w:val="5F96DFCE"/>
    <w:rsid w:val="5FA7769C"/>
    <w:rsid w:val="5FCBA4FF"/>
    <w:rsid w:val="5FCFD5F6"/>
    <w:rsid w:val="5FDB9694"/>
    <w:rsid w:val="5FFC00D2"/>
    <w:rsid w:val="60E4DB67"/>
    <w:rsid w:val="61219B94"/>
    <w:rsid w:val="61A61555"/>
    <w:rsid w:val="61BCF7F7"/>
    <w:rsid w:val="626E22EC"/>
    <w:rsid w:val="632890EA"/>
    <w:rsid w:val="637C0ABE"/>
    <w:rsid w:val="63D63C76"/>
    <w:rsid w:val="64A1A0CE"/>
    <w:rsid w:val="65286142"/>
    <w:rsid w:val="655506D4"/>
    <w:rsid w:val="65A8A83C"/>
    <w:rsid w:val="663508B7"/>
    <w:rsid w:val="664A0084"/>
    <w:rsid w:val="6683B7E7"/>
    <w:rsid w:val="66BA3951"/>
    <w:rsid w:val="66E25431"/>
    <w:rsid w:val="672920F1"/>
    <w:rsid w:val="67A00A54"/>
    <w:rsid w:val="67BC9974"/>
    <w:rsid w:val="67E096C9"/>
    <w:rsid w:val="67F8F893"/>
    <w:rsid w:val="67FC87D7"/>
    <w:rsid w:val="6813EE14"/>
    <w:rsid w:val="68C52F45"/>
    <w:rsid w:val="68CAFC07"/>
    <w:rsid w:val="68F736EA"/>
    <w:rsid w:val="6945716F"/>
    <w:rsid w:val="6956BD48"/>
    <w:rsid w:val="6957FCE1"/>
    <w:rsid w:val="69684618"/>
    <w:rsid w:val="6A29B965"/>
    <w:rsid w:val="6A3BE5C3"/>
    <w:rsid w:val="6A5EAB6A"/>
    <w:rsid w:val="6AAE0FFD"/>
    <w:rsid w:val="6AD069E5"/>
    <w:rsid w:val="6B321408"/>
    <w:rsid w:val="6BDAED6C"/>
    <w:rsid w:val="6BE5D6D6"/>
    <w:rsid w:val="6C4D73D3"/>
    <w:rsid w:val="6C58EE4E"/>
    <w:rsid w:val="6C8AD341"/>
    <w:rsid w:val="6CF571A4"/>
    <w:rsid w:val="6D38E066"/>
    <w:rsid w:val="6D458D4E"/>
    <w:rsid w:val="6D8A1E31"/>
    <w:rsid w:val="6D8BC42D"/>
    <w:rsid w:val="6D95CD0F"/>
    <w:rsid w:val="6DB6CBD4"/>
    <w:rsid w:val="6E0C1EDD"/>
    <w:rsid w:val="6E3EB133"/>
    <w:rsid w:val="6E8E0FBF"/>
    <w:rsid w:val="6E91EC3C"/>
    <w:rsid w:val="6EBFA927"/>
    <w:rsid w:val="6F181F9E"/>
    <w:rsid w:val="6F63AE8A"/>
    <w:rsid w:val="6F7A47E4"/>
    <w:rsid w:val="6F946938"/>
    <w:rsid w:val="6FA25F1B"/>
    <w:rsid w:val="6FDE6A51"/>
    <w:rsid w:val="6FEBE30F"/>
    <w:rsid w:val="700DBE0F"/>
    <w:rsid w:val="7030ED3F"/>
    <w:rsid w:val="7031C802"/>
    <w:rsid w:val="705158A7"/>
    <w:rsid w:val="70901C78"/>
    <w:rsid w:val="70CE0908"/>
    <w:rsid w:val="7111089A"/>
    <w:rsid w:val="714412F3"/>
    <w:rsid w:val="714860C2"/>
    <w:rsid w:val="714BDA52"/>
    <w:rsid w:val="7175B3BE"/>
    <w:rsid w:val="717DA5FE"/>
    <w:rsid w:val="720DF842"/>
    <w:rsid w:val="7222F8FB"/>
    <w:rsid w:val="73302B73"/>
    <w:rsid w:val="7332E535"/>
    <w:rsid w:val="7352A32D"/>
    <w:rsid w:val="735E4F89"/>
    <w:rsid w:val="735E7370"/>
    <w:rsid w:val="73BB1BFE"/>
    <w:rsid w:val="7435B0B4"/>
    <w:rsid w:val="74412F27"/>
    <w:rsid w:val="745D1E47"/>
    <w:rsid w:val="74E2B15E"/>
    <w:rsid w:val="7510FA98"/>
    <w:rsid w:val="7540943A"/>
    <w:rsid w:val="75AC4426"/>
    <w:rsid w:val="75C8965D"/>
    <w:rsid w:val="75CD2713"/>
    <w:rsid w:val="75D85166"/>
    <w:rsid w:val="76109CD9"/>
    <w:rsid w:val="7674E91F"/>
    <w:rsid w:val="767E0106"/>
    <w:rsid w:val="769B5776"/>
    <w:rsid w:val="76FB6121"/>
    <w:rsid w:val="772849A3"/>
    <w:rsid w:val="778A2B23"/>
    <w:rsid w:val="77BD3A91"/>
    <w:rsid w:val="77DDC11D"/>
    <w:rsid w:val="781E89CC"/>
    <w:rsid w:val="78C9B3ED"/>
    <w:rsid w:val="79032DBF"/>
    <w:rsid w:val="79603A4A"/>
    <w:rsid w:val="7A8E5E0C"/>
    <w:rsid w:val="7A9F089E"/>
    <w:rsid w:val="7AA86B81"/>
    <w:rsid w:val="7AB792FB"/>
    <w:rsid w:val="7AC87DCF"/>
    <w:rsid w:val="7B7E6C0C"/>
    <w:rsid w:val="7BC6DA15"/>
    <w:rsid w:val="7BD3EBEF"/>
    <w:rsid w:val="7BEA0FC5"/>
    <w:rsid w:val="7BFD3537"/>
    <w:rsid w:val="7C0C3FF3"/>
    <w:rsid w:val="7C57F3AD"/>
    <w:rsid w:val="7C69E67E"/>
    <w:rsid w:val="7D4DB3EF"/>
    <w:rsid w:val="7D4FDB0F"/>
    <w:rsid w:val="7DB05010"/>
    <w:rsid w:val="7DB8FF44"/>
    <w:rsid w:val="7DD1EBAD"/>
    <w:rsid w:val="7DE73773"/>
    <w:rsid w:val="7DFFB2AF"/>
    <w:rsid w:val="7E0D9EDB"/>
    <w:rsid w:val="7E609677"/>
    <w:rsid w:val="7E931A74"/>
    <w:rsid w:val="7EED861D"/>
    <w:rsid w:val="7F257BFA"/>
    <w:rsid w:val="7F599B6F"/>
    <w:rsid w:val="7F944F61"/>
    <w:rsid w:val="7FB6B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8FCD82"/>
  <w15:docId w15:val="{2975FC72-E505-42E1-A407-C4553ADB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C4515"/>
  </w:style>
  <w:style w:type="character" w:customStyle="1" w:styleId="FooterChar">
    <w:name w:val="Footer Char"/>
    <w:basedOn w:val="DefaultParagraphFont"/>
    <w:link w:val="Footer"/>
    <w:uiPriority w:val="99"/>
    <w:qFormat/>
    <w:rsid w:val="007C4515"/>
  </w:style>
  <w:style w:type="character" w:customStyle="1" w:styleId="InternetLink">
    <w:name w:val="Internet Link"/>
    <w:basedOn w:val="DefaultParagraphFont"/>
    <w:uiPriority w:val="99"/>
    <w:unhideWhenUsed/>
    <w:rsid w:val="00CA3E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7C451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sid w:val="003D2EBD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rsid w:val="007C451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C4515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7C4515"/>
    <w:pPr>
      <w:ind w:left="720"/>
      <w:contextualSpacing/>
    </w:pPr>
  </w:style>
  <w:style w:type="table" w:styleId="TableGrid">
    <w:name w:val="Table Grid"/>
    <w:basedOn w:val="TableNormal"/>
    <w:uiPriority w:val="39"/>
    <w:rsid w:val="007C4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7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E7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D2B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B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B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B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B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B8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279C"/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279C"/>
    <w:rPr>
      <w:rFonts w:eastAsia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279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872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6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4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4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60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isa.gov/critical-infrastructure-sector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A1E057ABD0F45A3D255CD34595CE7" ma:contentTypeVersion="10" ma:contentTypeDescription="Create a new document." ma:contentTypeScope="" ma:versionID="60a0667364be8c84c0d42d58b35cec07">
  <xsd:schema xmlns:xsd="http://www.w3.org/2001/XMLSchema" xmlns:xs="http://www.w3.org/2001/XMLSchema" xmlns:p="http://schemas.microsoft.com/office/2006/metadata/properties" xmlns:ns2="ca984146-c1f0-48bc-b2e1-d4ebb257f0d2" xmlns:ns3="f5c6f8e9-696e-4f80-9f8b-7ce02d8aea70" targetNamespace="http://schemas.microsoft.com/office/2006/metadata/properties" ma:root="true" ma:fieldsID="890b8cd5cddcfd368187cbde7eae473e" ns2:_="" ns3:_="">
    <xsd:import namespace="ca984146-c1f0-48bc-b2e1-d4ebb257f0d2"/>
    <xsd:import namespace="f5c6f8e9-696e-4f80-9f8b-7ce02d8aea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4146-c1f0-48bc-b2e1-d4ebb257f0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6f8e9-696e-4f80-9f8b-7ce02d8aea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90D3B-FB14-4118-9AE7-5DFFB8BE2A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72464F-5270-401F-A712-644A6F8D83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43E09A-D304-4FDC-8097-4AE95DF2B5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EA40A2-0268-4688-A239-77BB3CDFC4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1706</Words>
  <Characters>9728</Characters>
  <Application>Microsoft Office Word</Application>
  <DocSecurity>0</DocSecurity>
  <Lines>81</Lines>
  <Paragraphs>22</Paragraphs>
  <ScaleCrop>false</ScaleCrop>
  <Company/>
  <LinksUpToDate>false</LinksUpToDate>
  <CharactersWithSpaces>11412</CharactersWithSpaces>
  <SharedDoc>false</SharedDoc>
  <HLinks>
    <vt:vector size="6" baseType="variant">
      <vt:variant>
        <vt:i4>6291576</vt:i4>
      </vt:variant>
      <vt:variant>
        <vt:i4>3</vt:i4>
      </vt:variant>
      <vt:variant>
        <vt:i4>0</vt:i4>
      </vt:variant>
      <vt:variant>
        <vt:i4>5</vt:i4>
      </vt:variant>
      <vt:variant>
        <vt:lpwstr>https://www.dhs.gov/critical-infrastructure-sectors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Hawthorne, Daniel S CPT MIL USA USMA</dc:creator>
  <cp:keywords/>
  <dc:description/>
  <cp:lastModifiedBy>Shafer, Justin S LTC</cp:lastModifiedBy>
  <cp:revision>1366</cp:revision>
  <cp:lastPrinted>2020-03-27T18:22:00Z</cp:lastPrinted>
  <dcterms:created xsi:type="dcterms:W3CDTF">2018-10-10T00:51:00Z</dcterms:created>
  <dcterms:modified xsi:type="dcterms:W3CDTF">2021-04-16T15:24:00Z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0x010100B8BA1E057ABD0F45A3D255CD34595CE7</vt:lpwstr>
  </property>
</Properties>
</file>