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BC92" w14:textId="46C1C52D" w:rsidR="00AD7112" w:rsidRPr="00AD7112" w:rsidRDefault="00AD7112" w:rsidP="00AD7112">
      <w:pPr>
        <w:rPr>
          <w:rFonts w:ascii="Segoe UI Emoji" w:hAnsi="Segoe UI Emoji" w:cs="Segoe UI Emoji"/>
          <w:b/>
          <w:bCs/>
        </w:rPr>
      </w:pPr>
    </w:p>
    <w:p w14:paraId="57ACF7BE" w14:textId="77777777" w:rsidR="00AD7112" w:rsidRPr="00AD7112" w:rsidRDefault="00AD7112" w:rsidP="00F53D81">
      <w:pPr>
        <w:pStyle w:val="Heading1"/>
      </w:pPr>
      <w:r w:rsidRPr="00AD7112">
        <w:t>Healthcare Operations Analytics Report</w:t>
      </w:r>
    </w:p>
    <w:p w14:paraId="21A91189" w14:textId="4E26515D" w:rsidR="00AD7112" w:rsidRPr="00AD7112" w:rsidRDefault="00AD7112" w:rsidP="0090677C">
      <w:pPr>
        <w:pStyle w:val="Subtitle"/>
      </w:pPr>
      <w:r w:rsidRPr="00AD7112">
        <w:t>Prepared by: Josephine</w:t>
      </w:r>
      <w:r w:rsidR="008D030D">
        <w:t xml:space="preserve"> Lawal</w:t>
      </w:r>
      <w:r w:rsidRPr="00AD7112">
        <w:t xml:space="preserve"> — Healthcare Data Analyst </w:t>
      </w:r>
      <w:r w:rsidRPr="00AD7112">
        <w:br/>
        <w:t xml:space="preserve">Date: </w:t>
      </w:r>
      <w:r w:rsidR="008D030D">
        <w:t>June 15, 2026</w:t>
      </w:r>
    </w:p>
    <w:p w14:paraId="6E12829E"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088F60A5">
          <v:rect id="_x0000_i1129" style="width:0;height:1.5pt" o:hralign="center" o:hrstd="t" o:hr="t" fillcolor="#a0a0a0" stroked="f"/>
        </w:pict>
      </w:r>
    </w:p>
    <w:p w14:paraId="5729DD09" w14:textId="77777777" w:rsidR="00AD7112" w:rsidRPr="0090677C" w:rsidRDefault="00AD7112" w:rsidP="00AD7112">
      <w:pPr>
        <w:rPr>
          <w:rStyle w:val="Strong"/>
        </w:rPr>
      </w:pPr>
      <w:r w:rsidRPr="0090677C">
        <w:rPr>
          <w:rStyle w:val="Strong"/>
          <w:rFonts w:ascii="Segoe UI Emoji" w:hAnsi="Segoe UI Emoji" w:cs="Segoe UI Emoji"/>
        </w:rPr>
        <w:t>📌</w:t>
      </w:r>
      <w:r w:rsidRPr="0090677C">
        <w:rPr>
          <w:rStyle w:val="Strong"/>
        </w:rPr>
        <w:t xml:space="preserve"> Executive Summary</w:t>
      </w:r>
    </w:p>
    <w:p w14:paraId="7C11830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This project analyzes over 9,000 patient encounters from April 2023 to October 2024 to understand how patients move through the hospital system and where operational friction slows them down. With my background in respiratory care and healthcare analytics, I approached this dataset with both clinical intuition and analytical structure. The goal was simple: identify the operational patterns that shape patient experience and highlight opportunities to improve flow, reduce delays, and support care teams.</w:t>
      </w:r>
    </w:p>
    <w:p w14:paraId="46DB83F2"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7F7B4A44">
          <v:rect id="_x0000_i1130" style="width:0;height:1.5pt" o:hralign="center" o:hrstd="t" o:hr="t" fillcolor="#a0a0a0" stroked="f"/>
        </w:pict>
      </w:r>
    </w:p>
    <w:p w14:paraId="6E61B8F2" w14:textId="77777777" w:rsidR="00AD7112" w:rsidRPr="0090677C" w:rsidRDefault="00AD7112" w:rsidP="00AD7112">
      <w:pPr>
        <w:rPr>
          <w:rStyle w:val="Strong"/>
        </w:rPr>
      </w:pPr>
      <w:r w:rsidRPr="0090677C">
        <w:rPr>
          <w:rStyle w:val="Strong"/>
          <w:rFonts w:ascii="Segoe UI Emoji" w:hAnsi="Segoe UI Emoji" w:cs="Segoe UI Emoji"/>
        </w:rPr>
        <w:t>📊</w:t>
      </w:r>
      <w:r w:rsidRPr="0090677C">
        <w:rPr>
          <w:rStyle w:val="Strong"/>
        </w:rPr>
        <w:t xml:space="preserve"> Dataset Overview</w:t>
      </w:r>
    </w:p>
    <w:p w14:paraId="36011A8B"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Demographics — Age, gender, race</w:t>
      </w:r>
      <w:r w:rsidRPr="00AD7112">
        <w:rPr>
          <w:rFonts w:ascii="Segoe UI Emoji" w:hAnsi="Segoe UI Emoji" w:cs="Segoe UI Emoji"/>
          <w:b/>
          <w:bCs/>
        </w:rPr>
        <w:br/>
        <w:t>🕒 Visit Details — Arrival time, visit type</w:t>
      </w:r>
      <w:r w:rsidRPr="00AD7112">
        <w:rPr>
          <w:rFonts w:ascii="Segoe UI Emoji" w:hAnsi="Segoe UI Emoji" w:cs="Segoe UI Emoji"/>
          <w:b/>
          <w:bCs/>
        </w:rPr>
        <w:br/>
        <w:t>🏥 Departments — Referral location</w:t>
      </w:r>
      <w:r w:rsidRPr="00AD7112">
        <w:rPr>
          <w:rFonts w:ascii="Segoe UI Emoji" w:hAnsi="Segoe UI Emoji" w:cs="Segoe UI Emoji"/>
          <w:b/>
          <w:bCs/>
        </w:rPr>
        <w:br/>
        <w:t>⏱ Wait Times — Minutes from arrival to service</w:t>
      </w:r>
      <w:r w:rsidRPr="00AD7112">
        <w:rPr>
          <w:rFonts w:ascii="Segoe UI Emoji" w:hAnsi="Segoe UI Emoji" w:cs="Segoe UI Emoji"/>
          <w:b/>
          <w:bCs/>
        </w:rPr>
        <w:br/>
        <w:t>⭐ Satisfaction — Patient</w:t>
      </w:r>
      <w:r w:rsidRPr="00AD7112">
        <w:rPr>
          <w:rFonts w:ascii="Segoe UI Emoji" w:hAnsi="Segoe UI Emoji" w:cs="Segoe UI Emoji"/>
          <w:b/>
          <w:bCs/>
        </w:rPr>
        <w:noBreakHyphen/>
        <w:t>reported experience</w:t>
      </w:r>
      <w:r w:rsidRPr="00AD7112">
        <w:rPr>
          <w:rFonts w:ascii="Segoe UI Emoji" w:hAnsi="Segoe UI Emoji" w:cs="Segoe UI Emoji"/>
          <w:b/>
          <w:bCs/>
        </w:rPr>
        <w:br/>
        <w:t>🩺 Providers — Doctor ID linkage</w:t>
      </w:r>
    </w:p>
    <w:p w14:paraId="63641F6F"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The dataset covered a full 15</w:t>
      </w:r>
      <w:r w:rsidRPr="00AD7112">
        <w:rPr>
          <w:rFonts w:ascii="Segoe UI Emoji" w:hAnsi="Segoe UI Emoji" w:cs="Segoe UI Emoji"/>
          <w:b/>
          <w:bCs/>
        </w:rPr>
        <w:noBreakHyphen/>
        <w:t>month period, allowing for trend analysis and operational pattern recognition.</w:t>
      </w:r>
    </w:p>
    <w:p w14:paraId="1316D678"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37DD18FA">
          <v:rect id="_x0000_i1131" style="width:0;height:1.5pt" o:hralign="center" o:hrstd="t" o:hr="t" fillcolor="#a0a0a0" stroked="f"/>
        </w:pict>
      </w:r>
    </w:p>
    <w:p w14:paraId="6E2E77B5" w14:textId="77777777" w:rsidR="00AD7112" w:rsidRPr="0090677C" w:rsidRDefault="00AD7112" w:rsidP="00AD7112">
      <w:pPr>
        <w:rPr>
          <w:rStyle w:val="Strong"/>
        </w:rPr>
      </w:pPr>
      <w:r w:rsidRPr="0090677C">
        <w:rPr>
          <w:rStyle w:val="Strong"/>
          <w:rFonts w:ascii="Segoe UI Emoji" w:hAnsi="Segoe UI Emoji" w:cs="Segoe UI Emoji"/>
        </w:rPr>
        <w:t>🧹</w:t>
      </w:r>
      <w:r w:rsidRPr="0090677C">
        <w:rPr>
          <w:rStyle w:val="Strong"/>
        </w:rPr>
        <w:t xml:space="preserve"> Data Preparation</w:t>
      </w:r>
    </w:p>
    <w:p w14:paraId="07B34ADA"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To ensure accuracy and consistency, I performed several key steps:</w:t>
      </w:r>
    </w:p>
    <w:p w14:paraId="044B367C" w14:textId="77777777" w:rsidR="00AD7112" w:rsidRPr="00AD7112" w:rsidRDefault="00AD7112" w:rsidP="00AD7112">
      <w:pPr>
        <w:numPr>
          <w:ilvl w:val="0"/>
          <w:numId w:val="8"/>
        </w:numPr>
        <w:rPr>
          <w:rFonts w:ascii="Segoe UI Emoji" w:hAnsi="Segoe UI Emoji" w:cs="Segoe UI Emoji"/>
          <w:b/>
          <w:bCs/>
        </w:rPr>
      </w:pPr>
      <w:r w:rsidRPr="00AD7112">
        <w:rPr>
          <w:rFonts w:ascii="Segoe UI Emoji" w:hAnsi="Segoe UI Emoji" w:cs="Segoe UI Emoji"/>
          <w:b/>
          <w:bCs/>
        </w:rPr>
        <w:t>Standardized date/time formats</w:t>
      </w:r>
    </w:p>
    <w:p w14:paraId="5475E9BE" w14:textId="77777777" w:rsidR="00AD7112" w:rsidRPr="00AD7112" w:rsidRDefault="00AD7112" w:rsidP="00AD7112">
      <w:pPr>
        <w:numPr>
          <w:ilvl w:val="0"/>
          <w:numId w:val="8"/>
        </w:numPr>
        <w:rPr>
          <w:rFonts w:ascii="Segoe UI Emoji" w:hAnsi="Segoe UI Emoji" w:cs="Segoe UI Emoji"/>
          <w:b/>
          <w:bCs/>
        </w:rPr>
      </w:pPr>
      <w:r w:rsidRPr="00AD7112">
        <w:rPr>
          <w:rFonts w:ascii="Segoe UI Emoji" w:hAnsi="Segoe UI Emoji" w:cs="Segoe UI Emoji"/>
          <w:b/>
          <w:bCs/>
        </w:rPr>
        <w:t>Cleaned inconsistent gender entries</w:t>
      </w:r>
    </w:p>
    <w:p w14:paraId="4A950ECA" w14:textId="77777777" w:rsidR="00AD7112" w:rsidRPr="00AD7112" w:rsidRDefault="00AD7112" w:rsidP="00AD7112">
      <w:pPr>
        <w:numPr>
          <w:ilvl w:val="0"/>
          <w:numId w:val="8"/>
        </w:numPr>
        <w:rPr>
          <w:rFonts w:ascii="Segoe UI Emoji" w:hAnsi="Segoe UI Emoji" w:cs="Segoe UI Emoji"/>
          <w:b/>
          <w:bCs/>
        </w:rPr>
      </w:pPr>
      <w:r w:rsidRPr="00AD7112">
        <w:rPr>
          <w:rFonts w:ascii="Segoe UI Emoji" w:hAnsi="Segoe UI Emoji" w:cs="Segoe UI Emoji"/>
          <w:b/>
          <w:bCs/>
        </w:rPr>
        <w:lastRenderedPageBreak/>
        <w:t>Replaced missing department values with a neutral placeholder</w:t>
      </w:r>
    </w:p>
    <w:p w14:paraId="53654362" w14:textId="77777777" w:rsidR="00AD7112" w:rsidRPr="00AD7112" w:rsidRDefault="00AD7112" w:rsidP="00AD7112">
      <w:pPr>
        <w:numPr>
          <w:ilvl w:val="0"/>
          <w:numId w:val="8"/>
        </w:numPr>
        <w:rPr>
          <w:rFonts w:ascii="Segoe UI Emoji" w:hAnsi="Segoe UI Emoji" w:cs="Segoe UI Emoji"/>
          <w:b/>
          <w:bCs/>
        </w:rPr>
      </w:pPr>
      <w:r w:rsidRPr="00AD7112">
        <w:rPr>
          <w:rFonts w:ascii="Segoe UI Emoji" w:hAnsi="Segoe UI Emoji" w:cs="Segoe UI Emoji"/>
          <w:b/>
          <w:bCs/>
        </w:rPr>
        <w:t>Preserved null satisfaction scores to avoid bias</w:t>
      </w:r>
    </w:p>
    <w:p w14:paraId="6ED6E4EF" w14:textId="77777777" w:rsidR="00AD7112" w:rsidRPr="00AD7112" w:rsidRDefault="00AD7112" w:rsidP="00AD7112">
      <w:pPr>
        <w:numPr>
          <w:ilvl w:val="0"/>
          <w:numId w:val="8"/>
        </w:numPr>
        <w:rPr>
          <w:rFonts w:ascii="Segoe UI Emoji" w:hAnsi="Segoe UI Emoji" w:cs="Segoe UI Emoji"/>
          <w:b/>
          <w:bCs/>
        </w:rPr>
      </w:pPr>
      <w:r w:rsidRPr="00AD7112">
        <w:rPr>
          <w:rFonts w:ascii="Segoe UI Emoji" w:hAnsi="Segoe UI Emoji" w:cs="Segoe UI Emoji"/>
          <w:b/>
          <w:bCs/>
        </w:rPr>
        <w:t>Validated encounter ranges and structural integrity</w:t>
      </w:r>
    </w:p>
    <w:p w14:paraId="451998F7"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These steps created a reliable foundation for deeper operational analysis.</w:t>
      </w:r>
    </w:p>
    <w:p w14:paraId="020E0431"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3813F57A">
          <v:rect id="_x0000_i1132" style="width:0;height:1.5pt" o:hralign="center" o:hrstd="t" o:hr="t" fillcolor="#a0a0a0" stroked="f"/>
        </w:pict>
      </w:r>
    </w:p>
    <w:p w14:paraId="6EC371B6"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Key Findings</w:t>
      </w:r>
    </w:p>
    <w:p w14:paraId="5AEE4FE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Patient Volume</w:t>
      </w:r>
    </w:p>
    <w:p w14:paraId="037B1F6B"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Steady month</w:t>
      </w:r>
      <w:r w:rsidRPr="00AD7112">
        <w:rPr>
          <w:rFonts w:ascii="Segoe UI Emoji" w:hAnsi="Segoe UI Emoji" w:cs="Segoe UI Emoji"/>
          <w:b/>
          <w:bCs/>
        </w:rPr>
        <w:noBreakHyphen/>
        <w:t>to</w:t>
      </w:r>
      <w:r w:rsidRPr="00AD7112">
        <w:rPr>
          <w:rFonts w:ascii="Segoe UI Emoji" w:hAnsi="Segoe UI Emoji" w:cs="Segoe UI Emoji"/>
          <w:b/>
          <w:bCs/>
        </w:rPr>
        <w:noBreakHyphen/>
        <w:t>month volume with clear year</w:t>
      </w:r>
      <w:r w:rsidRPr="00AD7112">
        <w:rPr>
          <w:rFonts w:ascii="Segoe UI Emoji" w:hAnsi="Segoe UI Emoji" w:cs="Segoe UI Emoji"/>
          <w:b/>
          <w:bCs/>
        </w:rPr>
        <w:noBreakHyphen/>
        <w:t>over</w:t>
      </w:r>
      <w:r w:rsidRPr="00AD7112">
        <w:rPr>
          <w:rFonts w:ascii="Segoe UI Emoji" w:hAnsi="Segoe UI Emoji" w:cs="Segoe UI Emoji"/>
          <w:b/>
          <w:bCs/>
        </w:rPr>
        <w:noBreakHyphen/>
        <w:t>year growth — a sign of predictable demand rather than sudden surges.</w:t>
      </w:r>
    </w:p>
    <w:p w14:paraId="2570F396"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Visit Types</w:t>
      </w:r>
    </w:p>
    <w:p w14:paraId="793D7F4E"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Emergency visits were slightly more common, reinforcing the need for flexible staffing and rapid</w:t>
      </w:r>
      <w:r w:rsidRPr="00AD7112">
        <w:rPr>
          <w:rFonts w:ascii="Segoe UI Emoji" w:hAnsi="Segoe UI Emoji" w:cs="Segoe UI Emoji"/>
          <w:b/>
          <w:bCs/>
        </w:rPr>
        <w:noBreakHyphen/>
        <w:t>response workflows.</w:t>
      </w:r>
    </w:p>
    <w:p w14:paraId="4749CDEB"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Wait Times</w:t>
      </w:r>
    </w:p>
    <w:p w14:paraId="756D908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Wait times were consistently elevated across departments, indicating a system</w:t>
      </w:r>
      <w:r w:rsidRPr="00AD7112">
        <w:rPr>
          <w:rFonts w:ascii="Segoe UI Emoji" w:hAnsi="Segoe UI Emoji" w:cs="Segoe UI Emoji"/>
          <w:b/>
          <w:bCs/>
        </w:rPr>
        <w:noBreakHyphen/>
        <w:t>wide issue rather than isolated inefficiencies.</w:t>
      </w:r>
    </w:p>
    <w:p w14:paraId="074D806E"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Bottlenecks</w:t>
      </w:r>
    </w:p>
    <w:p w14:paraId="4344AE3D"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Certain department</w:t>
      </w:r>
      <w:r w:rsidRPr="00AD7112">
        <w:rPr>
          <w:rFonts w:ascii="Segoe UI Emoji" w:hAnsi="Segoe UI Emoji" w:cs="Segoe UI Emoji"/>
          <w:b/>
          <w:bCs/>
        </w:rPr>
        <w:noBreakHyphen/>
        <w:t>hour combinations (e.g., evenings in specific specialties) showed disproportionately high delays — the kind of bottlenecks that often go unnoticed without data.</w:t>
      </w:r>
    </w:p>
    <w:p w14:paraId="3CDD2F6E"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Patient Satisfaction</w:t>
      </w:r>
    </w:p>
    <w:p w14:paraId="0C715D9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Scores were generally low and consistent across departments, suggesting that operational delays — not clinical care — are driving dissatisfaction.</w:t>
      </w:r>
    </w:p>
    <w:p w14:paraId="741F258A"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Shift Load</w:t>
      </w:r>
    </w:p>
    <w:p w14:paraId="69F0233B"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Night shift physicians handled more patients than other shifts, revealing a misalignment between staffing and actual demand.</w:t>
      </w:r>
    </w:p>
    <w:p w14:paraId="3C847144"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70BD2E2C">
          <v:rect id="_x0000_i1133" style="width:0;height:1.5pt" o:hralign="center" o:hrstd="t" o:hr="t" fillcolor="#a0a0a0" stroked="f"/>
        </w:pict>
      </w:r>
    </w:p>
    <w:p w14:paraId="3FFA0795"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lastRenderedPageBreak/>
        <w:t>💡 Insights That Matter</w:t>
      </w:r>
    </w:p>
    <w:p w14:paraId="7601BCB6" w14:textId="77777777" w:rsidR="00AD7112" w:rsidRPr="00AD7112" w:rsidRDefault="00AD7112" w:rsidP="00AD7112">
      <w:pPr>
        <w:numPr>
          <w:ilvl w:val="0"/>
          <w:numId w:val="9"/>
        </w:numPr>
        <w:rPr>
          <w:rFonts w:ascii="Segoe UI Emoji" w:hAnsi="Segoe UI Emoji" w:cs="Segoe UI Emoji"/>
          <w:b/>
          <w:bCs/>
        </w:rPr>
      </w:pPr>
      <w:r w:rsidRPr="00AD7112">
        <w:rPr>
          <w:rFonts w:ascii="Segoe UI Emoji" w:hAnsi="Segoe UI Emoji" w:cs="Segoe UI Emoji"/>
          <w:b/>
          <w:bCs/>
        </w:rPr>
        <w:t>Delays are systemic, not department</w:t>
      </w:r>
      <w:r w:rsidRPr="00AD7112">
        <w:rPr>
          <w:rFonts w:ascii="Segoe UI Emoji" w:hAnsi="Segoe UI Emoji" w:cs="Segoe UI Emoji"/>
          <w:b/>
          <w:bCs/>
        </w:rPr>
        <w:noBreakHyphen/>
        <w:t>specific</w:t>
      </w:r>
    </w:p>
    <w:p w14:paraId="3BB18D4D" w14:textId="77777777" w:rsidR="00AD7112" w:rsidRPr="00AD7112" w:rsidRDefault="00AD7112" w:rsidP="00AD7112">
      <w:pPr>
        <w:numPr>
          <w:ilvl w:val="0"/>
          <w:numId w:val="9"/>
        </w:numPr>
        <w:rPr>
          <w:rFonts w:ascii="Segoe UI Emoji" w:hAnsi="Segoe UI Emoji" w:cs="Segoe UI Emoji"/>
          <w:b/>
          <w:bCs/>
        </w:rPr>
      </w:pPr>
      <w:r w:rsidRPr="00AD7112">
        <w:rPr>
          <w:rFonts w:ascii="Segoe UI Emoji" w:hAnsi="Segoe UI Emoji" w:cs="Segoe UI Emoji"/>
          <w:b/>
          <w:bCs/>
        </w:rPr>
        <w:t>Bottlenecks cluster at predictable department</w:t>
      </w:r>
      <w:r w:rsidRPr="00AD7112">
        <w:rPr>
          <w:rFonts w:ascii="Segoe UI Emoji" w:hAnsi="Segoe UI Emoji" w:cs="Segoe UI Emoji"/>
          <w:b/>
          <w:bCs/>
        </w:rPr>
        <w:noBreakHyphen/>
        <w:t>hour intersections</w:t>
      </w:r>
    </w:p>
    <w:p w14:paraId="25868E21" w14:textId="77777777" w:rsidR="00AD7112" w:rsidRPr="00AD7112" w:rsidRDefault="00AD7112" w:rsidP="00AD7112">
      <w:pPr>
        <w:numPr>
          <w:ilvl w:val="0"/>
          <w:numId w:val="9"/>
        </w:numPr>
        <w:rPr>
          <w:rFonts w:ascii="Segoe UI Emoji" w:hAnsi="Segoe UI Emoji" w:cs="Segoe UI Emoji"/>
          <w:b/>
          <w:bCs/>
        </w:rPr>
      </w:pPr>
      <w:r w:rsidRPr="00AD7112">
        <w:rPr>
          <w:rFonts w:ascii="Segoe UI Emoji" w:hAnsi="Segoe UI Emoji" w:cs="Segoe UI Emoji"/>
          <w:b/>
          <w:bCs/>
        </w:rPr>
        <w:t>Staffing patterns do not fully reflect patient arrival patterns</w:t>
      </w:r>
    </w:p>
    <w:p w14:paraId="36074295" w14:textId="77777777" w:rsidR="00AD7112" w:rsidRPr="00AD7112" w:rsidRDefault="00AD7112" w:rsidP="00AD7112">
      <w:pPr>
        <w:numPr>
          <w:ilvl w:val="0"/>
          <w:numId w:val="9"/>
        </w:numPr>
        <w:rPr>
          <w:rFonts w:ascii="Segoe UI Emoji" w:hAnsi="Segoe UI Emoji" w:cs="Segoe UI Emoji"/>
          <w:b/>
          <w:bCs/>
        </w:rPr>
      </w:pPr>
      <w:r w:rsidRPr="00AD7112">
        <w:rPr>
          <w:rFonts w:ascii="Segoe UI Emoji" w:hAnsi="Segoe UI Emoji" w:cs="Segoe UI Emoji"/>
          <w:b/>
          <w:bCs/>
        </w:rPr>
        <w:t>Satisfaction is strongly influenced by operational flow</w:t>
      </w:r>
    </w:p>
    <w:p w14:paraId="4F92299E" w14:textId="77777777" w:rsidR="00AD7112" w:rsidRPr="00AD7112" w:rsidRDefault="00AD7112" w:rsidP="00AD7112">
      <w:pPr>
        <w:numPr>
          <w:ilvl w:val="0"/>
          <w:numId w:val="9"/>
        </w:numPr>
        <w:rPr>
          <w:rFonts w:ascii="Segoe UI Emoji" w:hAnsi="Segoe UI Emoji" w:cs="Segoe UI Emoji"/>
          <w:b/>
          <w:bCs/>
        </w:rPr>
      </w:pPr>
      <w:r w:rsidRPr="00AD7112">
        <w:rPr>
          <w:rFonts w:ascii="Segoe UI Emoji" w:hAnsi="Segoe UI Emoji" w:cs="Segoe UI Emoji"/>
          <w:b/>
          <w:bCs/>
        </w:rPr>
        <w:t>Emergency visits remain the most unpredictable segment</w:t>
      </w:r>
    </w:p>
    <w:p w14:paraId="355363EC"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24A13A8F">
          <v:rect id="_x0000_i1134" style="width:0;height:1.5pt" o:hralign="center" o:hrstd="t" o:hr="t" fillcolor="#a0a0a0" stroked="f"/>
        </w:pict>
      </w:r>
    </w:p>
    <w:p w14:paraId="5B2D203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Recommendations</w:t>
      </w:r>
    </w:p>
    <w:p w14:paraId="6D38A7E7"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1. Streamline Intake &amp; Triage</w:t>
      </w:r>
    </w:p>
    <w:p w14:paraId="318E3A49"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Reducing friction at the front end can significantly lower wait times without adding staff.</w:t>
      </w:r>
    </w:p>
    <w:p w14:paraId="385ED59E"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2. Target High</w:t>
      </w:r>
      <w:r w:rsidRPr="00AD7112">
        <w:rPr>
          <w:rFonts w:ascii="Segoe UI Emoji" w:hAnsi="Segoe UI Emoji" w:cs="Segoe UI Emoji"/>
          <w:b/>
          <w:bCs/>
        </w:rPr>
        <w:noBreakHyphen/>
        <w:t>Impact Bottlenecks</w:t>
      </w:r>
    </w:p>
    <w:p w14:paraId="2935D2BC"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Focus on department</w:t>
      </w:r>
      <w:r w:rsidRPr="00AD7112">
        <w:rPr>
          <w:rFonts w:ascii="Segoe UI Emoji" w:hAnsi="Segoe UI Emoji" w:cs="Segoe UI Emoji"/>
          <w:b/>
          <w:bCs/>
        </w:rPr>
        <w:noBreakHyphen/>
        <w:t>hour intersections where delays are most severe — small changes here create outsized impact.</w:t>
      </w:r>
    </w:p>
    <w:p w14:paraId="10E242F4"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xml:space="preserve">3. Align Staffing </w:t>
      </w:r>
      <w:proofErr w:type="gramStart"/>
      <w:r w:rsidRPr="00AD7112">
        <w:rPr>
          <w:rFonts w:ascii="Segoe UI Emoji" w:hAnsi="Segoe UI Emoji" w:cs="Segoe UI Emoji"/>
          <w:b/>
          <w:bCs/>
        </w:rPr>
        <w:t>With</w:t>
      </w:r>
      <w:proofErr w:type="gramEnd"/>
      <w:r w:rsidRPr="00AD7112">
        <w:rPr>
          <w:rFonts w:ascii="Segoe UI Emoji" w:hAnsi="Segoe UI Emoji" w:cs="Segoe UI Emoji"/>
          <w:b/>
          <w:bCs/>
        </w:rPr>
        <w:t xml:space="preserve"> Demand</w:t>
      </w:r>
    </w:p>
    <w:p w14:paraId="532F3726"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Shift</w:t>
      </w:r>
      <w:r w:rsidRPr="00AD7112">
        <w:rPr>
          <w:rFonts w:ascii="Segoe UI Emoji" w:hAnsi="Segoe UI Emoji" w:cs="Segoe UI Emoji"/>
          <w:b/>
          <w:bCs/>
        </w:rPr>
        <w:noBreakHyphen/>
        <w:t>level adjustments can balance workloads and reduce strain on night shift clinicians.</w:t>
      </w:r>
    </w:p>
    <w:p w14:paraId="55638299"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4. Improve Efficiency Before Expanding Capacity</w:t>
      </w:r>
    </w:p>
    <w:p w14:paraId="65960098"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The data suggests inefficiencies — not demand spikes — are driving delays. Process improvements should come first.</w:t>
      </w:r>
    </w:p>
    <w:p w14:paraId="46A1BF54"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pict w14:anchorId="58503B11">
          <v:rect id="_x0000_i1135" style="width:0;height:1.5pt" o:hralign="center" o:hrstd="t" o:hr="t" fillcolor="#a0a0a0" stroked="f"/>
        </w:pict>
      </w:r>
    </w:p>
    <w:p w14:paraId="4635D9E0" w14:textId="77777777" w:rsidR="00AD7112" w:rsidRPr="00AD7112" w:rsidRDefault="00AD7112" w:rsidP="00AD7112">
      <w:pPr>
        <w:rPr>
          <w:rFonts w:ascii="Segoe UI Emoji" w:hAnsi="Segoe UI Emoji" w:cs="Segoe UI Emoji"/>
          <w:b/>
          <w:bCs/>
        </w:rPr>
      </w:pPr>
      <w:r w:rsidRPr="00AD7112">
        <w:rPr>
          <w:rFonts w:ascii="Segoe UI Emoji" w:hAnsi="Segoe UI Emoji" w:cs="Segoe UI Emoji"/>
          <w:b/>
          <w:bCs/>
        </w:rPr>
        <w:t>🧠 Personal Reflection</w:t>
      </w:r>
    </w:p>
    <w:p w14:paraId="5AC83C64" w14:textId="17F433A1" w:rsidR="00702529" w:rsidRPr="008D030D" w:rsidRDefault="00AD7112" w:rsidP="00AD7112">
      <w:pPr>
        <w:rPr>
          <w:rFonts w:ascii="Segoe UI Emoji" w:hAnsi="Segoe UI Emoji" w:cs="Segoe UI Emoji"/>
          <w:b/>
          <w:bCs/>
        </w:rPr>
      </w:pPr>
      <w:r w:rsidRPr="00AD7112">
        <w:rPr>
          <w:rFonts w:ascii="Segoe UI Emoji" w:hAnsi="Segoe UI Emoji" w:cs="Segoe UI Emoji"/>
          <w:b/>
          <w:bCs/>
        </w:rPr>
        <w:t xml:space="preserve">This project reminded </w:t>
      </w:r>
      <w:r w:rsidR="008D030D" w:rsidRPr="00AD7112">
        <w:rPr>
          <w:rFonts w:ascii="Segoe UI Emoji" w:hAnsi="Segoe UI Emoji" w:cs="Segoe UI Emoji"/>
          <w:b/>
          <w:bCs/>
        </w:rPr>
        <w:t>me of</w:t>
      </w:r>
      <w:r w:rsidRPr="00AD7112">
        <w:rPr>
          <w:rFonts w:ascii="Segoe UI Emoji" w:hAnsi="Segoe UI Emoji" w:cs="Segoe UI Emoji"/>
          <w:b/>
          <w:bCs/>
        </w:rPr>
        <w:t xml:space="preserve"> why I moved from clinical care into analytics. Data gives us the ability to see patterns that aren’t visible on the hospital floor — patterns that directly affect patients and the clinicians caring for them. Behind every </w:t>
      </w:r>
      <w:proofErr w:type="gramStart"/>
      <w:r w:rsidRPr="00AD7112">
        <w:rPr>
          <w:rFonts w:ascii="Segoe UI Emoji" w:hAnsi="Segoe UI Emoji" w:cs="Segoe UI Emoji"/>
          <w:b/>
          <w:bCs/>
        </w:rPr>
        <w:t>wait</w:t>
      </w:r>
      <w:proofErr w:type="gramEnd"/>
      <w:r w:rsidRPr="00AD7112">
        <w:rPr>
          <w:rFonts w:ascii="Segoe UI Emoji" w:hAnsi="Segoe UI Emoji" w:cs="Segoe UI Emoji"/>
          <w:b/>
          <w:bCs/>
        </w:rPr>
        <w:t xml:space="preserve"> time is a person who is anxious or uncomfortable. Behind every staffing imbalance is a clinician doing their best under pressure. My goal is to continue bridging clinical insight with data</w:t>
      </w:r>
      <w:r w:rsidRPr="00AD7112">
        <w:rPr>
          <w:rFonts w:ascii="Segoe UI Emoji" w:hAnsi="Segoe UI Emoji" w:cs="Segoe UI Emoji"/>
          <w:b/>
          <w:bCs/>
        </w:rPr>
        <w:noBreakHyphen/>
        <w:t>driven decision</w:t>
      </w:r>
      <w:r w:rsidRPr="00AD7112">
        <w:rPr>
          <w:rFonts w:ascii="Segoe UI Emoji" w:hAnsi="Segoe UI Emoji" w:cs="Segoe UI Emoji"/>
          <w:b/>
          <w:bCs/>
        </w:rPr>
        <w:noBreakHyphen/>
        <w:t>making to create better experiences for both.</w:t>
      </w:r>
    </w:p>
    <w:sectPr w:rsidR="00702529" w:rsidRPr="008D0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B4D"/>
    <w:multiLevelType w:val="multilevel"/>
    <w:tmpl w:val="C19E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6F08"/>
    <w:multiLevelType w:val="multilevel"/>
    <w:tmpl w:val="BDC6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775C5"/>
    <w:multiLevelType w:val="multilevel"/>
    <w:tmpl w:val="8E4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0045A"/>
    <w:multiLevelType w:val="multilevel"/>
    <w:tmpl w:val="4C5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6518D"/>
    <w:multiLevelType w:val="multilevel"/>
    <w:tmpl w:val="A13C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D798B"/>
    <w:multiLevelType w:val="multilevel"/>
    <w:tmpl w:val="226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E09B8"/>
    <w:multiLevelType w:val="multilevel"/>
    <w:tmpl w:val="F63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017D2"/>
    <w:multiLevelType w:val="multilevel"/>
    <w:tmpl w:val="28E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048BE"/>
    <w:multiLevelType w:val="multilevel"/>
    <w:tmpl w:val="EE6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C4DD6"/>
    <w:multiLevelType w:val="multilevel"/>
    <w:tmpl w:val="8F6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D6323"/>
    <w:multiLevelType w:val="multilevel"/>
    <w:tmpl w:val="26BE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677D7"/>
    <w:multiLevelType w:val="multilevel"/>
    <w:tmpl w:val="7D3E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C5C05"/>
    <w:multiLevelType w:val="multilevel"/>
    <w:tmpl w:val="F83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98678">
    <w:abstractNumId w:val="8"/>
  </w:num>
  <w:num w:numId="2" w16cid:durableId="1542209830">
    <w:abstractNumId w:val="2"/>
  </w:num>
  <w:num w:numId="3" w16cid:durableId="1118573349">
    <w:abstractNumId w:val="0"/>
  </w:num>
  <w:num w:numId="4" w16cid:durableId="1400320789">
    <w:abstractNumId w:val="3"/>
  </w:num>
  <w:num w:numId="5" w16cid:durableId="1705135073">
    <w:abstractNumId w:val="10"/>
  </w:num>
  <w:num w:numId="6" w16cid:durableId="610161101">
    <w:abstractNumId w:val="4"/>
  </w:num>
  <w:num w:numId="7" w16cid:durableId="144972965">
    <w:abstractNumId w:val="12"/>
  </w:num>
  <w:num w:numId="8" w16cid:durableId="576129650">
    <w:abstractNumId w:val="1"/>
  </w:num>
  <w:num w:numId="9" w16cid:durableId="1409766685">
    <w:abstractNumId w:val="7"/>
  </w:num>
  <w:num w:numId="10" w16cid:durableId="2116634330">
    <w:abstractNumId w:val="11"/>
  </w:num>
  <w:num w:numId="11" w16cid:durableId="875312513">
    <w:abstractNumId w:val="9"/>
  </w:num>
  <w:num w:numId="12" w16cid:durableId="419910699">
    <w:abstractNumId w:val="5"/>
  </w:num>
  <w:num w:numId="13" w16cid:durableId="1299922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29"/>
    <w:rsid w:val="0012717E"/>
    <w:rsid w:val="00702529"/>
    <w:rsid w:val="00760B50"/>
    <w:rsid w:val="008D030D"/>
    <w:rsid w:val="0090677C"/>
    <w:rsid w:val="00AD7112"/>
    <w:rsid w:val="00B24599"/>
    <w:rsid w:val="00D847FC"/>
    <w:rsid w:val="00F53D81"/>
    <w:rsid w:val="00FA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1877"/>
  <w15:chartTrackingRefBased/>
  <w15:docId w15:val="{E2839C6F-0BA6-41BD-8E4E-204B68BB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529"/>
    <w:rPr>
      <w:rFonts w:eastAsiaTheme="majorEastAsia" w:cstheme="majorBidi"/>
      <w:color w:val="272727" w:themeColor="text1" w:themeTint="D8"/>
    </w:rPr>
  </w:style>
  <w:style w:type="paragraph" w:styleId="Title">
    <w:name w:val="Title"/>
    <w:basedOn w:val="Normal"/>
    <w:next w:val="Normal"/>
    <w:link w:val="TitleChar"/>
    <w:uiPriority w:val="10"/>
    <w:qFormat/>
    <w:rsid w:val="0070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529"/>
    <w:pPr>
      <w:spacing w:before="160"/>
      <w:jc w:val="center"/>
    </w:pPr>
    <w:rPr>
      <w:i/>
      <w:iCs/>
      <w:color w:val="404040" w:themeColor="text1" w:themeTint="BF"/>
    </w:rPr>
  </w:style>
  <w:style w:type="character" w:customStyle="1" w:styleId="QuoteChar">
    <w:name w:val="Quote Char"/>
    <w:basedOn w:val="DefaultParagraphFont"/>
    <w:link w:val="Quote"/>
    <w:uiPriority w:val="29"/>
    <w:rsid w:val="00702529"/>
    <w:rPr>
      <w:i/>
      <w:iCs/>
      <w:color w:val="404040" w:themeColor="text1" w:themeTint="BF"/>
    </w:rPr>
  </w:style>
  <w:style w:type="paragraph" w:styleId="ListParagraph">
    <w:name w:val="List Paragraph"/>
    <w:basedOn w:val="Normal"/>
    <w:uiPriority w:val="34"/>
    <w:qFormat/>
    <w:rsid w:val="00702529"/>
    <w:pPr>
      <w:ind w:left="720"/>
      <w:contextualSpacing/>
    </w:pPr>
  </w:style>
  <w:style w:type="character" w:styleId="IntenseEmphasis">
    <w:name w:val="Intense Emphasis"/>
    <w:basedOn w:val="DefaultParagraphFont"/>
    <w:uiPriority w:val="21"/>
    <w:qFormat/>
    <w:rsid w:val="00702529"/>
    <w:rPr>
      <w:i/>
      <w:iCs/>
      <w:color w:val="0F4761" w:themeColor="accent1" w:themeShade="BF"/>
    </w:rPr>
  </w:style>
  <w:style w:type="paragraph" w:styleId="IntenseQuote">
    <w:name w:val="Intense Quote"/>
    <w:basedOn w:val="Normal"/>
    <w:next w:val="Normal"/>
    <w:link w:val="IntenseQuoteChar"/>
    <w:uiPriority w:val="30"/>
    <w:qFormat/>
    <w:rsid w:val="0070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529"/>
    <w:rPr>
      <w:i/>
      <w:iCs/>
      <w:color w:val="0F4761" w:themeColor="accent1" w:themeShade="BF"/>
    </w:rPr>
  </w:style>
  <w:style w:type="character" w:styleId="IntenseReference">
    <w:name w:val="Intense Reference"/>
    <w:basedOn w:val="DefaultParagraphFont"/>
    <w:uiPriority w:val="32"/>
    <w:qFormat/>
    <w:rsid w:val="00702529"/>
    <w:rPr>
      <w:b/>
      <w:bCs/>
      <w:smallCaps/>
      <w:color w:val="0F4761" w:themeColor="accent1" w:themeShade="BF"/>
      <w:spacing w:val="5"/>
    </w:rPr>
  </w:style>
  <w:style w:type="character" w:styleId="Strong">
    <w:name w:val="Strong"/>
    <w:basedOn w:val="DefaultParagraphFont"/>
    <w:uiPriority w:val="22"/>
    <w:qFormat/>
    <w:rsid w:val="009067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Lawal-Odusanya</dc:creator>
  <cp:keywords/>
  <dc:description/>
  <cp:lastModifiedBy>Josephine Lawal-Odusanya</cp:lastModifiedBy>
  <cp:revision>8</cp:revision>
  <dcterms:created xsi:type="dcterms:W3CDTF">2026-06-09T22:50:00Z</dcterms:created>
  <dcterms:modified xsi:type="dcterms:W3CDTF">2026-06-16T03:18:00Z</dcterms:modified>
</cp:coreProperties>
</file>