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b/>
          <w:i w:val="0"/>
          <w:sz w:val="32"/>
        </w:rPr>
        <w:t>EVALUATING THE PREDICTIVE ACCURACY OF MULTIPLE LINEAR AND POLYNOMIAL REGRESSION MODELS IN ESTIMATING ACTIVE CALORIC EXPENDITURE</w:t>
      </w:r>
    </w:p>
    <w:p>
      <w:pPr>
        <w:spacing w:before="200" w:after="40"/>
        <w:jc w:val="center"/>
      </w:pPr>
      <w:r>
        <w:rPr>
          <w:b/>
          <w:i w:val="0"/>
          <w:sz w:val="26"/>
        </w:rPr>
        <w:t>A PROJECT REPORT</w:t>
      </w:r>
    </w:p>
    <w:p>
      <w:pPr>
        <w:spacing w:before="440" w:after="40"/>
        <w:jc w:val="center"/>
      </w:pPr>
      <w:r>
        <w:rPr>
          <w:b w:val="0"/>
          <w:i/>
          <w:sz w:val="22"/>
        </w:rPr>
        <w:t>Submitted to</w:t>
      </w:r>
    </w:p>
    <w:p>
      <w:pPr>
        <w:spacing w:before="80" w:after="40"/>
        <w:jc w:val="center"/>
      </w:pPr>
      <w:r>
        <w:rPr>
          <w:b/>
          <w:i w:val="0"/>
          <w:sz w:val="26"/>
        </w:rPr>
        <w:t>MAHATMA GANDHI UNIVERSITY, KOTTAYAM</w:t>
      </w:r>
    </w:p>
    <w:p>
      <w:pPr>
        <w:spacing w:before="200" w:after="40"/>
        <w:jc w:val="center"/>
      </w:pPr>
      <w:r>
        <w:rPr>
          <w:b w:val="0"/>
          <w:i/>
          <w:sz w:val="22"/>
        </w:rPr>
        <w:t>In partial fulfilment of the requirements for the degree of</w:t>
      </w:r>
    </w:p>
    <w:p>
      <w:pPr>
        <w:spacing w:before="80" w:after="40"/>
        <w:jc w:val="center"/>
      </w:pPr>
      <w:r>
        <w:rPr>
          <w:b/>
          <w:i w:val="0"/>
          <w:sz w:val="26"/>
        </w:rPr>
        <w:t>MASTER OF SCIENCE IN STATISTICS (APPLIED)</w:t>
      </w:r>
    </w:p>
    <w:p>
      <w:pPr>
        <w:spacing w:before="400" w:after="40"/>
        <w:jc w:val="center"/>
      </w:pPr>
      <w:r>
        <w:rPr>
          <w:b w:val="0"/>
          <w:i/>
          <w:sz w:val="22"/>
        </w:rPr>
        <w:t>By</w:t>
      </w:r>
    </w:p>
    <w:p>
      <w:pPr>
        <w:spacing w:before="40" w:after="40"/>
        <w:jc w:val="center"/>
      </w:pPr>
      <w:r>
        <w:rPr>
          <w:b/>
          <w:i w:val="0"/>
          <w:color w:val="5050E6"/>
          <w:sz w:val="26"/>
        </w:rPr>
        <w:t>ANEESHA K ANIL</w:t>
      </w:r>
    </w:p>
    <w:p>
      <w:pPr>
        <w:spacing w:before="0" w:after="40"/>
        <w:jc w:val="center"/>
      </w:pPr>
      <w:r>
        <w:rPr>
          <w:b w:val="0"/>
          <w:i w:val="0"/>
          <w:sz w:val="20"/>
        </w:rPr>
        <w:t>(Reg. No: 240011019042)</w:t>
      </w:r>
    </w:p>
    <w:p>
      <w:pPr>
        <w:spacing w:before="320" w:after="40"/>
        <w:jc w:val="center"/>
      </w:pPr>
      <w:r>
        <w:rPr>
          <w:b w:val="0"/>
          <w:i/>
          <w:sz w:val="22"/>
        </w:rPr>
        <w:t>Under the guidance of</w:t>
      </w:r>
    </w:p>
    <w:p>
      <w:pPr>
        <w:spacing w:before="40" w:after="40"/>
        <w:jc w:val="center"/>
      </w:pPr>
      <w:r>
        <w:rPr>
          <w:b/>
          <w:i w:val="0"/>
          <w:color w:val="5050E6"/>
          <w:sz w:val="26"/>
        </w:rPr>
        <w:t>Dr. SMITHA S</w:t>
      </w:r>
    </w:p>
    <w:p>
      <w:pPr>
        <w:spacing w:before="0" w:after="40"/>
        <w:jc w:val="center"/>
      </w:pPr>
      <w:r>
        <w:rPr>
          <w:b w:val="0"/>
          <w:i w:val="0"/>
          <w:sz w:val="22"/>
        </w:rPr>
        <w:t>Associate Professor</w:t>
      </w:r>
    </w:p>
    <w:p>
      <w:pPr>
        <w:spacing w:before="280"/>
        <w:jc w:val="center"/>
      </w:pPr>
      <w:r>
        <w:drawing>
          <wp:inline xmlns:a="http://schemas.openxmlformats.org/drawingml/2006/main" xmlns:pic="http://schemas.openxmlformats.org/drawingml/2006/picture">
            <wp:extent cx="960120" cy="1117063"/>
            <wp:docPr id="1" name="Picture 1"/>
            <wp:cNvGraphicFramePr>
              <a:graphicFrameLocks noChangeAspect="1"/>
            </wp:cNvGraphicFramePr>
            <a:graphic>
              <a:graphicData uri="http://schemas.openxmlformats.org/drawingml/2006/picture">
                <pic:pic>
                  <pic:nvPicPr>
                    <pic:cNvPr id="0" name="logo_11.png"/>
                    <pic:cNvPicPr/>
                  </pic:nvPicPr>
                  <pic:blipFill>
                    <a:blip r:embed="rId10"/>
                    <a:stretch>
                      <a:fillRect/>
                    </a:stretch>
                  </pic:blipFill>
                  <pic:spPr>
                    <a:xfrm>
                      <a:off x="0" y="0"/>
                      <a:ext cx="960120" cy="1117063"/>
                    </a:xfrm>
                    <a:prstGeom prst="rect"/>
                  </pic:spPr>
                </pic:pic>
              </a:graphicData>
            </a:graphic>
          </wp:inline>
        </w:drawing>
      </w:r>
    </w:p>
    <w:p>
      <w:pPr>
        <w:spacing w:before="400" w:after="40"/>
        <w:jc w:val="center"/>
      </w:pPr>
      <w:r>
        <w:rPr>
          <w:b/>
          <w:i w:val="0"/>
          <w:sz w:val="26"/>
        </w:rPr>
        <w:t>DEPARTMENT OF STATISTICS</w:t>
      </w:r>
    </w:p>
    <w:p>
      <w:pPr>
        <w:spacing w:before="0" w:after="40"/>
        <w:jc w:val="center"/>
      </w:pPr>
      <w:r>
        <w:rPr>
          <w:b/>
          <w:i w:val="0"/>
          <w:sz w:val="26"/>
        </w:rPr>
        <w:t>KURIAKOSE ELIAS COLLEGE, MANNANAM</w:t>
      </w:r>
    </w:p>
    <w:p>
      <w:pPr>
        <w:spacing w:before="0" w:after="40"/>
        <w:jc w:val="center"/>
      </w:pPr>
      <w:r>
        <w:rPr>
          <w:b w:val="0"/>
          <w:i w:val="0"/>
          <w:sz w:val="20"/>
        </w:rPr>
        <w:t>KOTTAYAM, KERALA</w:t>
      </w:r>
    </w:p>
    <w:p>
      <w:pPr>
        <w:spacing w:before="240" w:after="40"/>
        <w:jc w:val="center"/>
      </w:pPr>
      <w:r>
        <w:rPr>
          <w:b/>
          <w:i w:val="0"/>
          <w:sz w:val="26"/>
        </w:rPr>
        <w:t>JUNE 2026</w:t>
      </w:r>
    </w:p>
    <w:p>
      <w:r>
        <w:br w:type="page"/>
      </w:r>
    </w:p>
    <w:p>
      <w:pPr>
        <w:pStyle w:val="Heading2"/>
      </w:pPr>
      <w:r>
        <w:t>Abstract</w:t>
      </w:r>
    </w:p>
    <w:p>
      <w:pPr>
        <w:jc w:val="both"/>
      </w:pPr>
      <w:r>
        <w:rPr>
          <w:b w:val="0"/>
          <w:i w:val="0"/>
        </w:rPr>
        <w:t xml:space="preserve">Accurate estimation of active caloric expenditure is essential for weight management, exercise prescription and wearable fitness technology. This study compares the predictive accuracy of Multiple Linear Regression (MLR) and Polynomial Regression (PR) for estimating the calories burned in an exercise session, using the Gym Members Exercise Tracking dataset (973 sessions, 15 predictors after encoding). The data were split 80/20 into training and test sets and the predictors were standardised. The polynomial degree was selected by five-fold cross-validation, and the second-degree model gave the lowest error (mean RMSE 28.95 kcal against 40.11 for degree 1 and 107.61 for degree 3). On the test set, Polynomial Regression reduced the RMSE from 40.81 to 24.61 kcal and the MAE from 30.39 to 19.44 kcal, and increased </w:t>
      </w:r>
      <w:r>
        <w:rPr>
          <w:b w:val="0"/>
          <w:i w:val="0"/>
        </w:rPr>
        <w:t>R²</w:t>
      </w:r>
      <w:r>
        <w:rPr>
          <w:b w:val="0"/>
          <w:i w:val="0"/>
        </w:rPr>
        <w:t xml:space="preserve"> from 0.9800 to 0.9927. Before comparing the models with a paired </w:t>
      </w:r>
      <w:r>
        <w:rPr>
          <w:b w:val="0"/>
          <w:i w:val="0"/>
        </w:rPr>
        <w:t>t</w:t>
      </w:r>
      <w:r>
        <w:rPr>
          <w:b w:val="0"/>
          <w:i w:val="0"/>
        </w:rPr>
        <w:t>-test, the normality of the paired fold-wise RMSE differences was checked with the Shapiro–Wilk test (</w:t>
      </w:r>
      <w:r>
        <w:rPr>
          <w:b w:val="0"/>
          <w:i w:val="0"/>
        </w:rPr>
        <w:t>W = 0.874</w:t>
      </w:r>
      <w:r>
        <w:rPr>
          <w:b w:val="0"/>
          <w:i w:val="0"/>
        </w:rPr>
        <w:t xml:space="preserve">, </w:t>
      </w:r>
      <w:r>
        <w:rPr>
          <w:b w:val="0"/>
          <w:i w:val="0"/>
        </w:rPr>
        <w:t>p = 0.282</w:t>
      </w:r>
      <w:r>
        <w:rPr>
          <w:b w:val="0"/>
          <w:i w:val="0"/>
        </w:rPr>
        <w:t xml:space="preserve">), and normality was not rejected. The paired </w:t>
      </w:r>
      <w:r>
        <w:rPr>
          <w:b w:val="0"/>
          <w:i w:val="0"/>
        </w:rPr>
        <w:t>t</w:t>
      </w:r>
      <w:r>
        <w:rPr>
          <w:b w:val="0"/>
          <w:i w:val="0"/>
        </w:rPr>
        <w:t xml:space="preserve">-test showed that Polynomial Regression had a significantly lower prediction error (mean difference 11.15 kcal, 95% CI 7.76–14.55; </w:t>
      </w:r>
      <w:r>
        <w:rPr>
          <w:b w:val="0"/>
          <w:i w:val="0"/>
        </w:rPr>
        <w:t>t(4) = 9.13</w:t>
      </w:r>
      <w:r>
        <w:rPr>
          <w:b w:val="0"/>
          <w:i w:val="0"/>
        </w:rPr>
        <w:t xml:space="preserve">, </w:t>
      </w:r>
      <w:r>
        <w:rPr>
          <w:b w:val="0"/>
          <w:i w:val="0"/>
        </w:rPr>
        <w:t>p = 0.0008</w:t>
      </w:r>
      <w:r>
        <w:rPr>
          <w:b w:val="0"/>
          <w:i w:val="0"/>
        </w:rPr>
        <w:t>). Session duration was the most influential predictor. The results show that modelling curvature and interactions improves the estimation of active caloric expenditure.</w:t>
      </w:r>
    </w:p>
    <w:p>
      <w:pPr>
        <w:jc w:val="both"/>
      </w:pPr>
      <w:r>
        <w:rPr>
          <w:b/>
          <w:i w:val="0"/>
        </w:rPr>
        <w:t>Keywords:</w:t>
      </w:r>
      <w:r>
        <w:rPr>
          <w:b w:val="0"/>
          <w:i w:val="0"/>
        </w:rPr>
        <w:t xml:space="preserve"> caloric expenditure, multiple linear regression, polynomial regression, cross-validation, Shapiro–Wilk test, paired </w:t>
      </w:r>
      <w:r>
        <w:rPr>
          <w:b w:val="0"/>
          <w:i w:val="0"/>
        </w:rPr>
        <w:t>t</w:t>
      </w:r>
      <w:r>
        <w:rPr>
          <w:b w:val="0"/>
          <w:i w:val="0"/>
        </w:rPr>
        <w:t>-test</w:t>
      </w:r>
    </w:p>
    <w:p>
      <w:r>
        <w:br w:type="page"/>
      </w:r>
    </w:p>
    <w:p>
      <w:pPr>
        <w:pStyle w:val="Heading1"/>
        <w:spacing w:after="80"/>
      </w:pPr>
      <w:r>
        <w:t>Chapter 1</w:t>
      </w:r>
    </w:p>
    <w:p>
      <w:pPr>
        <w:pStyle w:val="Heading1"/>
      </w:pPr>
      <w:r>
        <w:t>Introduction</w:t>
      </w:r>
    </w:p>
    <w:p>
      <w:pPr>
        <w:jc w:val="both"/>
      </w:pPr>
      <w:r>
        <w:rPr>
          <w:b w:val="0"/>
          <w:i w:val="0"/>
        </w:rPr>
        <w:t>The increasing use of wearable fitness devices and health monitoring applications has generated large volumes of exercise-related data, including heart rate, workout duration and body composition. Among the indicators used in fitness assessment, active caloric expenditure is one of the most important because it represents the energy expended during physical activity. Accurate estimation of caloric expenditure is essential for weight management, exercise prescription, athletic performance monitoring and overall health improvement.</w:t>
      </w:r>
    </w:p>
    <w:p>
      <w:pPr>
        <w:jc w:val="both"/>
      </w:pPr>
      <w:r>
        <w:rPr>
          <w:b w:val="0"/>
          <w:i w:val="0"/>
        </w:rPr>
        <w:t>Regression analysis is one of the most widely used statistical techniques for predictive modelling. Multiple Linear Regression (MLR) is commonly used because of its simplicity and interpretability, but it assumes a linear and additive relationship between the response and the predictors. In fitness data, the relationship between physiological variables and caloric expenditure can be nonlinear; for example, the effect of session duration may depend on exercise intensity.</w:t>
      </w:r>
    </w:p>
    <w:p>
      <w:pPr>
        <w:jc w:val="both"/>
      </w:pPr>
      <w:r>
        <w:rPr>
          <w:b w:val="0"/>
          <w:i w:val="0"/>
        </w:rPr>
        <w:t>Polynomial Regression (PR) extends linear regression by adding squared and interaction terms of the predictors, allowing curved relationships and interactions to be captured. It may therefore give better predictive accuracy, but the additional terms increase the risk of overfitting, so the model complexity must be selected carefully.</w:t>
      </w:r>
    </w:p>
    <w:p>
      <w:pPr>
        <w:jc w:val="both"/>
      </w:pPr>
      <w:r>
        <w:rPr>
          <w:b w:val="0"/>
          <w:i w:val="0"/>
        </w:rPr>
        <w:t xml:space="preserve">In this project, Multiple Linear Regression and Polynomial Regression are developed and compared for estimating active caloric expenditure. The study performs exploratory data analysis, multicollinearity assessment, model development, cross-validation and hypothesis testing. The difference in predictive accuracy is tested with a paired </w:t>
      </w:r>
      <w:r>
        <w:rPr>
          <w:b w:val="0"/>
          <w:i w:val="0"/>
        </w:rPr>
        <w:t>t</w:t>
      </w:r>
      <w:r>
        <w:rPr>
          <w:b w:val="0"/>
          <w:i w:val="0"/>
        </w:rPr>
        <w:t>-test, after verifying the normality of the paired differences.</w:t>
      </w:r>
    </w:p>
    <w:p>
      <w:pPr>
        <w:pStyle w:val="Heading2"/>
      </w:pPr>
      <w:r>
        <w:t>1.1   Objectives of the Study</w:t>
      </w:r>
    </w:p>
    <w:p>
      <w:pPr>
        <w:pStyle w:val="ListNumber"/>
        <w:jc w:val="both"/>
      </w:pPr>
      <w:r>
        <w:rPr>
          <w:b w:val="0"/>
          <w:i w:val="0"/>
        </w:rPr>
        <w:t>To examine the characteristics of the fitness dataset through exploratory data analysis.</w:t>
      </w:r>
    </w:p>
    <w:p>
      <w:pPr>
        <w:pStyle w:val="ListNumber"/>
        <w:jc w:val="both"/>
      </w:pPr>
      <w:r>
        <w:rPr>
          <w:b w:val="0"/>
          <w:i w:val="0"/>
        </w:rPr>
        <w:t>To pre-process the dataset by performing data cleaning, feature encoding and variable selection.</w:t>
      </w:r>
    </w:p>
    <w:p>
      <w:pPr>
        <w:pStyle w:val="ListNumber"/>
        <w:jc w:val="both"/>
      </w:pPr>
      <w:r>
        <w:rPr>
          <w:b w:val="0"/>
          <w:i w:val="0"/>
        </w:rPr>
        <w:t>To develop Multiple Linear Regression and Polynomial Regression models for predicting active caloric expenditure.</w:t>
      </w:r>
    </w:p>
    <w:p>
      <w:pPr>
        <w:pStyle w:val="ListNumber"/>
        <w:jc w:val="both"/>
      </w:pPr>
      <w:r>
        <w:rPr>
          <w:b w:val="0"/>
          <w:i w:val="0"/>
        </w:rPr>
        <w:t>To select the optimal polynomial degree using five-fold cross-validation.</w:t>
      </w:r>
    </w:p>
    <w:p>
      <w:pPr>
        <w:pStyle w:val="ListNumber"/>
        <w:jc w:val="both"/>
      </w:pPr>
      <w:r>
        <w:rPr>
          <w:b w:val="0"/>
          <w:i w:val="0"/>
        </w:rPr>
        <w:t xml:space="preserve">To assess model performance using RMSE, MAE, </w:t>
      </w:r>
      <w:r>
        <w:rPr>
          <w:b w:val="0"/>
          <w:i w:val="0"/>
        </w:rPr>
        <w:t>R²</w:t>
      </w:r>
      <w:r>
        <w:rPr>
          <w:b w:val="0"/>
          <w:i w:val="0"/>
        </w:rPr>
        <w:t xml:space="preserve"> and Adjusted </w:t>
      </w:r>
      <w:r>
        <w:rPr>
          <w:b w:val="0"/>
          <w:i w:val="0"/>
        </w:rPr>
        <w:t>R²</w:t>
      </w:r>
      <w:r>
        <w:rPr>
          <w:b w:val="0"/>
          <w:i w:val="0"/>
        </w:rPr>
        <w:t>.</w:t>
      </w:r>
    </w:p>
    <w:p>
      <w:pPr>
        <w:pStyle w:val="ListNumber"/>
        <w:jc w:val="both"/>
      </w:pPr>
      <w:r>
        <w:rPr>
          <w:b w:val="0"/>
          <w:i w:val="0"/>
        </w:rPr>
        <w:t xml:space="preserve">To check the normality of the paired differences and test whether the difference in predictive accuracy is statistically significant using a paired </w:t>
      </w:r>
      <w:r>
        <w:rPr>
          <w:b w:val="0"/>
          <w:i w:val="0"/>
        </w:rPr>
        <w:t>t</w:t>
      </w:r>
      <w:r>
        <w:rPr>
          <w:b w:val="0"/>
          <w:i w:val="0"/>
        </w:rPr>
        <w:t>-test.</w:t>
      </w:r>
    </w:p>
    <w:p>
      <w:pPr>
        <w:pStyle w:val="Heading2"/>
      </w:pPr>
      <w:r>
        <w:t>1.2   Research Hypotheses</w:t>
      </w:r>
    </w:p>
    <w:p>
      <w:pPr>
        <w:jc w:val="both"/>
      </w:pPr>
      <w:r>
        <w:rPr>
          <w:b/>
          <w:i w:val="0"/>
        </w:rPr>
        <w:t>Null Hypothesis (</w:t>
      </w:r>
      <w:r>
        <w:rPr>
          <w:b/>
          <w:i w:val="0"/>
        </w:rPr>
        <w:t>H₀</w:t>
      </w:r>
      <w:r>
        <w:rPr>
          <w:b/>
          <w:i w:val="0"/>
        </w:rPr>
        <w:t>):</w:t>
      </w:r>
      <w:r>
        <w:rPr>
          <w:b w:val="0"/>
          <w:i w:val="0"/>
        </w:rPr>
        <w:t xml:space="preserve"> There is no significant difference in predictive accuracy between Multiple Linear Regression and Polynomial Regression models.</w:t>
      </w:r>
    </w:p>
    <w:p>
      <w:pPr>
        <w:jc w:val="both"/>
      </w:pPr>
      <w:r>
        <w:rPr>
          <w:b/>
          <w:i w:val="0"/>
        </w:rPr>
        <w:t>Alternative Hypothesis (</w:t>
      </w:r>
      <w:r>
        <w:rPr>
          <w:b/>
          <w:i w:val="0"/>
        </w:rPr>
        <w:t>H₁</w:t>
      </w:r>
      <w:r>
        <w:rPr>
          <w:b/>
          <w:i w:val="0"/>
        </w:rPr>
        <w:t>):</w:t>
      </w:r>
      <w:r>
        <w:rPr>
          <w:b w:val="0"/>
          <w:i w:val="0"/>
        </w:rPr>
        <w:t xml:space="preserve"> There is a significant difference in predictive accuracy between Multiple Linear Regression and Polynomial Regression models.</w:t>
      </w:r>
    </w:p>
    <w:p>
      <w:r>
        <w:br w:type="page"/>
      </w:r>
    </w:p>
    <w:p>
      <w:pPr>
        <w:pStyle w:val="Heading1"/>
        <w:spacing w:after="80"/>
      </w:pPr>
      <w:r>
        <w:t>Chapter 2</w:t>
      </w:r>
    </w:p>
    <w:p>
      <w:pPr>
        <w:pStyle w:val="Heading1"/>
      </w:pPr>
      <w:r>
        <w:t>Dataset Description</w:t>
      </w:r>
    </w:p>
    <w:p>
      <w:pPr>
        <w:pStyle w:val="Heading2"/>
      </w:pPr>
      <w:r>
        <w:t>2.1   Dataset Source</w:t>
      </w:r>
    </w:p>
    <w:p>
      <w:pPr>
        <w:jc w:val="both"/>
      </w:pPr>
      <w:r>
        <w:rPr>
          <w:b w:val="0"/>
          <w:i w:val="0"/>
        </w:rPr>
        <w:t>In this study the Gym Members Exercise Tracking Dataset is used, which is a publicly available dataset. The dataset contains information about gym members' demographic characteristics, physiological measurements, exercise habits and caloric expenditure.</w:t>
      </w:r>
    </w:p>
    <w:p>
      <w:pPr>
        <w:jc w:val="both"/>
      </w:pPr>
      <w:r>
        <w:rPr>
          <w:b w:val="0"/>
          <w:i w:val="0"/>
        </w:rPr>
        <w:t>The dataset is available through the Kaggle repository.</w:t>
      </w:r>
    </w:p>
    <w:p>
      <w:pPr>
        <w:jc w:val="both"/>
      </w:pPr>
      <w:r>
        <w:rPr>
          <w:b w:val="0"/>
          <w:i w:val="0"/>
        </w:rPr>
        <w:t>Dataset Name: Gym Members Exercise Tracking Dataset</w:t>
      </w:r>
    </w:p>
    <w:p>
      <w:pPr>
        <w:jc w:val="both"/>
      </w:pPr>
      <w:r>
        <w:rPr>
          <w:b w:val="0"/>
          <w:i w:val="0"/>
        </w:rPr>
        <w:t>File Name: gym_members_exercise_tracking.xlsx</w:t>
      </w:r>
    </w:p>
    <w:p>
      <w:pPr>
        <w:jc w:val="both"/>
      </w:pPr>
      <w:r>
        <w:rPr>
          <w:b w:val="0"/>
          <w:i w:val="0"/>
        </w:rPr>
        <w:t>Target Variable: Calories_Burned (kcal)</w:t>
      </w:r>
    </w:p>
    <w:p>
      <w:pPr>
        <w:jc w:val="both"/>
      </w:pPr>
      <w:r>
        <w:rPr>
          <w:b w:val="0"/>
          <w:i w:val="0"/>
        </w:rPr>
        <w:t>This dataset provides 973 observations and 15 variables, and each observation corresponds to one workout session. The dataset contains no missing values and no duplicate records. It includes 511 male and 462 female members and four workout types: Strength (258), Cardio (255), Yoga (239) and HIIT (221).</w:t>
      </w:r>
    </w:p>
    <w:p>
      <w:pPr>
        <w:pStyle w:val="Heading2"/>
      </w:pPr>
      <w:r>
        <w:t>2.2   Description of Variables</w:t>
      </w:r>
    </w:p>
    <w:tbl>
      <w:tblPr>
        <w:tblW w:type="auto" w:w="0"/>
        <w:jc w:val="center"/>
        <w:tblLook w:firstColumn="1" w:firstRow="1" w:lastColumn="0" w:lastRow="0" w:noHBand="0" w:noVBand="1" w:val="04A0"/>
      </w:tblPr>
      <w:tblGrid>
        <w:gridCol w:w="2937"/>
        <w:gridCol w:w="2937"/>
        <w:gridCol w:w="2937"/>
      </w:tblGrid>
      <w:tr>
        <w:tc>
          <w:tcPr>
            <w:tcW w:type="dxa" w:w="2937"/>
            <w:tcBorders>
              <w:top w:val="single" w:sz="12"/>
              <w:bottom w:val="single" w:sz="6"/>
            </w:tcBorders>
          </w:tcPr>
          <w:p>
            <w:pPr>
              <w:spacing w:after="0" w:line="240" w:lineRule="auto"/>
              <w:jc w:val="left"/>
            </w:pPr>
            <w:r/>
            <w:r>
              <w:rPr>
                <w:b/>
                <w:i w:val="0"/>
                <w:sz w:val="22"/>
              </w:rPr>
              <w:t>Variable</w:t>
            </w:r>
          </w:p>
        </w:tc>
        <w:tc>
          <w:tcPr>
            <w:tcW w:type="dxa" w:w="2937"/>
            <w:tcBorders>
              <w:top w:val="single" w:sz="12"/>
              <w:bottom w:val="single" w:sz="6"/>
            </w:tcBorders>
          </w:tcPr>
          <w:p>
            <w:pPr>
              <w:spacing w:after="0" w:line="240" w:lineRule="auto"/>
              <w:jc w:val="left"/>
            </w:pPr>
            <w:r/>
            <w:r>
              <w:rPr>
                <w:b/>
                <w:i w:val="0"/>
                <w:sz w:val="22"/>
              </w:rPr>
              <w:t>Description</w:t>
            </w:r>
          </w:p>
        </w:tc>
        <w:tc>
          <w:tcPr>
            <w:tcW w:type="dxa" w:w="2937"/>
            <w:tcBorders>
              <w:top w:val="single" w:sz="12"/>
              <w:bottom w:val="single" w:sz="6"/>
            </w:tcBorders>
          </w:tcPr>
          <w:p>
            <w:pPr>
              <w:spacing w:after="0" w:line="240" w:lineRule="auto"/>
              <w:jc w:val="left"/>
            </w:pPr>
            <w:r/>
            <w:r>
              <w:rPr>
                <w:b/>
                <w:i w:val="0"/>
                <w:sz w:val="22"/>
              </w:rPr>
              <w:t>Type</w:t>
            </w:r>
          </w:p>
        </w:tc>
      </w:tr>
      <w:tr>
        <w:tc>
          <w:tcPr>
            <w:tcW w:type="dxa" w:w="2937"/>
            <w:tcBorders>
              <w:top w:val="single" w:sz="6"/>
            </w:tcBorders>
          </w:tcPr>
          <w:p>
            <w:pPr>
              <w:spacing w:after="0" w:line="240" w:lineRule="auto"/>
              <w:jc w:val="left"/>
            </w:pPr>
            <w:r/>
            <w:r>
              <w:rPr>
                <w:b w:val="0"/>
                <w:i w:val="0"/>
                <w:sz w:val="22"/>
              </w:rPr>
              <w:t>Age</w:t>
            </w:r>
          </w:p>
        </w:tc>
        <w:tc>
          <w:tcPr>
            <w:tcW w:type="dxa" w:w="2937"/>
            <w:tcBorders>
              <w:top w:val="single" w:sz="6"/>
            </w:tcBorders>
          </w:tcPr>
          <w:p>
            <w:pPr>
              <w:spacing w:after="0" w:line="240" w:lineRule="auto"/>
              <w:jc w:val="left"/>
            </w:pPr>
            <w:r/>
            <w:r>
              <w:rPr>
                <w:b w:val="0"/>
                <w:i w:val="0"/>
                <w:sz w:val="22"/>
              </w:rPr>
              <w:t>Age of the participant (years)</w:t>
            </w:r>
          </w:p>
        </w:tc>
        <w:tc>
          <w:tcPr>
            <w:tcW w:type="dxa" w:w="2937"/>
            <w:tcBorders>
              <w:top w:val="single" w:sz="6"/>
            </w:tcBorders>
          </w:tcPr>
          <w:p>
            <w:pPr>
              <w:spacing w:after="0" w:line="240" w:lineRule="auto"/>
              <w:jc w:val="left"/>
            </w:pPr>
            <w:r/>
            <w:r>
              <w:rPr>
                <w:b w:val="0"/>
                <w:i w:val="0"/>
                <w:sz w:val="22"/>
              </w:rPr>
              <w:t>Numerical</w:t>
            </w:r>
          </w:p>
        </w:tc>
      </w:tr>
      <w:tr>
        <w:tc>
          <w:tcPr>
            <w:tcW w:type="dxa" w:w="2937"/>
            <w:tcBorders/>
          </w:tcPr>
          <w:p>
            <w:pPr>
              <w:spacing w:after="0" w:line="240" w:lineRule="auto"/>
              <w:jc w:val="left"/>
            </w:pPr>
            <w:r/>
            <w:r>
              <w:rPr>
                <w:b w:val="0"/>
                <w:i w:val="0"/>
                <w:sz w:val="22"/>
              </w:rPr>
              <w:t>Gender</w:t>
            </w:r>
          </w:p>
        </w:tc>
        <w:tc>
          <w:tcPr>
            <w:tcW w:type="dxa" w:w="2937"/>
            <w:tcBorders/>
          </w:tcPr>
          <w:p>
            <w:pPr>
              <w:spacing w:after="0" w:line="240" w:lineRule="auto"/>
              <w:jc w:val="left"/>
            </w:pPr>
            <w:r/>
            <w:r>
              <w:rPr>
                <w:b w:val="0"/>
                <w:i w:val="0"/>
                <w:sz w:val="22"/>
              </w:rPr>
              <w:t>Gender of the participant</w:t>
            </w:r>
          </w:p>
        </w:tc>
        <w:tc>
          <w:tcPr>
            <w:tcW w:type="dxa" w:w="2937"/>
            <w:tcBorders/>
          </w:tcPr>
          <w:p>
            <w:pPr>
              <w:spacing w:after="0" w:line="240" w:lineRule="auto"/>
              <w:jc w:val="left"/>
            </w:pPr>
            <w:r/>
            <w:r>
              <w:rPr>
                <w:b w:val="0"/>
                <w:i w:val="0"/>
                <w:sz w:val="22"/>
              </w:rPr>
              <w:t>Categorical</w:t>
            </w:r>
          </w:p>
        </w:tc>
      </w:tr>
      <w:tr>
        <w:tc>
          <w:tcPr>
            <w:tcW w:type="dxa" w:w="2937"/>
            <w:tcBorders/>
          </w:tcPr>
          <w:p>
            <w:pPr>
              <w:spacing w:after="0" w:line="240" w:lineRule="auto"/>
              <w:jc w:val="left"/>
            </w:pPr>
            <w:r/>
            <w:r>
              <w:rPr>
                <w:b w:val="0"/>
                <w:i w:val="0"/>
                <w:sz w:val="22"/>
              </w:rPr>
              <w:t>Weight (kg)</w:t>
            </w:r>
          </w:p>
        </w:tc>
        <w:tc>
          <w:tcPr>
            <w:tcW w:type="dxa" w:w="2937"/>
            <w:tcBorders/>
          </w:tcPr>
          <w:p>
            <w:pPr>
              <w:spacing w:after="0" w:line="240" w:lineRule="auto"/>
              <w:jc w:val="left"/>
            </w:pPr>
            <w:r/>
            <w:r>
              <w:rPr>
                <w:b w:val="0"/>
                <w:i w:val="0"/>
                <w:sz w:val="22"/>
              </w:rPr>
              <w:t>Body weight in kilograms</w:t>
            </w:r>
          </w:p>
        </w:tc>
        <w:tc>
          <w:tcPr>
            <w:tcW w:type="dxa" w:w="2937"/>
            <w:tcBorders/>
          </w:tcPr>
          <w:p>
            <w:pPr>
              <w:spacing w:after="0" w:line="240" w:lineRule="auto"/>
              <w:jc w:val="left"/>
            </w:pPr>
            <w:r/>
            <w:r>
              <w:rPr>
                <w:b w:val="0"/>
                <w:i w:val="0"/>
                <w:sz w:val="22"/>
              </w:rPr>
              <w:t>Numerical</w:t>
            </w:r>
          </w:p>
        </w:tc>
      </w:tr>
      <w:tr>
        <w:tc>
          <w:tcPr>
            <w:tcW w:type="dxa" w:w="2937"/>
            <w:tcBorders/>
          </w:tcPr>
          <w:p>
            <w:pPr>
              <w:spacing w:after="0" w:line="240" w:lineRule="auto"/>
              <w:jc w:val="left"/>
            </w:pPr>
            <w:r/>
            <w:r>
              <w:rPr>
                <w:b w:val="0"/>
                <w:i w:val="0"/>
                <w:sz w:val="22"/>
              </w:rPr>
              <w:t>Height (m)</w:t>
            </w:r>
          </w:p>
        </w:tc>
        <w:tc>
          <w:tcPr>
            <w:tcW w:type="dxa" w:w="2937"/>
            <w:tcBorders/>
          </w:tcPr>
          <w:p>
            <w:pPr>
              <w:spacing w:after="0" w:line="240" w:lineRule="auto"/>
              <w:jc w:val="left"/>
            </w:pPr>
            <w:r/>
            <w:r>
              <w:rPr>
                <w:b w:val="0"/>
                <w:i w:val="0"/>
                <w:sz w:val="22"/>
              </w:rPr>
              <w:t>Height in metres</w:t>
            </w:r>
          </w:p>
        </w:tc>
        <w:tc>
          <w:tcPr>
            <w:tcW w:type="dxa" w:w="2937"/>
            <w:tcBorders/>
          </w:tcPr>
          <w:p>
            <w:pPr>
              <w:spacing w:after="0" w:line="240" w:lineRule="auto"/>
              <w:jc w:val="left"/>
            </w:pPr>
            <w:r/>
            <w:r>
              <w:rPr>
                <w:b w:val="0"/>
                <w:i w:val="0"/>
                <w:sz w:val="22"/>
              </w:rPr>
              <w:t>Numerical</w:t>
            </w:r>
          </w:p>
        </w:tc>
      </w:tr>
      <w:tr>
        <w:tc>
          <w:tcPr>
            <w:tcW w:type="dxa" w:w="2937"/>
            <w:tcBorders/>
          </w:tcPr>
          <w:p>
            <w:pPr>
              <w:spacing w:after="0" w:line="240" w:lineRule="auto"/>
              <w:jc w:val="left"/>
            </w:pPr>
            <w:r/>
            <w:r>
              <w:rPr>
                <w:b w:val="0"/>
                <w:i w:val="0"/>
                <w:sz w:val="22"/>
              </w:rPr>
              <w:t>Max_BPM</w:t>
            </w:r>
          </w:p>
        </w:tc>
        <w:tc>
          <w:tcPr>
            <w:tcW w:type="dxa" w:w="2937"/>
            <w:tcBorders/>
          </w:tcPr>
          <w:p>
            <w:pPr>
              <w:spacing w:after="0" w:line="240" w:lineRule="auto"/>
              <w:jc w:val="left"/>
            </w:pPr>
            <w:r/>
            <w:r>
              <w:rPr>
                <w:b w:val="0"/>
                <w:i w:val="0"/>
                <w:sz w:val="22"/>
              </w:rPr>
              <w:t>Maximum heart rate during exercise</w:t>
            </w:r>
          </w:p>
        </w:tc>
        <w:tc>
          <w:tcPr>
            <w:tcW w:type="dxa" w:w="2937"/>
            <w:tcBorders/>
          </w:tcPr>
          <w:p>
            <w:pPr>
              <w:spacing w:after="0" w:line="240" w:lineRule="auto"/>
              <w:jc w:val="left"/>
            </w:pPr>
            <w:r/>
            <w:r>
              <w:rPr>
                <w:b w:val="0"/>
                <w:i w:val="0"/>
                <w:sz w:val="22"/>
              </w:rPr>
              <w:t>Numerical</w:t>
            </w:r>
          </w:p>
        </w:tc>
      </w:tr>
      <w:tr>
        <w:tc>
          <w:tcPr>
            <w:tcW w:type="dxa" w:w="2937"/>
            <w:tcBorders/>
          </w:tcPr>
          <w:p>
            <w:pPr>
              <w:spacing w:after="0" w:line="240" w:lineRule="auto"/>
              <w:jc w:val="left"/>
            </w:pPr>
            <w:r/>
            <w:r>
              <w:rPr>
                <w:b w:val="0"/>
                <w:i w:val="0"/>
                <w:sz w:val="22"/>
              </w:rPr>
              <w:t>Avg_BPM</w:t>
            </w:r>
          </w:p>
        </w:tc>
        <w:tc>
          <w:tcPr>
            <w:tcW w:type="dxa" w:w="2937"/>
            <w:tcBorders/>
          </w:tcPr>
          <w:p>
            <w:pPr>
              <w:spacing w:after="0" w:line="240" w:lineRule="auto"/>
              <w:jc w:val="left"/>
            </w:pPr>
            <w:r/>
            <w:r>
              <w:rPr>
                <w:b w:val="0"/>
                <w:i w:val="0"/>
                <w:sz w:val="22"/>
              </w:rPr>
              <w:t>Average heart rate during exercise</w:t>
            </w:r>
          </w:p>
        </w:tc>
        <w:tc>
          <w:tcPr>
            <w:tcW w:type="dxa" w:w="2937"/>
            <w:tcBorders/>
          </w:tcPr>
          <w:p>
            <w:pPr>
              <w:spacing w:after="0" w:line="240" w:lineRule="auto"/>
              <w:jc w:val="left"/>
            </w:pPr>
            <w:r/>
            <w:r>
              <w:rPr>
                <w:b w:val="0"/>
                <w:i w:val="0"/>
                <w:sz w:val="22"/>
              </w:rPr>
              <w:t>Numerical</w:t>
            </w:r>
          </w:p>
        </w:tc>
      </w:tr>
      <w:tr>
        <w:tc>
          <w:tcPr>
            <w:tcW w:type="dxa" w:w="2937"/>
            <w:tcBorders/>
          </w:tcPr>
          <w:p>
            <w:pPr>
              <w:spacing w:after="0" w:line="240" w:lineRule="auto"/>
              <w:jc w:val="left"/>
            </w:pPr>
            <w:r/>
            <w:r>
              <w:rPr>
                <w:b w:val="0"/>
                <w:i w:val="0"/>
                <w:sz w:val="22"/>
              </w:rPr>
              <w:t>Resting_BPM</w:t>
            </w:r>
          </w:p>
        </w:tc>
        <w:tc>
          <w:tcPr>
            <w:tcW w:type="dxa" w:w="2937"/>
            <w:tcBorders/>
          </w:tcPr>
          <w:p>
            <w:pPr>
              <w:spacing w:after="0" w:line="240" w:lineRule="auto"/>
              <w:jc w:val="left"/>
            </w:pPr>
            <w:r/>
            <w:r>
              <w:rPr>
                <w:b w:val="0"/>
                <w:i w:val="0"/>
                <w:sz w:val="22"/>
              </w:rPr>
              <w:t>Resting heart rate</w:t>
            </w:r>
          </w:p>
        </w:tc>
        <w:tc>
          <w:tcPr>
            <w:tcW w:type="dxa" w:w="2937"/>
            <w:tcBorders/>
          </w:tcPr>
          <w:p>
            <w:pPr>
              <w:spacing w:after="0" w:line="240" w:lineRule="auto"/>
              <w:jc w:val="left"/>
            </w:pPr>
            <w:r/>
            <w:r>
              <w:rPr>
                <w:b w:val="0"/>
                <w:i w:val="0"/>
                <w:sz w:val="22"/>
              </w:rPr>
              <w:t>Numerical</w:t>
            </w:r>
          </w:p>
        </w:tc>
      </w:tr>
      <w:tr>
        <w:tc>
          <w:tcPr>
            <w:tcW w:type="dxa" w:w="2937"/>
            <w:tcBorders/>
          </w:tcPr>
          <w:p>
            <w:pPr>
              <w:spacing w:after="0" w:line="240" w:lineRule="auto"/>
              <w:jc w:val="left"/>
            </w:pPr>
            <w:r/>
            <w:r>
              <w:rPr>
                <w:b w:val="0"/>
                <w:i w:val="0"/>
                <w:sz w:val="22"/>
              </w:rPr>
              <w:t>Session_Duration (hours)</w:t>
            </w:r>
          </w:p>
        </w:tc>
        <w:tc>
          <w:tcPr>
            <w:tcW w:type="dxa" w:w="2937"/>
            <w:tcBorders/>
          </w:tcPr>
          <w:p>
            <w:pPr>
              <w:spacing w:after="0" w:line="240" w:lineRule="auto"/>
              <w:jc w:val="left"/>
            </w:pPr>
            <w:r/>
            <w:r>
              <w:rPr>
                <w:b w:val="0"/>
                <w:i w:val="0"/>
                <w:sz w:val="22"/>
              </w:rPr>
              <w:t>Duration of workout session</w:t>
            </w:r>
          </w:p>
        </w:tc>
        <w:tc>
          <w:tcPr>
            <w:tcW w:type="dxa" w:w="2937"/>
            <w:tcBorders/>
          </w:tcPr>
          <w:p>
            <w:pPr>
              <w:spacing w:after="0" w:line="240" w:lineRule="auto"/>
              <w:jc w:val="left"/>
            </w:pPr>
            <w:r/>
            <w:r>
              <w:rPr>
                <w:b w:val="0"/>
                <w:i w:val="0"/>
                <w:sz w:val="22"/>
              </w:rPr>
              <w:t>Numerical</w:t>
            </w:r>
          </w:p>
        </w:tc>
      </w:tr>
      <w:tr>
        <w:tc>
          <w:tcPr>
            <w:tcW w:type="dxa" w:w="2937"/>
            <w:tcBorders/>
          </w:tcPr>
          <w:p>
            <w:pPr>
              <w:spacing w:after="0" w:line="240" w:lineRule="auto"/>
              <w:jc w:val="left"/>
            </w:pPr>
            <w:r/>
            <w:r>
              <w:rPr>
                <w:b w:val="0"/>
                <w:i w:val="0"/>
                <w:sz w:val="22"/>
              </w:rPr>
              <w:t>Calories_Burned</w:t>
            </w:r>
          </w:p>
        </w:tc>
        <w:tc>
          <w:tcPr>
            <w:tcW w:type="dxa" w:w="2937"/>
            <w:tcBorders/>
          </w:tcPr>
          <w:p>
            <w:pPr>
              <w:spacing w:after="0" w:line="240" w:lineRule="auto"/>
              <w:jc w:val="left"/>
            </w:pPr>
            <w:r/>
            <w:r>
              <w:rPr>
                <w:b w:val="0"/>
                <w:i w:val="0"/>
                <w:sz w:val="22"/>
              </w:rPr>
              <w:t>Calories expended during exercise</w:t>
            </w:r>
          </w:p>
        </w:tc>
        <w:tc>
          <w:tcPr>
            <w:tcW w:type="dxa" w:w="2937"/>
            <w:tcBorders/>
          </w:tcPr>
          <w:p>
            <w:pPr>
              <w:spacing w:after="0" w:line="240" w:lineRule="auto"/>
              <w:jc w:val="left"/>
            </w:pPr>
            <w:r/>
            <w:r>
              <w:rPr>
                <w:b w:val="0"/>
                <w:i w:val="0"/>
                <w:sz w:val="22"/>
              </w:rPr>
              <w:t>Target</w:t>
            </w:r>
          </w:p>
        </w:tc>
      </w:tr>
      <w:tr>
        <w:tc>
          <w:tcPr>
            <w:tcW w:type="dxa" w:w="2937"/>
            <w:tcBorders/>
          </w:tcPr>
          <w:p>
            <w:pPr>
              <w:spacing w:after="0" w:line="240" w:lineRule="auto"/>
              <w:jc w:val="left"/>
            </w:pPr>
            <w:r/>
            <w:r>
              <w:rPr>
                <w:b w:val="0"/>
                <w:i w:val="0"/>
                <w:sz w:val="22"/>
              </w:rPr>
              <w:t>Workout_Type</w:t>
            </w:r>
          </w:p>
        </w:tc>
        <w:tc>
          <w:tcPr>
            <w:tcW w:type="dxa" w:w="2937"/>
            <w:tcBorders/>
          </w:tcPr>
          <w:p>
            <w:pPr>
              <w:spacing w:after="0" w:line="240" w:lineRule="auto"/>
              <w:jc w:val="left"/>
            </w:pPr>
            <w:r/>
            <w:r>
              <w:rPr>
                <w:b w:val="0"/>
                <w:i w:val="0"/>
                <w:sz w:val="22"/>
              </w:rPr>
              <w:t>Cardio, HIIT, Strength, Yoga</w:t>
            </w:r>
          </w:p>
        </w:tc>
        <w:tc>
          <w:tcPr>
            <w:tcW w:type="dxa" w:w="2937"/>
            <w:tcBorders/>
          </w:tcPr>
          <w:p>
            <w:pPr>
              <w:spacing w:after="0" w:line="240" w:lineRule="auto"/>
              <w:jc w:val="left"/>
            </w:pPr>
            <w:r/>
            <w:r>
              <w:rPr>
                <w:b w:val="0"/>
                <w:i w:val="0"/>
                <w:sz w:val="22"/>
              </w:rPr>
              <w:t>Categorical</w:t>
            </w:r>
          </w:p>
        </w:tc>
      </w:tr>
      <w:tr>
        <w:tc>
          <w:tcPr>
            <w:tcW w:type="dxa" w:w="2937"/>
            <w:tcBorders/>
          </w:tcPr>
          <w:p>
            <w:pPr>
              <w:spacing w:after="0" w:line="240" w:lineRule="auto"/>
              <w:jc w:val="left"/>
            </w:pPr>
            <w:r/>
            <w:r>
              <w:rPr>
                <w:b w:val="0"/>
                <w:i w:val="0"/>
                <w:sz w:val="22"/>
              </w:rPr>
              <w:t>Fat_Percentage</w:t>
            </w:r>
          </w:p>
        </w:tc>
        <w:tc>
          <w:tcPr>
            <w:tcW w:type="dxa" w:w="2937"/>
            <w:tcBorders/>
          </w:tcPr>
          <w:p>
            <w:pPr>
              <w:spacing w:after="0" w:line="240" w:lineRule="auto"/>
              <w:jc w:val="left"/>
            </w:pPr>
            <w:r/>
            <w:r>
              <w:rPr>
                <w:b w:val="0"/>
                <w:i w:val="0"/>
                <w:sz w:val="22"/>
              </w:rPr>
              <w:t>Body fat percentage</w:t>
            </w:r>
          </w:p>
        </w:tc>
        <w:tc>
          <w:tcPr>
            <w:tcW w:type="dxa" w:w="2937"/>
            <w:tcBorders/>
          </w:tcPr>
          <w:p>
            <w:pPr>
              <w:spacing w:after="0" w:line="240" w:lineRule="auto"/>
              <w:jc w:val="left"/>
            </w:pPr>
            <w:r/>
            <w:r>
              <w:rPr>
                <w:b w:val="0"/>
                <w:i w:val="0"/>
                <w:sz w:val="22"/>
              </w:rPr>
              <w:t>Numerical</w:t>
            </w:r>
          </w:p>
        </w:tc>
      </w:tr>
      <w:tr>
        <w:tc>
          <w:tcPr>
            <w:tcW w:type="dxa" w:w="2937"/>
            <w:tcBorders/>
          </w:tcPr>
          <w:p>
            <w:pPr>
              <w:spacing w:after="0" w:line="240" w:lineRule="auto"/>
              <w:jc w:val="left"/>
            </w:pPr>
            <w:r/>
            <w:r>
              <w:rPr>
                <w:b w:val="0"/>
                <w:i w:val="0"/>
                <w:sz w:val="22"/>
              </w:rPr>
              <w:t>Water_Intake (liters)</w:t>
            </w:r>
          </w:p>
        </w:tc>
        <w:tc>
          <w:tcPr>
            <w:tcW w:type="dxa" w:w="2937"/>
            <w:tcBorders/>
          </w:tcPr>
          <w:p>
            <w:pPr>
              <w:spacing w:after="0" w:line="240" w:lineRule="auto"/>
              <w:jc w:val="left"/>
            </w:pPr>
            <w:r/>
            <w:r>
              <w:rPr>
                <w:b w:val="0"/>
                <w:i w:val="0"/>
                <w:sz w:val="22"/>
              </w:rPr>
              <w:t>Daily water intake</w:t>
            </w:r>
          </w:p>
        </w:tc>
        <w:tc>
          <w:tcPr>
            <w:tcW w:type="dxa" w:w="2937"/>
            <w:tcBorders/>
          </w:tcPr>
          <w:p>
            <w:pPr>
              <w:spacing w:after="0" w:line="240" w:lineRule="auto"/>
              <w:jc w:val="left"/>
            </w:pPr>
            <w:r/>
            <w:r>
              <w:rPr>
                <w:b w:val="0"/>
                <w:i w:val="0"/>
                <w:sz w:val="22"/>
              </w:rPr>
              <w:t>Numerical</w:t>
            </w:r>
          </w:p>
        </w:tc>
      </w:tr>
      <w:tr>
        <w:tc>
          <w:tcPr>
            <w:tcW w:type="dxa" w:w="2937"/>
            <w:tcBorders/>
          </w:tcPr>
          <w:p>
            <w:pPr>
              <w:spacing w:after="0" w:line="240" w:lineRule="auto"/>
              <w:jc w:val="left"/>
            </w:pPr>
            <w:r/>
            <w:r>
              <w:rPr>
                <w:b w:val="0"/>
                <w:i w:val="0"/>
                <w:sz w:val="22"/>
              </w:rPr>
              <w:t>Workout_Frequency (days/week)</w:t>
            </w:r>
          </w:p>
        </w:tc>
        <w:tc>
          <w:tcPr>
            <w:tcW w:type="dxa" w:w="2937"/>
            <w:tcBorders/>
          </w:tcPr>
          <w:p>
            <w:pPr>
              <w:spacing w:after="0" w:line="240" w:lineRule="auto"/>
              <w:jc w:val="left"/>
            </w:pPr>
            <w:r/>
            <w:r>
              <w:rPr>
                <w:b w:val="0"/>
                <w:i w:val="0"/>
                <w:sz w:val="22"/>
              </w:rPr>
              <w:t>Weekly workout frequency</w:t>
            </w:r>
          </w:p>
        </w:tc>
        <w:tc>
          <w:tcPr>
            <w:tcW w:type="dxa" w:w="2937"/>
            <w:tcBorders/>
          </w:tcPr>
          <w:p>
            <w:pPr>
              <w:spacing w:after="0" w:line="240" w:lineRule="auto"/>
              <w:jc w:val="left"/>
            </w:pPr>
            <w:r/>
            <w:r>
              <w:rPr>
                <w:b w:val="0"/>
                <w:i w:val="0"/>
                <w:sz w:val="22"/>
              </w:rPr>
              <w:t>Numerical</w:t>
            </w:r>
          </w:p>
        </w:tc>
      </w:tr>
      <w:tr>
        <w:tc>
          <w:tcPr>
            <w:tcW w:type="dxa" w:w="2937"/>
            <w:tcBorders/>
          </w:tcPr>
          <w:p>
            <w:pPr>
              <w:spacing w:after="0" w:line="240" w:lineRule="auto"/>
              <w:jc w:val="left"/>
            </w:pPr>
            <w:r/>
            <w:r>
              <w:rPr>
                <w:b w:val="0"/>
                <w:i w:val="0"/>
                <w:sz w:val="22"/>
              </w:rPr>
              <w:t>Experience_Level</w:t>
            </w:r>
          </w:p>
        </w:tc>
        <w:tc>
          <w:tcPr>
            <w:tcW w:type="dxa" w:w="2937"/>
            <w:tcBorders/>
          </w:tcPr>
          <w:p>
            <w:pPr>
              <w:spacing w:after="0" w:line="240" w:lineRule="auto"/>
              <w:jc w:val="left"/>
            </w:pPr>
            <w:r/>
            <w:r>
              <w:rPr>
                <w:b w:val="0"/>
                <w:i w:val="0"/>
                <w:sz w:val="22"/>
              </w:rPr>
              <w:t>Fitness experience level (1–3)</w:t>
            </w:r>
          </w:p>
        </w:tc>
        <w:tc>
          <w:tcPr>
            <w:tcW w:type="dxa" w:w="2937"/>
            <w:tcBorders/>
          </w:tcPr>
          <w:p>
            <w:pPr>
              <w:spacing w:after="0" w:line="240" w:lineRule="auto"/>
              <w:jc w:val="left"/>
            </w:pPr>
            <w:r/>
            <w:r>
              <w:rPr>
                <w:b w:val="0"/>
                <w:i w:val="0"/>
                <w:sz w:val="22"/>
              </w:rPr>
              <w:t>Numerical</w:t>
            </w:r>
          </w:p>
        </w:tc>
      </w:tr>
      <w:tr>
        <w:tc>
          <w:tcPr>
            <w:tcW w:type="dxa" w:w="2937"/>
            <w:tcBorders>
              <w:bottom w:val="single" w:sz="12"/>
            </w:tcBorders>
          </w:tcPr>
          <w:p>
            <w:pPr>
              <w:spacing w:after="0" w:line="240" w:lineRule="auto"/>
              <w:jc w:val="left"/>
            </w:pPr>
            <w:r/>
            <w:r>
              <w:rPr>
                <w:b w:val="0"/>
                <w:i w:val="0"/>
                <w:sz w:val="22"/>
              </w:rPr>
              <w:t>BMI</w:t>
            </w:r>
          </w:p>
        </w:tc>
        <w:tc>
          <w:tcPr>
            <w:tcW w:type="dxa" w:w="2937"/>
            <w:tcBorders>
              <w:bottom w:val="single" w:sz="12"/>
            </w:tcBorders>
          </w:tcPr>
          <w:p>
            <w:pPr>
              <w:spacing w:after="0" w:line="240" w:lineRule="auto"/>
              <w:jc w:val="left"/>
            </w:pPr>
            <w:r/>
            <w:r>
              <w:rPr>
                <w:b w:val="0"/>
                <w:i w:val="0"/>
                <w:sz w:val="22"/>
              </w:rPr>
              <w:t>Body Mass Index</w:t>
            </w:r>
          </w:p>
        </w:tc>
        <w:tc>
          <w:tcPr>
            <w:tcW w:type="dxa" w:w="2937"/>
            <w:tcBorders>
              <w:bottom w:val="single" w:sz="12"/>
            </w:tcBorders>
          </w:tcPr>
          <w:p>
            <w:pPr>
              <w:spacing w:after="0" w:line="240" w:lineRule="auto"/>
              <w:jc w:val="left"/>
            </w:pPr>
            <w:r/>
            <w:r>
              <w:rPr>
                <w:b w:val="0"/>
                <w:i w:val="0"/>
                <w:sz w:val="22"/>
              </w:rPr>
              <w:t>Numerical</w:t>
            </w:r>
          </w:p>
        </w:tc>
      </w:tr>
    </w:tbl>
    <w:p>
      <w:pPr>
        <w:spacing w:before="80"/>
        <w:jc w:val="center"/>
      </w:pPr>
      <w:r>
        <w:rPr>
          <w:b w:val="0"/>
          <w:i w:val="0"/>
        </w:rPr>
        <w:t>Table 2.1: Description of variables used in the study</w:t>
      </w:r>
    </w:p>
    <w:p>
      <w:r>
        <w:br w:type="page"/>
      </w:r>
    </w:p>
    <w:p>
      <w:pPr>
        <w:pStyle w:val="Heading1"/>
        <w:spacing w:after="80"/>
      </w:pPr>
      <w:r>
        <w:t>Chapter 3</w:t>
      </w:r>
    </w:p>
    <w:p>
      <w:pPr>
        <w:pStyle w:val="Heading1"/>
      </w:pPr>
      <w:r>
        <w:t>Exploratory Data Analysis</w:t>
      </w:r>
    </w:p>
    <w:p>
      <w:pPr>
        <w:jc w:val="both"/>
      </w:pPr>
      <w:r>
        <w:rPr>
          <w:b w:val="0"/>
          <w:i w:val="0"/>
        </w:rPr>
        <w:t>Exploratory Data Analysis (EDA) is an important step that involves examining and summarising the main characteristics of a dataset. Its purpose is to understand the structure of the data, identify data quality issues, detect patterns and explore relationships between variables before applying statistical models.</w:t>
      </w:r>
    </w:p>
    <w:p>
      <w:pPr>
        <w:pStyle w:val="Heading2"/>
      </w:pPr>
      <w:r>
        <w:t>3.1   Descriptive Statistics</w:t>
      </w:r>
    </w:p>
    <w:p>
      <w:pPr>
        <w:pStyle w:val="Heading3"/>
      </w:pPr>
      <w:r>
        <w:t>3.1.1   Shape of the data</w:t>
      </w:r>
    </w:p>
    <w:tbl>
      <w:tblPr>
        <w:tblW w:type="auto" w:w="0"/>
        <w:jc w:val="center"/>
        <w:tblLook w:firstColumn="1" w:firstRow="1" w:lastColumn="0" w:lastRow="0" w:noHBand="0" w:noVBand="1" w:val="04A0"/>
      </w:tblPr>
      <w:tblGrid>
        <w:gridCol w:w="8810"/>
      </w:tblGrid>
      <w:tr>
        <w:tc>
          <w:tcPr>
            <w:tcW w:type="dxa" w:w="8810"/>
            <w:shd w:val="clear" w:color="auto" w:fill="000000"/>
          </w:tcPr>
          <w:p>
            <w:pPr>
              <w:spacing w:line="240" w:lineRule="auto" w:after="0"/>
            </w:pPr>
            <w:r/>
            <w:r>
              <w:rPr>
                <w:rFonts w:ascii="Courier New" w:hAnsi="Courier New" w:eastAsia="Courier New"/>
                <w:color w:val="FFFFFF"/>
                <w:sz w:val="18"/>
              </w:rPr>
              <w:t>df = pd.read_excel(</w:t>
            </w:r>
            <w:r>
              <w:rPr>
                <w:rFonts w:ascii="Courier New" w:hAnsi="Courier New" w:eastAsia="Courier New"/>
                <w:color w:val="F0DC28"/>
                <w:sz w:val="18"/>
              </w:rPr>
              <w:t>"gym_members_exercise_tracking.xlsx"</w:t>
            </w:r>
            <w:r>
              <w:rPr>
                <w:rFonts w:ascii="Courier New" w:hAnsi="Courier New" w:eastAsia="Courier New"/>
                <w:color w:val="FFFFFF"/>
                <w:sz w:val="18"/>
              </w:rPr>
              <w:t>)</w:t>
            </w:r>
            <w:r>
              <w:br/>
            </w:r>
            <w:r>
              <w:rPr>
                <w:rFonts w:ascii="Courier New" w:hAnsi="Courier New" w:eastAsia="Courier New"/>
                <w:color w:val="FFFFFF"/>
                <w:sz w:val="18"/>
              </w:rPr>
              <w:t>df.shape</w:t>
            </w:r>
            <w:r>
              <w:br/>
            </w:r>
            <w:r>
              <w:rPr>
                <w:rFonts w:ascii="Courier New" w:hAnsi="Courier New" w:eastAsia="Courier New"/>
                <w:color w:val="FFFFFF"/>
                <w:sz w:val="18"/>
              </w:rPr>
              <w:t>output:</w:t>
            </w:r>
            <w:r>
              <w:br/>
            </w:r>
            <w:r>
              <w:rPr>
                <w:rFonts w:ascii="Courier New" w:hAnsi="Courier New" w:eastAsia="Courier New"/>
                <w:color w:val="FFFFFF"/>
                <w:sz w:val="18"/>
              </w:rPr>
              <w:t xml:space="preserve">    (973, 15)</w:t>
            </w:r>
          </w:p>
        </w:tc>
      </w:tr>
    </w:tbl>
    <w:p>
      <w:pPr>
        <w:spacing w:after="0"/>
      </w:pPr>
    </w:p>
    <w:p>
      <w:pPr>
        <w:jc w:val="both"/>
      </w:pPr>
      <w:r>
        <w:rPr>
          <w:b w:val="0"/>
          <w:i w:val="0"/>
        </w:rPr>
        <w:t>The dataset contains:</w:t>
      </w:r>
    </w:p>
    <w:p>
      <w:pPr>
        <w:pStyle w:val="ListBullet"/>
        <w:jc w:val="both"/>
      </w:pPr>
      <w:r>
        <w:rPr>
          <w:b w:val="0"/>
          <w:i w:val="0"/>
        </w:rPr>
        <w:t>Number of observations (sessions): 973</w:t>
      </w:r>
    </w:p>
    <w:p>
      <w:pPr>
        <w:pStyle w:val="ListBullet"/>
        <w:jc w:val="both"/>
      </w:pPr>
      <w:r>
        <w:rPr>
          <w:b w:val="0"/>
          <w:i w:val="0"/>
        </w:rPr>
        <w:t>Number of variables (features): 15</w:t>
      </w:r>
    </w:p>
    <w:p>
      <w:pPr>
        <w:pStyle w:val="Heading3"/>
      </w:pPr>
      <w:r>
        <w:t>3.1.2   Information about data</w:t>
      </w:r>
    </w:p>
    <w:tbl>
      <w:tblPr>
        <w:tblW w:type="auto" w:w="0"/>
        <w:jc w:val="center"/>
        <w:tblLook w:firstColumn="1" w:firstRow="1" w:lastColumn="0" w:lastRow="0" w:noHBand="0" w:noVBand="1" w:val="04A0"/>
      </w:tblPr>
      <w:tblGrid>
        <w:gridCol w:w="8810"/>
      </w:tblGrid>
      <w:tr>
        <w:tc>
          <w:tcPr>
            <w:tcW w:type="dxa" w:w="8810"/>
            <w:shd w:val="clear" w:color="auto" w:fill="000000"/>
          </w:tcPr>
          <w:p>
            <w:pPr>
              <w:spacing w:line="240" w:lineRule="auto" w:after="0"/>
            </w:pPr>
            <w:r/>
            <w:r>
              <w:rPr>
                <w:rFonts w:ascii="Courier New" w:hAnsi="Courier New" w:eastAsia="Courier New"/>
                <w:color w:val="FFFFFF"/>
                <w:sz w:val="18"/>
              </w:rPr>
              <w:t>df.info()</w:t>
            </w:r>
          </w:p>
        </w:tc>
      </w:tr>
    </w:tbl>
    <w:p>
      <w:pPr>
        <w:spacing w:after="0"/>
      </w:pPr>
    </w:p>
    <w:p>
      <w:pPr>
        <w:jc w:val="both"/>
      </w:pPr>
      <w:r>
        <w:rPr>
          <w:b w:val="0"/>
          <w:i w:val="0"/>
        </w:rPr>
        <w:t>output:</w:t>
      </w:r>
    </w:p>
    <w:tbl>
      <w:tblPr>
        <w:tblW w:type="auto" w:w="0"/>
        <w:jc w:val="center"/>
        <w:tblLook w:firstColumn="1" w:firstRow="1" w:lastColumn="0" w:lastRow="0" w:noHBand="0" w:noVBand="1" w:val="04A0"/>
      </w:tblPr>
      <w:tblGrid>
        <w:gridCol w:w="8810"/>
      </w:tblGrid>
      <w:tr>
        <w:tc>
          <w:tcPr>
            <w:tcW w:type="dxa" w:w="8810"/>
            <w:shd w:val="clear" w:color="auto" w:fill="000000"/>
          </w:tcPr>
          <w:p>
            <w:pPr>
              <w:spacing w:line="240" w:lineRule="auto" w:after="0"/>
            </w:pPr>
            <w:r/>
            <w:r>
              <w:rPr>
                <w:rFonts w:ascii="Courier New" w:hAnsi="Courier New" w:eastAsia="Courier New"/>
                <w:color w:val="FFFFFF"/>
                <w:sz w:val="13"/>
              </w:rPr>
              <w:t>RangeIndex: 973 entries, 0 to 972</w:t>
            </w:r>
            <w:r>
              <w:br/>
            </w:r>
            <w:r>
              <w:rPr>
                <w:rFonts w:ascii="Courier New" w:hAnsi="Courier New" w:eastAsia="Courier New"/>
                <w:color w:val="FFFFFF"/>
                <w:sz w:val="13"/>
              </w:rPr>
              <w:t>Data columns (total 15 columns):</w:t>
            </w:r>
            <w:r>
              <w:br/>
            </w:r>
            <w:r>
              <w:rPr>
                <w:rFonts w:ascii="Courier New" w:hAnsi="Courier New" w:eastAsia="Courier New"/>
                <w:color w:val="FFFFFF"/>
                <w:sz w:val="13"/>
              </w:rPr>
              <w:t xml:space="preserve"> #   Column                         Non-Null Count  Dtype</w:t>
            </w:r>
            <w:r>
              <w:br/>
            </w:r>
            <w:r>
              <w:rPr>
                <w:rFonts w:ascii="Courier New" w:hAnsi="Courier New" w:eastAsia="Courier New"/>
                <w:color w:val="FFFFFF"/>
                <w:sz w:val="13"/>
              </w:rPr>
              <w:t>---  ------                         --------------  -----</w:t>
            </w:r>
            <w:r>
              <w:br/>
            </w:r>
            <w:r>
              <w:rPr>
                <w:rFonts w:ascii="Courier New" w:hAnsi="Courier New" w:eastAsia="Courier New"/>
                <w:color w:val="FFFFFF"/>
                <w:sz w:val="13"/>
              </w:rPr>
              <w:t xml:space="preserve"> 0   Age                            973 non-null    int64</w:t>
            </w:r>
            <w:r>
              <w:br/>
            </w:r>
            <w:r>
              <w:rPr>
                <w:rFonts w:ascii="Courier New" w:hAnsi="Courier New" w:eastAsia="Courier New"/>
                <w:color w:val="FFFFFF"/>
                <w:sz w:val="13"/>
              </w:rPr>
              <w:t xml:space="preserve"> 1   Gender                         973 non-null    object</w:t>
            </w:r>
            <w:r>
              <w:br/>
            </w:r>
            <w:r>
              <w:rPr>
                <w:rFonts w:ascii="Courier New" w:hAnsi="Courier New" w:eastAsia="Courier New"/>
                <w:color w:val="FFFFFF"/>
                <w:sz w:val="13"/>
              </w:rPr>
              <w:t xml:space="preserve"> 2   Weight (kg)                    973 non-null    float64</w:t>
            </w:r>
            <w:r>
              <w:br/>
            </w:r>
            <w:r>
              <w:rPr>
                <w:rFonts w:ascii="Courier New" w:hAnsi="Courier New" w:eastAsia="Courier New"/>
                <w:color w:val="FFFFFF"/>
                <w:sz w:val="13"/>
              </w:rPr>
              <w:t xml:space="preserve"> 3   Height (m)                     973 non-null    float64</w:t>
            </w:r>
            <w:r>
              <w:br/>
            </w:r>
            <w:r>
              <w:rPr>
                <w:rFonts w:ascii="Courier New" w:hAnsi="Courier New" w:eastAsia="Courier New"/>
                <w:color w:val="FFFFFF"/>
                <w:sz w:val="13"/>
              </w:rPr>
              <w:t xml:space="preserve"> 4   Max_BPM                        973 non-null    int64</w:t>
            </w:r>
            <w:r>
              <w:br/>
            </w:r>
            <w:r>
              <w:rPr>
                <w:rFonts w:ascii="Courier New" w:hAnsi="Courier New" w:eastAsia="Courier New"/>
                <w:color w:val="FFFFFF"/>
                <w:sz w:val="13"/>
              </w:rPr>
              <w:t xml:space="preserve"> 5   Avg_BPM                        973 non-null    int64</w:t>
            </w:r>
            <w:r>
              <w:br/>
            </w:r>
            <w:r>
              <w:rPr>
                <w:rFonts w:ascii="Courier New" w:hAnsi="Courier New" w:eastAsia="Courier New"/>
                <w:color w:val="FFFFFF"/>
                <w:sz w:val="13"/>
              </w:rPr>
              <w:t xml:space="preserve"> 6   Resting_BPM                    973 non-null    int64</w:t>
            </w:r>
            <w:r>
              <w:br/>
            </w:r>
            <w:r>
              <w:rPr>
                <w:rFonts w:ascii="Courier New" w:hAnsi="Courier New" w:eastAsia="Courier New"/>
                <w:color w:val="FFFFFF"/>
                <w:sz w:val="13"/>
              </w:rPr>
              <w:t xml:space="preserve"> 7   Session_Duration (hours)       973 non-null    float64</w:t>
            </w:r>
            <w:r>
              <w:br/>
            </w:r>
            <w:r>
              <w:rPr>
                <w:rFonts w:ascii="Courier New" w:hAnsi="Courier New" w:eastAsia="Courier New"/>
                <w:color w:val="FFFFFF"/>
                <w:sz w:val="13"/>
              </w:rPr>
              <w:t xml:space="preserve"> 8   Calories_Burned                973 non-null    int64</w:t>
            </w:r>
            <w:r>
              <w:br/>
            </w:r>
            <w:r>
              <w:rPr>
                <w:rFonts w:ascii="Courier New" w:hAnsi="Courier New" w:eastAsia="Courier New"/>
                <w:color w:val="FFFFFF"/>
                <w:sz w:val="13"/>
              </w:rPr>
              <w:t xml:space="preserve"> 9   Workout_Type                   973 non-null    object</w:t>
            </w:r>
            <w:r>
              <w:br/>
            </w:r>
            <w:r>
              <w:rPr>
                <w:rFonts w:ascii="Courier New" w:hAnsi="Courier New" w:eastAsia="Courier New"/>
                <w:color w:val="FFFFFF"/>
                <w:sz w:val="13"/>
              </w:rPr>
              <w:t xml:space="preserve"> 10  Fat_Percentage                 973 non-null    float64</w:t>
            </w:r>
            <w:r>
              <w:br/>
            </w:r>
            <w:r>
              <w:rPr>
                <w:rFonts w:ascii="Courier New" w:hAnsi="Courier New" w:eastAsia="Courier New"/>
                <w:color w:val="FFFFFF"/>
                <w:sz w:val="13"/>
              </w:rPr>
              <w:t xml:space="preserve"> 11  Water_Intake (liters)          973 non-null    float64</w:t>
            </w:r>
            <w:r>
              <w:br/>
            </w:r>
            <w:r>
              <w:rPr>
                <w:rFonts w:ascii="Courier New" w:hAnsi="Courier New" w:eastAsia="Courier New"/>
                <w:color w:val="FFFFFF"/>
                <w:sz w:val="13"/>
              </w:rPr>
              <w:t xml:space="preserve"> 12  Workout_Frequency (days/week)  973 non-null    int64</w:t>
            </w:r>
            <w:r>
              <w:br/>
            </w:r>
            <w:r>
              <w:rPr>
                <w:rFonts w:ascii="Courier New" w:hAnsi="Courier New" w:eastAsia="Courier New"/>
                <w:color w:val="FFFFFF"/>
                <w:sz w:val="13"/>
              </w:rPr>
              <w:t xml:space="preserve"> 13  Experience_Level               973 non-null    int64</w:t>
            </w:r>
            <w:r>
              <w:br/>
            </w:r>
            <w:r>
              <w:rPr>
                <w:rFonts w:ascii="Courier New" w:hAnsi="Courier New" w:eastAsia="Courier New"/>
                <w:color w:val="FFFFFF"/>
                <w:sz w:val="13"/>
              </w:rPr>
              <w:t xml:space="preserve"> 14  BMI                            973 non-null    float64</w:t>
            </w:r>
            <w:r>
              <w:br/>
            </w:r>
            <w:r>
              <w:rPr>
                <w:rFonts w:ascii="Courier New" w:hAnsi="Courier New" w:eastAsia="Courier New"/>
                <w:color w:val="FFFFFF"/>
                <w:sz w:val="13"/>
              </w:rPr>
              <w:t>dtypes: float64(6), int64(7), object(2)</w:t>
            </w:r>
          </w:p>
        </w:tc>
      </w:tr>
    </w:tbl>
    <w:p>
      <w:pPr>
        <w:spacing w:after="0"/>
      </w:pPr>
    </w:p>
    <w:p>
      <w:pPr>
        <w:pStyle w:val="Heading3"/>
      </w:pPr>
      <w:r>
        <w:t>3.1.3   Describe the data</w:t>
      </w:r>
    </w:p>
    <w:tbl>
      <w:tblPr>
        <w:tblW w:type="auto" w:w="0"/>
        <w:jc w:val="center"/>
        <w:tblLook w:firstColumn="1" w:firstRow="1" w:lastColumn="0" w:lastRow="0" w:noHBand="0" w:noVBand="1" w:val="04A0"/>
      </w:tblPr>
      <w:tblGrid>
        <w:gridCol w:w="8810"/>
      </w:tblGrid>
      <w:tr>
        <w:tc>
          <w:tcPr>
            <w:tcW w:type="dxa" w:w="8810"/>
            <w:shd w:val="clear" w:color="auto" w:fill="000000"/>
          </w:tcPr>
          <w:p>
            <w:pPr>
              <w:spacing w:line="240" w:lineRule="auto" w:after="0"/>
            </w:pPr>
            <w:r/>
            <w:r>
              <w:rPr>
                <w:rFonts w:ascii="Courier New" w:hAnsi="Courier New" w:eastAsia="Courier New"/>
                <w:color w:val="FFFFFF"/>
                <w:sz w:val="18"/>
              </w:rPr>
              <w:t>df.describe()</w:t>
            </w:r>
          </w:p>
        </w:tc>
      </w:tr>
    </w:tbl>
    <w:p>
      <w:pPr>
        <w:spacing w:after="0"/>
      </w:pPr>
    </w:p>
    <w:p>
      <w:pPr>
        <w:jc w:val="both"/>
      </w:pPr>
      <w:r>
        <w:rPr>
          <w:b w:val="0"/>
          <w:i w:val="0"/>
        </w:rPr>
        <w:t>output:</w:t>
      </w:r>
    </w:p>
    <w:tbl>
      <w:tblPr>
        <w:tblW w:type="auto" w:w="0"/>
        <w:jc w:val="center"/>
        <w:tblLook w:firstColumn="1" w:firstRow="1" w:lastColumn="0" w:lastRow="0" w:noHBand="0" w:noVBand="1" w:val="04A0"/>
      </w:tblPr>
      <w:tblGrid>
        <w:gridCol w:w="8810"/>
      </w:tblGrid>
      <w:tr>
        <w:tc>
          <w:tcPr>
            <w:tcW w:type="dxa" w:w="8810"/>
            <w:shd w:val="clear" w:color="auto" w:fill="000000"/>
          </w:tcPr>
          <w:p>
            <w:pPr>
              <w:spacing w:line="240" w:lineRule="auto" w:after="0"/>
            </w:pPr>
            <w:r/>
            <w:r>
              <w:rPr>
                <w:rFonts w:ascii="Courier New" w:hAnsi="Courier New" w:eastAsia="Courier New"/>
                <w:color w:val="FFFFFF"/>
                <w:sz w:val="13"/>
              </w:rPr>
              <w:t xml:space="preserve">                           count    mean     std     min     25%     50%      75%      max</w:t>
            </w:r>
            <w:r>
              <w:br/>
            </w:r>
            <w:r>
              <w:rPr>
                <w:rFonts w:ascii="Courier New" w:hAnsi="Courier New" w:eastAsia="Courier New"/>
                <w:color w:val="FFFFFF"/>
                <w:sz w:val="13"/>
              </w:rPr>
              <w:t>Age                        973.0   38.68   12.18   18.00   28.00   40.00    49.00    59.00</w:t>
            </w:r>
            <w:r>
              <w:br/>
            </w:r>
            <w:r>
              <w:rPr>
                <w:rFonts w:ascii="Courier New" w:hAnsi="Courier New" w:eastAsia="Courier New"/>
                <w:color w:val="FFFFFF"/>
                <w:sz w:val="13"/>
              </w:rPr>
              <w:t>Weight (kg)                973.0   73.85   21.21   40.00   58.10   70.00    86.00   129.90</w:t>
            </w:r>
            <w:r>
              <w:br/>
            </w:r>
            <w:r>
              <w:rPr>
                <w:rFonts w:ascii="Courier New" w:hAnsi="Courier New" w:eastAsia="Courier New"/>
                <w:color w:val="FFFFFF"/>
                <w:sz w:val="13"/>
              </w:rPr>
              <w:t>Height (m)                 973.0    1.72    0.13    1.50    1.62    1.71     1.80     2.00</w:t>
            </w:r>
            <w:r>
              <w:br/>
            </w:r>
            <w:r>
              <w:rPr>
                <w:rFonts w:ascii="Courier New" w:hAnsi="Courier New" w:eastAsia="Courier New"/>
                <w:color w:val="FFFFFF"/>
                <w:sz w:val="13"/>
              </w:rPr>
              <w:t>Max_BPM                    973.0  179.88   11.53  160.00  170.00  180.00   190.00   199.00</w:t>
            </w:r>
            <w:r>
              <w:br/>
            </w:r>
            <w:r>
              <w:rPr>
                <w:rFonts w:ascii="Courier New" w:hAnsi="Courier New" w:eastAsia="Courier New"/>
                <w:color w:val="FFFFFF"/>
                <w:sz w:val="13"/>
              </w:rPr>
              <w:t>Avg_BPM                    973.0  143.77   14.35  120.00  131.00  143.00   156.00   169.00</w:t>
            </w:r>
            <w:r>
              <w:br/>
            </w:r>
            <w:r>
              <w:rPr>
                <w:rFonts w:ascii="Courier New" w:hAnsi="Courier New" w:eastAsia="Courier New"/>
                <w:color w:val="FFFFFF"/>
                <w:sz w:val="13"/>
              </w:rPr>
              <w:t>Resting_BPM                973.0   62.22    7.33   50.00   56.00   62.00    68.00    74.00</w:t>
            </w:r>
            <w:r>
              <w:br/>
            </w:r>
            <w:r>
              <w:rPr>
                <w:rFonts w:ascii="Courier New" w:hAnsi="Courier New" w:eastAsia="Courier New"/>
                <w:color w:val="FFFFFF"/>
                <w:sz w:val="13"/>
              </w:rPr>
              <w:t>Session_Duration (hours)   973.0    1.26    0.34    0.50    1.04    1.26     1.46     2.00</w:t>
            </w:r>
            <w:r>
              <w:br/>
            </w:r>
            <w:r>
              <w:rPr>
                <w:rFonts w:ascii="Courier New" w:hAnsi="Courier New" w:eastAsia="Courier New"/>
                <w:color w:val="FFFFFF"/>
                <w:sz w:val="13"/>
              </w:rPr>
              <w:t>Calories_Burned            973.0  905.42  272.64  303.00  720.00  893.00  1076.00  1783.00</w:t>
            </w:r>
            <w:r>
              <w:br/>
            </w:r>
            <w:r>
              <w:rPr>
                <w:rFonts w:ascii="Courier New" w:hAnsi="Courier New" w:eastAsia="Courier New"/>
                <w:color w:val="FFFFFF"/>
                <w:sz w:val="13"/>
              </w:rPr>
              <w:t>Fat_Percentage             973.0   24.98    6.26   10.00   21.30   26.20    29.30    35.00</w:t>
            </w:r>
            <w:r>
              <w:br/>
            </w:r>
            <w:r>
              <w:rPr>
                <w:rFonts w:ascii="Courier New" w:hAnsi="Courier New" w:eastAsia="Courier New"/>
                <w:color w:val="FFFFFF"/>
                <w:sz w:val="13"/>
              </w:rPr>
              <w:t>Water_Intake (liters)      973.0    2.63    0.60    1.50    2.20    2.60     3.10     3.70</w:t>
            </w:r>
            <w:r>
              <w:br/>
            </w:r>
            <w:r>
              <w:rPr>
                <w:rFonts w:ascii="Courier New" w:hAnsi="Courier New" w:eastAsia="Courier New"/>
                <w:color w:val="FFFFFF"/>
                <w:sz w:val="13"/>
              </w:rPr>
              <w:t>Workout_Frequency          973.0    3.32    0.91    2.00    3.00    3.00     4.00     5.00</w:t>
            </w:r>
            <w:r>
              <w:br/>
            </w:r>
            <w:r>
              <w:rPr>
                <w:rFonts w:ascii="Courier New" w:hAnsi="Courier New" w:eastAsia="Courier New"/>
                <w:color w:val="FFFFFF"/>
                <w:sz w:val="13"/>
              </w:rPr>
              <w:t>Experience_Level           973.0    1.81    0.74    1.00    1.00    2.00     2.00     3.00</w:t>
            </w:r>
            <w:r>
              <w:br/>
            </w:r>
            <w:r>
              <w:rPr>
                <w:rFonts w:ascii="Courier New" w:hAnsi="Courier New" w:eastAsia="Courier New"/>
                <w:color w:val="FFFFFF"/>
                <w:sz w:val="13"/>
              </w:rPr>
              <w:t>BMI                        973.0   24.91    6.66   12.32   20.11   24.16    28.56    49.84</w:t>
            </w:r>
          </w:p>
        </w:tc>
      </w:tr>
    </w:tbl>
    <w:p>
      <w:pPr>
        <w:spacing w:after="0"/>
      </w:pPr>
    </w:p>
    <w:p>
      <w:pPr>
        <w:jc w:val="both"/>
      </w:pPr>
      <w:r>
        <w:rPr>
          <w:b w:val="0"/>
          <w:i w:val="0"/>
        </w:rPr>
        <w:t>The average caloric expenditure was 905.42 kcal per session (SD 272.64), and the average session duration was 1.26 hours.</w:t>
      </w:r>
    </w:p>
    <w:p>
      <w:pPr>
        <w:pStyle w:val="Heading3"/>
      </w:pPr>
      <w:r>
        <w:t>3.1.4   Finding null values</w:t>
      </w:r>
    </w:p>
    <w:tbl>
      <w:tblPr>
        <w:tblW w:type="auto" w:w="0"/>
        <w:jc w:val="center"/>
        <w:tblLook w:firstColumn="1" w:firstRow="1" w:lastColumn="0" w:lastRow="0" w:noHBand="0" w:noVBand="1" w:val="04A0"/>
      </w:tblPr>
      <w:tblGrid>
        <w:gridCol w:w="8810"/>
      </w:tblGrid>
      <w:tr>
        <w:tc>
          <w:tcPr>
            <w:tcW w:type="dxa" w:w="8810"/>
            <w:shd w:val="clear" w:color="auto" w:fill="000000"/>
          </w:tcPr>
          <w:p>
            <w:pPr>
              <w:spacing w:line="240" w:lineRule="auto" w:after="0"/>
            </w:pPr>
            <w:r/>
            <w:r>
              <w:rPr>
                <w:rFonts w:ascii="Courier New" w:hAnsi="Courier New" w:eastAsia="Courier New"/>
                <w:color w:val="FFFFFF"/>
                <w:sz w:val="18"/>
              </w:rPr>
              <w:t>df.isnull().sum()</w:t>
            </w:r>
          </w:p>
        </w:tc>
      </w:tr>
    </w:tbl>
    <w:p>
      <w:pPr>
        <w:spacing w:after="0"/>
      </w:pPr>
    </w:p>
    <w:p>
      <w:pPr>
        <w:jc w:val="both"/>
      </w:pPr>
      <w:r>
        <w:rPr>
          <w:b w:val="0"/>
          <w:i w:val="0"/>
        </w:rPr>
        <w:t>All 15 variables have 0 missing values, so no imputation or deletion was required.</w:t>
      </w:r>
    </w:p>
    <w:p>
      <w:pPr>
        <w:pStyle w:val="Heading3"/>
      </w:pPr>
      <w:r>
        <w:t>3.1.5   Pre-processing</w:t>
      </w:r>
    </w:p>
    <w:tbl>
      <w:tblPr>
        <w:tblW w:type="auto" w:w="0"/>
        <w:jc w:val="center"/>
        <w:tblLook w:firstColumn="1" w:firstRow="1" w:lastColumn="0" w:lastRow="0" w:noHBand="0" w:noVBand="1" w:val="04A0"/>
      </w:tblPr>
      <w:tblGrid>
        <w:gridCol w:w="8810"/>
      </w:tblGrid>
      <w:tr>
        <w:tc>
          <w:tcPr>
            <w:tcW w:type="dxa" w:w="8810"/>
            <w:shd w:val="clear" w:color="auto" w:fill="000000"/>
          </w:tcPr>
          <w:p>
            <w:pPr>
              <w:spacing w:line="240" w:lineRule="auto" w:after="0"/>
            </w:pPr>
            <w:r/>
            <w:r>
              <w:rPr>
                <w:rFonts w:ascii="Courier New" w:hAnsi="Courier New" w:eastAsia="Courier New"/>
                <w:color w:val="FFFFFF"/>
                <w:sz w:val="18"/>
              </w:rPr>
              <w:t xml:space="preserve">if </w:t>
            </w:r>
            <w:r>
              <w:rPr>
                <w:rFonts w:ascii="Courier New" w:hAnsi="Courier New" w:eastAsia="Courier New"/>
                <w:color w:val="F0DC28"/>
                <w:sz w:val="18"/>
              </w:rPr>
              <w:t>'BMI'</w:t>
            </w:r>
            <w:r>
              <w:rPr>
                <w:rFonts w:ascii="Courier New" w:hAnsi="Courier New" w:eastAsia="Courier New"/>
                <w:color w:val="FFFFFF"/>
                <w:sz w:val="18"/>
              </w:rPr>
              <w:t xml:space="preserve"> in df.columns:</w:t>
            </w:r>
            <w:r>
              <w:br/>
            </w:r>
            <w:r>
              <w:rPr>
                <w:rFonts w:ascii="Courier New" w:hAnsi="Courier New" w:eastAsia="Courier New"/>
                <w:color w:val="FFFFFF"/>
                <w:sz w:val="18"/>
              </w:rPr>
              <w:t xml:space="preserve">    df.drop(</w:t>
            </w:r>
            <w:r>
              <w:rPr>
                <w:rFonts w:ascii="Courier New" w:hAnsi="Courier New" w:eastAsia="Courier New"/>
                <w:color w:val="F0DC28"/>
                <w:sz w:val="18"/>
              </w:rPr>
              <w:t>'BMI'</w:t>
            </w:r>
            <w:r>
              <w:rPr>
                <w:rFonts w:ascii="Courier New" w:hAnsi="Courier New" w:eastAsia="Courier New"/>
                <w:color w:val="FFFFFF"/>
                <w:sz w:val="18"/>
              </w:rPr>
              <w:t>, axis=1, inplace=True)</w:t>
            </w:r>
            <w:r>
              <w:br/>
            </w:r>
            <w:r>
              <w:rPr>
                <w:rFonts w:ascii="Courier New" w:hAnsi="Courier New" w:eastAsia="Courier New"/>
                <w:color w:val="FFFFFF"/>
                <w:sz w:val="18"/>
              </w:rPr>
              <w:t>df[</w:t>
            </w:r>
            <w:r>
              <w:rPr>
                <w:rFonts w:ascii="Courier New" w:hAnsi="Courier New" w:eastAsia="Courier New"/>
                <w:color w:val="F0DC28"/>
                <w:sz w:val="18"/>
              </w:rPr>
              <w:t>'Gender'</w:t>
            </w:r>
            <w:r>
              <w:rPr>
                <w:rFonts w:ascii="Courier New" w:hAnsi="Courier New" w:eastAsia="Courier New"/>
                <w:color w:val="FFFFFF"/>
                <w:sz w:val="18"/>
              </w:rPr>
              <w:t>] = (df[</w:t>
            </w:r>
            <w:r>
              <w:rPr>
                <w:rFonts w:ascii="Courier New" w:hAnsi="Courier New" w:eastAsia="Courier New"/>
                <w:color w:val="F0DC28"/>
                <w:sz w:val="18"/>
              </w:rPr>
              <w:t>'Gender'</w:t>
            </w:r>
            <w:r>
              <w:rPr>
                <w:rFonts w:ascii="Courier New" w:hAnsi="Courier New" w:eastAsia="Courier New"/>
                <w:color w:val="FFFFFF"/>
                <w:sz w:val="18"/>
              </w:rPr>
              <w:t xml:space="preserve">] == </w:t>
            </w:r>
            <w:r>
              <w:rPr>
                <w:rFonts w:ascii="Courier New" w:hAnsi="Courier New" w:eastAsia="Courier New"/>
                <w:color w:val="F0DC28"/>
                <w:sz w:val="18"/>
              </w:rPr>
              <w:t>'Male'</w:t>
            </w:r>
            <w:r>
              <w:rPr>
                <w:rFonts w:ascii="Courier New" w:hAnsi="Courier New" w:eastAsia="Courier New"/>
                <w:color w:val="FFFFFF"/>
                <w:sz w:val="18"/>
              </w:rPr>
              <w:t>).astype(int)</w:t>
            </w:r>
            <w:r>
              <w:br/>
            </w:r>
            <w:r>
              <w:rPr>
                <w:rFonts w:ascii="Courier New" w:hAnsi="Courier New" w:eastAsia="Courier New"/>
                <w:color w:val="FFFFFF"/>
                <w:sz w:val="18"/>
              </w:rPr>
              <w:t>df = pd.get_dummies(df, columns=[</w:t>
            </w:r>
            <w:r>
              <w:rPr>
                <w:rFonts w:ascii="Courier New" w:hAnsi="Courier New" w:eastAsia="Courier New"/>
                <w:color w:val="F0DC28"/>
                <w:sz w:val="18"/>
              </w:rPr>
              <w:t>'Workout_Type'</w:t>
            </w:r>
            <w:r>
              <w:rPr>
                <w:rFonts w:ascii="Courier New" w:hAnsi="Courier New" w:eastAsia="Courier New"/>
                <w:color w:val="FFFFFF"/>
                <w:sz w:val="18"/>
              </w:rPr>
              <w:t>], drop_first=True, dtype=int)</w:t>
            </w:r>
          </w:p>
        </w:tc>
      </w:tr>
    </w:tbl>
    <w:p>
      <w:pPr>
        <w:spacing w:after="0"/>
      </w:pPr>
    </w:p>
    <w:p>
      <w:pPr>
        <w:jc w:val="both"/>
      </w:pPr>
      <w:r>
        <w:rPr>
          <w:b w:val="0"/>
          <w:i w:val="0"/>
        </w:rPr>
        <w:t>BMI was removed because it is calculated directly from weight and height (</w:t>
      </w:r>
      <w:r>
        <w:rPr>
          <w:b w:val="0"/>
          <w:i w:val="0"/>
        </w:rPr>
        <w:t>BMI = Weight/Height²</w:t>
      </w:r>
      <w:r>
        <w:rPr>
          <w:b w:val="0"/>
          <w:i w:val="0"/>
        </w:rPr>
        <w:t xml:space="preserve">) and would introduce redundancy. Gender was coded as Male </w:t>
      </w:r>
      <w:r>
        <w:rPr>
          <w:b w:val="0"/>
          <w:i w:val="0"/>
        </w:rPr>
        <w:t>=1</w:t>
      </w:r>
      <w:r>
        <w:rPr>
          <w:b w:val="0"/>
          <w:i w:val="0"/>
        </w:rPr>
        <w:t xml:space="preserve">, Female </w:t>
      </w:r>
      <w:r>
        <w:rPr>
          <w:b w:val="0"/>
          <w:i w:val="0"/>
        </w:rPr>
        <w:t>=0</w:t>
      </w:r>
      <w:r>
        <w:rPr>
          <w:b w:val="0"/>
          <w:i w:val="0"/>
        </w:rPr>
        <w:t>. Workout_Type was dummy-coded with Cardio as the reference category, creating Workout_Type_HIIT, Workout_Type_Strength and Workout_Type_Yoga. After pre-processing, 15 predictor variables remained.</w:t>
      </w:r>
    </w:p>
    <w:p>
      <w:pPr>
        <w:pStyle w:val="Heading2"/>
      </w:pPr>
      <w:r>
        <w:t>3.2   Distribution Analysis</w:t>
      </w:r>
    </w:p>
    <w:tbl>
      <w:tblPr>
        <w:tblW w:type="auto" w:w="0"/>
        <w:jc w:val="center"/>
        <w:tblLook w:firstColumn="1" w:firstRow="1" w:lastColumn="0" w:lastRow="0" w:noHBand="0" w:noVBand="1" w:val="04A0"/>
      </w:tblPr>
      <w:tblGrid>
        <w:gridCol w:w="8810"/>
      </w:tblGrid>
      <w:tr>
        <w:tc>
          <w:tcPr>
            <w:tcW w:type="dxa" w:w="8810"/>
            <w:shd w:val="clear" w:color="auto" w:fill="000000"/>
          </w:tcPr>
          <w:p>
            <w:pPr>
              <w:spacing w:line="240" w:lineRule="auto" w:after="0"/>
            </w:pPr>
            <w:r/>
            <w:r>
              <w:rPr>
                <w:rFonts w:ascii="Courier New" w:hAnsi="Courier New" w:eastAsia="Courier New"/>
                <w:color w:val="FFFFFF"/>
                <w:sz w:val="18"/>
              </w:rPr>
              <w:t>plt.hist(df[</w:t>
            </w:r>
            <w:r>
              <w:rPr>
                <w:rFonts w:ascii="Courier New" w:hAnsi="Courier New" w:eastAsia="Courier New"/>
                <w:color w:val="F0DC28"/>
                <w:sz w:val="18"/>
              </w:rPr>
              <w:t>'Calories_Burned'</w:t>
            </w:r>
            <w:r>
              <w:rPr>
                <w:rFonts w:ascii="Courier New" w:hAnsi="Courier New" w:eastAsia="Courier New"/>
                <w:color w:val="FFFFFF"/>
                <w:sz w:val="18"/>
              </w:rPr>
              <w:t>], bins=30)</w:t>
            </w:r>
          </w:p>
        </w:tc>
      </w:tr>
    </w:tbl>
    <w:p>
      <w:pPr>
        <w:spacing w:after="0"/>
      </w:pPr>
    </w:p>
    <w:p>
      <w:pPr>
        <w:keepNext/>
        <w:jc w:val="center"/>
      </w:pPr>
      <w:r>
        <w:drawing>
          <wp:inline xmlns:a="http://schemas.openxmlformats.org/drawingml/2006/main" xmlns:pic="http://schemas.openxmlformats.org/drawingml/2006/picture">
            <wp:extent cx="4279392" cy="2852037"/>
            <wp:docPr id="2" name="Picture 2"/>
            <wp:cNvGraphicFramePr>
              <a:graphicFrameLocks noChangeAspect="1"/>
            </wp:cNvGraphicFramePr>
            <a:graphic>
              <a:graphicData uri="http://schemas.openxmlformats.org/drawingml/2006/picture">
                <pic:pic>
                  <pic:nvPicPr>
                    <pic:cNvPr id="0" name="fig1_hist.png"/>
                    <pic:cNvPicPr/>
                  </pic:nvPicPr>
                  <pic:blipFill>
                    <a:blip r:embed="rId11"/>
                    <a:stretch>
                      <a:fillRect/>
                    </a:stretch>
                  </pic:blipFill>
                  <pic:spPr>
                    <a:xfrm>
                      <a:off x="0" y="0"/>
                      <a:ext cx="4279392" cy="2852037"/>
                    </a:xfrm>
                    <a:prstGeom prst="rect"/>
                  </pic:spPr>
                </pic:pic>
              </a:graphicData>
            </a:graphic>
          </wp:inline>
        </w:drawing>
      </w:r>
    </w:p>
    <w:p>
      <w:pPr>
        <w:jc w:val="center"/>
      </w:pPr>
      <w:r>
        <w:rPr>
          <w:b w:val="0"/>
          <w:i w:val="0"/>
        </w:rPr>
        <w:t>Figure 3.1: Distribution of calories burned</w:t>
      </w:r>
    </w:p>
    <w:p>
      <w:pPr>
        <w:jc w:val="both"/>
      </w:pPr>
      <w:r>
        <w:rPr>
          <w:b w:val="0"/>
          <w:i w:val="0"/>
        </w:rPr>
        <w:t>The distribution of calories burned is approximately symmetric and unimodal, with most sessions between 600 and 1200 kcal.</w:t>
      </w:r>
    </w:p>
    <w:p>
      <w:pPr>
        <w:keepNext/>
        <w:jc w:val="center"/>
      </w:pPr>
      <w:r>
        <w:drawing>
          <wp:inline xmlns:a="http://schemas.openxmlformats.org/drawingml/2006/main" xmlns:pic="http://schemas.openxmlformats.org/drawingml/2006/picture">
            <wp:extent cx="4279392" cy="2767340"/>
            <wp:docPr id="3" name="Picture 3"/>
            <wp:cNvGraphicFramePr>
              <a:graphicFrameLocks noChangeAspect="1"/>
            </wp:cNvGraphicFramePr>
            <a:graphic>
              <a:graphicData uri="http://schemas.openxmlformats.org/drawingml/2006/picture">
                <pic:pic>
                  <pic:nvPicPr>
                    <pic:cNvPr id="0" name="fig2_scatter.png"/>
                    <pic:cNvPicPr/>
                  </pic:nvPicPr>
                  <pic:blipFill>
                    <a:blip r:embed="rId12"/>
                    <a:stretch>
                      <a:fillRect/>
                    </a:stretch>
                  </pic:blipFill>
                  <pic:spPr>
                    <a:xfrm>
                      <a:off x="0" y="0"/>
                      <a:ext cx="4279392" cy="2767340"/>
                    </a:xfrm>
                    <a:prstGeom prst="rect"/>
                  </pic:spPr>
                </pic:pic>
              </a:graphicData>
            </a:graphic>
          </wp:inline>
        </w:drawing>
      </w:r>
    </w:p>
    <w:p>
      <w:pPr>
        <w:jc w:val="center"/>
      </w:pPr>
      <w:r>
        <w:rPr>
          <w:b w:val="0"/>
          <w:i w:val="0"/>
        </w:rPr>
        <w:t>Figure 3.2: Session duration versus calories burned</w:t>
      </w:r>
    </w:p>
    <w:p>
      <w:pPr>
        <w:jc w:val="both"/>
      </w:pPr>
      <w:r>
        <w:rPr>
          <w:b w:val="0"/>
          <w:i w:val="0"/>
        </w:rPr>
        <w:t>The scatter plot shows a strong positive linear relationship between session duration and calories burned.</w:t>
      </w:r>
    </w:p>
    <w:p>
      <w:pPr>
        <w:pStyle w:val="Heading2"/>
      </w:pPr>
      <w:r>
        <w:t>3.3   Correlation Analysis</w:t>
      </w:r>
    </w:p>
    <w:tbl>
      <w:tblPr>
        <w:tblW w:type="auto" w:w="0"/>
        <w:jc w:val="center"/>
        <w:tblLook w:firstColumn="1" w:firstRow="1" w:lastColumn="0" w:lastRow="0" w:noHBand="0" w:noVBand="1" w:val="04A0"/>
      </w:tblPr>
      <w:tblGrid>
        <w:gridCol w:w="8810"/>
      </w:tblGrid>
      <w:tr>
        <w:tc>
          <w:tcPr>
            <w:tcW w:type="dxa" w:w="8810"/>
            <w:shd w:val="clear" w:color="auto" w:fill="000000"/>
          </w:tcPr>
          <w:p>
            <w:pPr>
              <w:spacing w:line="240" w:lineRule="auto" w:after="0"/>
            </w:pPr>
            <w:r/>
            <w:r>
              <w:rPr>
                <w:rFonts w:ascii="Courier New" w:hAnsi="Courier New" w:eastAsia="Courier New"/>
                <w:color w:val="FFFFFF"/>
                <w:sz w:val="18"/>
              </w:rPr>
              <w:t>corr = df.corr(numeric_only=True)</w:t>
            </w:r>
            <w:r>
              <w:br/>
            </w:r>
            <w:r>
              <w:rPr>
                <w:rFonts w:ascii="Courier New" w:hAnsi="Courier New" w:eastAsia="Courier New"/>
                <w:color w:val="FFFFFF"/>
                <w:sz w:val="18"/>
              </w:rPr>
              <w:t>sns.heatmap(corr, annot=True, cmap=</w:t>
            </w:r>
            <w:r>
              <w:rPr>
                <w:rFonts w:ascii="Courier New" w:hAnsi="Courier New" w:eastAsia="Courier New"/>
                <w:color w:val="F0DC28"/>
                <w:sz w:val="18"/>
              </w:rPr>
              <w:t>'coolwarm'</w:t>
            </w:r>
            <w:r>
              <w:rPr>
                <w:rFonts w:ascii="Courier New" w:hAnsi="Courier New" w:eastAsia="Courier New"/>
                <w:color w:val="FFFFFF"/>
                <w:sz w:val="18"/>
              </w:rPr>
              <w:t>, fmt=</w:t>
            </w:r>
            <w:r>
              <w:rPr>
                <w:rFonts w:ascii="Courier New" w:hAnsi="Courier New" w:eastAsia="Courier New"/>
                <w:color w:val="F0DC28"/>
                <w:sz w:val="18"/>
              </w:rPr>
              <w:t>'.2f'</w:t>
            </w:r>
            <w:r>
              <w:rPr>
                <w:rFonts w:ascii="Courier New" w:hAnsi="Courier New" w:eastAsia="Courier New"/>
                <w:color w:val="FFFFFF"/>
                <w:sz w:val="18"/>
              </w:rPr>
              <w:t>)</w:t>
            </w:r>
          </w:p>
        </w:tc>
      </w:tr>
    </w:tbl>
    <w:p>
      <w:pPr>
        <w:spacing w:after="0"/>
      </w:pPr>
    </w:p>
    <w:p>
      <w:pPr>
        <w:keepNext/>
        <w:jc w:val="center"/>
      </w:pPr>
      <w:r>
        <w:drawing>
          <wp:inline xmlns:a="http://schemas.openxmlformats.org/drawingml/2006/main" xmlns:pic="http://schemas.openxmlformats.org/drawingml/2006/picture">
            <wp:extent cx="5376672" cy="4792761"/>
            <wp:docPr id="4" name="Picture 4"/>
            <wp:cNvGraphicFramePr>
              <a:graphicFrameLocks noChangeAspect="1"/>
            </wp:cNvGraphicFramePr>
            <a:graphic>
              <a:graphicData uri="http://schemas.openxmlformats.org/drawingml/2006/picture">
                <pic:pic>
                  <pic:nvPicPr>
                    <pic:cNvPr id="0" name="fig3_heatmap.png"/>
                    <pic:cNvPicPr/>
                  </pic:nvPicPr>
                  <pic:blipFill>
                    <a:blip r:embed="rId13"/>
                    <a:stretch>
                      <a:fillRect/>
                    </a:stretch>
                  </pic:blipFill>
                  <pic:spPr>
                    <a:xfrm>
                      <a:off x="0" y="0"/>
                      <a:ext cx="5376672" cy="4792761"/>
                    </a:xfrm>
                    <a:prstGeom prst="rect"/>
                  </pic:spPr>
                </pic:pic>
              </a:graphicData>
            </a:graphic>
          </wp:inline>
        </w:drawing>
      </w:r>
    </w:p>
    <w:p>
      <w:pPr>
        <w:jc w:val="center"/>
      </w:pPr>
      <w:r>
        <w:rPr>
          <w:b w:val="0"/>
          <w:i w:val="0"/>
        </w:rPr>
        <w:t>Figure 3.3: Correlation heatmap (WT = Workout_Type)</w:t>
      </w:r>
    </w:p>
    <w:tbl>
      <w:tblPr>
        <w:tblW w:type="auto" w:w="0"/>
        <w:jc w:val="center"/>
        <w:tblLook w:firstColumn="1" w:firstRow="1" w:lastColumn="0" w:lastRow="0" w:noHBand="0" w:noVBand="1" w:val="04A0"/>
      </w:tblPr>
      <w:tblGrid>
        <w:gridCol w:w="4405"/>
        <w:gridCol w:w="4405"/>
      </w:tblGrid>
      <w:tr>
        <w:tc>
          <w:tcPr>
            <w:tcW w:type="dxa" w:w="4405"/>
            <w:tcBorders>
              <w:top w:val="single" w:sz="12"/>
              <w:bottom w:val="single" w:sz="6"/>
            </w:tcBorders>
          </w:tcPr>
          <w:p>
            <w:pPr>
              <w:spacing w:after="0" w:line="240" w:lineRule="auto"/>
              <w:jc w:val="left"/>
            </w:pPr>
            <w:r/>
            <w:r>
              <w:rPr>
                <w:b/>
                <w:i w:val="0"/>
                <w:sz w:val="22"/>
              </w:rPr>
              <w:t>Variable</w:t>
            </w:r>
          </w:p>
        </w:tc>
        <w:tc>
          <w:tcPr>
            <w:tcW w:type="dxa" w:w="4405"/>
            <w:tcBorders>
              <w:top w:val="single" w:sz="12"/>
              <w:bottom w:val="single" w:sz="6"/>
            </w:tcBorders>
          </w:tcPr>
          <w:p>
            <w:pPr>
              <w:spacing w:after="0" w:line="240" w:lineRule="auto"/>
              <w:jc w:val="right"/>
            </w:pPr>
            <w:r/>
            <w:r>
              <w:rPr>
                <w:b/>
                <w:i w:val="0"/>
                <w:sz w:val="22"/>
              </w:rPr>
              <w:t>Correlation with Calories_Burned</w:t>
            </w:r>
          </w:p>
        </w:tc>
      </w:tr>
      <w:tr>
        <w:tc>
          <w:tcPr>
            <w:tcW w:type="dxa" w:w="4405"/>
            <w:tcBorders>
              <w:top w:val="single" w:sz="6"/>
            </w:tcBorders>
          </w:tcPr>
          <w:p>
            <w:pPr>
              <w:spacing w:after="0" w:line="240" w:lineRule="auto"/>
              <w:jc w:val="left"/>
            </w:pPr>
            <w:r/>
            <w:r>
              <w:rPr>
                <w:b w:val="0"/>
                <w:i w:val="0"/>
                <w:sz w:val="22"/>
              </w:rPr>
              <w:t>Session_Duration (hours)</w:t>
            </w:r>
          </w:p>
        </w:tc>
        <w:tc>
          <w:tcPr>
            <w:tcW w:type="dxa" w:w="4405"/>
            <w:tcBorders>
              <w:top w:val="single" w:sz="6"/>
            </w:tcBorders>
          </w:tcPr>
          <w:p>
            <w:pPr>
              <w:spacing w:after="0" w:line="240" w:lineRule="auto"/>
              <w:jc w:val="right"/>
            </w:pPr>
            <w:r/>
            <w:r>
              <w:rPr>
                <w:b w:val="0"/>
                <w:i w:val="0"/>
                <w:sz w:val="22"/>
              </w:rPr>
              <w:t>0.908</w:t>
            </w:r>
          </w:p>
        </w:tc>
      </w:tr>
      <w:tr>
        <w:tc>
          <w:tcPr>
            <w:tcW w:type="dxa" w:w="4405"/>
            <w:tcBorders/>
          </w:tcPr>
          <w:p>
            <w:pPr>
              <w:spacing w:after="0" w:line="240" w:lineRule="auto"/>
              <w:jc w:val="left"/>
            </w:pPr>
            <w:r/>
            <w:r>
              <w:rPr>
                <w:b w:val="0"/>
                <w:i w:val="0"/>
                <w:sz w:val="22"/>
              </w:rPr>
              <w:t>Experience_Level</w:t>
            </w:r>
          </w:p>
        </w:tc>
        <w:tc>
          <w:tcPr>
            <w:tcW w:type="dxa" w:w="4405"/>
            <w:tcBorders/>
          </w:tcPr>
          <w:p>
            <w:pPr>
              <w:spacing w:after="0" w:line="240" w:lineRule="auto"/>
              <w:jc w:val="right"/>
            </w:pPr>
            <w:r/>
            <w:r>
              <w:rPr>
                <w:b w:val="0"/>
                <w:i w:val="0"/>
                <w:sz w:val="22"/>
              </w:rPr>
              <w:t>0.694</w:t>
            </w:r>
          </w:p>
        </w:tc>
      </w:tr>
      <w:tr>
        <w:tc>
          <w:tcPr>
            <w:tcW w:type="dxa" w:w="4405"/>
            <w:tcBorders/>
          </w:tcPr>
          <w:p>
            <w:pPr>
              <w:spacing w:after="0" w:line="240" w:lineRule="auto"/>
              <w:jc w:val="left"/>
            </w:pPr>
            <w:r/>
            <w:r>
              <w:rPr>
                <w:b w:val="0"/>
                <w:i w:val="0"/>
                <w:sz w:val="22"/>
              </w:rPr>
              <w:t>Workout_Frequency (days/week)</w:t>
            </w:r>
          </w:p>
        </w:tc>
        <w:tc>
          <w:tcPr>
            <w:tcW w:type="dxa" w:w="4405"/>
            <w:tcBorders/>
          </w:tcPr>
          <w:p>
            <w:pPr>
              <w:spacing w:after="0" w:line="240" w:lineRule="auto"/>
              <w:jc w:val="right"/>
            </w:pPr>
            <w:r/>
            <w:r>
              <w:rPr>
                <w:b w:val="0"/>
                <w:i w:val="0"/>
                <w:sz w:val="22"/>
              </w:rPr>
              <w:t>0.576</w:t>
            </w:r>
          </w:p>
        </w:tc>
      </w:tr>
      <w:tr>
        <w:tc>
          <w:tcPr>
            <w:tcW w:type="dxa" w:w="4405"/>
            <w:tcBorders/>
          </w:tcPr>
          <w:p>
            <w:pPr>
              <w:spacing w:after="0" w:line="240" w:lineRule="auto"/>
              <w:jc w:val="left"/>
            </w:pPr>
            <w:r/>
            <w:r>
              <w:rPr>
                <w:b w:val="0"/>
                <w:i w:val="0"/>
                <w:sz w:val="22"/>
              </w:rPr>
              <w:t>Water_Intake (liters)</w:t>
            </w:r>
          </w:p>
        </w:tc>
        <w:tc>
          <w:tcPr>
            <w:tcW w:type="dxa" w:w="4405"/>
            <w:tcBorders/>
          </w:tcPr>
          <w:p>
            <w:pPr>
              <w:spacing w:after="0" w:line="240" w:lineRule="auto"/>
              <w:jc w:val="right"/>
            </w:pPr>
            <w:r/>
            <w:r>
              <w:rPr>
                <w:b w:val="0"/>
                <w:i w:val="0"/>
                <w:sz w:val="22"/>
              </w:rPr>
              <w:t>0.357</w:t>
            </w:r>
          </w:p>
        </w:tc>
      </w:tr>
      <w:tr>
        <w:tc>
          <w:tcPr>
            <w:tcW w:type="dxa" w:w="4405"/>
            <w:tcBorders/>
          </w:tcPr>
          <w:p>
            <w:pPr>
              <w:spacing w:after="0" w:line="240" w:lineRule="auto"/>
              <w:jc w:val="left"/>
            </w:pPr>
            <w:r/>
            <w:r>
              <w:rPr>
                <w:b w:val="0"/>
                <w:i w:val="0"/>
                <w:sz w:val="22"/>
              </w:rPr>
              <w:t>Avg_BPM</w:t>
            </w:r>
          </w:p>
        </w:tc>
        <w:tc>
          <w:tcPr>
            <w:tcW w:type="dxa" w:w="4405"/>
            <w:tcBorders/>
          </w:tcPr>
          <w:p>
            <w:pPr>
              <w:spacing w:after="0" w:line="240" w:lineRule="auto"/>
              <w:jc w:val="right"/>
            </w:pPr>
            <w:r/>
            <w:r>
              <w:rPr>
                <w:b w:val="0"/>
                <w:i w:val="0"/>
                <w:sz w:val="22"/>
              </w:rPr>
              <w:t>0.340</w:t>
            </w:r>
          </w:p>
        </w:tc>
      </w:tr>
      <w:tr>
        <w:tc>
          <w:tcPr>
            <w:tcW w:type="dxa" w:w="4405"/>
            <w:tcBorders/>
          </w:tcPr>
          <w:p>
            <w:pPr>
              <w:spacing w:after="0" w:line="240" w:lineRule="auto"/>
              <w:jc w:val="left"/>
            </w:pPr>
            <w:r/>
            <w:r>
              <w:rPr>
                <w:b w:val="0"/>
                <w:i w:val="0"/>
                <w:sz w:val="22"/>
              </w:rPr>
              <w:t>Gender</w:t>
            </w:r>
          </w:p>
        </w:tc>
        <w:tc>
          <w:tcPr>
            <w:tcW w:type="dxa" w:w="4405"/>
            <w:tcBorders/>
          </w:tcPr>
          <w:p>
            <w:pPr>
              <w:spacing w:after="0" w:line="240" w:lineRule="auto"/>
              <w:jc w:val="right"/>
            </w:pPr>
            <w:r/>
            <w:r>
              <w:rPr>
                <w:b w:val="0"/>
                <w:i w:val="0"/>
                <w:sz w:val="22"/>
              </w:rPr>
              <w:t>0.151</w:t>
            </w:r>
          </w:p>
        </w:tc>
      </w:tr>
      <w:tr>
        <w:tc>
          <w:tcPr>
            <w:tcW w:type="dxa" w:w="4405"/>
            <w:tcBorders/>
          </w:tcPr>
          <w:p>
            <w:pPr>
              <w:spacing w:after="0" w:line="240" w:lineRule="auto"/>
              <w:jc w:val="left"/>
            </w:pPr>
            <w:r/>
            <w:r>
              <w:rPr>
                <w:b w:val="0"/>
                <w:i w:val="0"/>
                <w:sz w:val="22"/>
              </w:rPr>
              <w:t>Weight (kg)</w:t>
            </w:r>
          </w:p>
        </w:tc>
        <w:tc>
          <w:tcPr>
            <w:tcW w:type="dxa" w:w="4405"/>
            <w:tcBorders/>
          </w:tcPr>
          <w:p>
            <w:pPr>
              <w:spacing w:after="0" w:line="240" w:lineRule="auto"/>
              <w:jc w:val="right"/>
            </w:pPr>
            <w:r/>
            <w:r>
              <w:rPr>
                <w:b w:val="0"/>
                <w:i w:val="0"/>
                <w:sz w:val="22"/>
              </w:rPr>
              <w:t>0.095</w:t>
            </w:r>
          </w:p>
        </w:tc>
      </w:tr>
      <w:tr>
        <w:tc>
          <w:tcPr>
            <w:tcW w:type="dxa" w:w="4405"/>
            <w:tcBorders/>
          </w:tcPr>
          <w:p>
            <w:pPr>
              <w:spacing w:after="0" w:line="240" w:lineRule="auto"/>
              <w:jc w:val="left"/>
            </w:pPr>
            <w:r/>
            <w:r>
              <w:rPr>
                <w:b w:val="0"/>
                <w:i w:val="0"/>
                <w:sz w:val="22"/>
              </w:rPr>
              <w:t>Height (m)</w:t>
            </w:r>
          </w:p>
        </w:tc>
        <w:tc>
          <w:tcPr>
            <w:tcW w:type="dxa" w:w="4405"/>
            <w:tcBorders/>
          </w:tcPr>
          <w:p>
            <w:pPr>
              <w:spacing w:after="0" w:line="240" w:lineRule="auto"/>
              <w:jc w:val="right"/>
            </w:pPr>
            <w:r/>
            <w:r>
              <w:rPr>
                <w:b w:val="0"/>
                <w:i w:val="0"/>
                <w:sz w:val="22"/>
              </w:rPr>
              <w:t>0.086</w:t>
            </w:r>
          </w:p>
        </w:tc>
      </w:tr>
      <w:tr>
        <w:tc>
          <w:tcPr>
            <w:tcW w:type="dxa" w:w="4405"/>
            <w:tcBorders/>
          </w:tcPr>
          <w:p>
            <w:pPr>
              <w:spacing w:after="0" w:line="240" w:lineRule="auto"/>
              <w:jc w:val="left"/>
            </w:pPr>
            <w:r/>
            <w:r>
              <w:rPr>
                <w:b w:val="0"/>
                <w:i w:val="0"/>
                <w:sz w:val="22"/>
              </w:rPr>
              <w:t>Workout_Type_HIIT</w:t>
            </w:r>
          </w:p>
        </w:tc>
        <w:tc>
          <w:tcPr>
            <w:tcW w:type="dxa" w:w="4405"/>
            <w:tcBorders/>
          </w:tcPr>
          <w:p>
            <w:pPr>
              <w:spacing w:after="0" w:line="240" w:lineRule="auto"/>
              <w:jc w:val="right"/>
            </w:pPr>
            <w:r/>
            <w:r>
              <w:rPr>
                <w:b w:val="0"/>
                <w:i w:val="0"/>
                <w:sz w:val="22"/>
              </w:rPr>
              <w:t>0.041</w:t>
            </w:r>
          </w:p>
        </w:tc>
      </w:tr>
      <w:tr>
        <w:tc>
          <w:tcPr>
            <w:tcW w:type="dxa" w:w="4405"/>
            <w:tcBorders/>
          </w:tcPr>
          <w:p>
            <w:pPr>
              <w:spacing w:after="0" w:line="240" w:lineRule="auto"/>
              <w:jc w:val="left"/>
            </w:pPr>
            <w:r/>
            <w:r>
              <w:rPr>
                <w:b w:val="0"/>
                <w:i w:val="0"/>
                <w:sz w:val="22"/>
              </w:rPr>
              <w:t>Resting_BPM</w:t>
            </w:r>
          </w:p>
        </w:tc>
        <w:tc>
          <w:tcPr>
            <w:tcW w:type="dxa" w:w="4405"/>
            <w:tcBorders/>
          </w:tcPr>
          <w:p>
            <w:pPr>
              <w:spacing w:after="0" w:line="240" w:lineRule="auto"/>
              <w:jc w:val="right"/>
            </w:pPr>
            <w:r/>
            <w:r>
              <w:rPr>
                <w:b w:val="0"/>
                <w:i w:val="0"/>
                <w:sz w:val="22"/>
              </w:rPr>
              <w:t>0.017</w:t>
            </w:r>
          </w:p>
        </w:tc>
      </w:tr>
      <w:tr>
        <w:tc>
          <w:tcPr>
            <w:tcW w:type="dxa" w:w="4405"/>
            <w:tcBorders/>
          </w:tcPr>
          <w:p>
            <w:pPr>
              <w:spacing w:after="0" w:line="240" w:lineRule="auto"/>
              <w:jc w:val="left"/>
            </w:pPr>
            <w:r/>
            <w:r>
              <w:rPr>
                <w:b w:val="0"/>
                <w:i w:val="0"/>
                <w:sz w:val="22"/>
              </w:rPr>
              <w:t>Workout_Type_Strength</w:t>
            </w:r>
          </w:p>
        </w:tc>
        <w:tc>
          <w:tcPr>
            <w:tcW w:type="dxa" w:w="4405"/>
            <w:tcBorders/>
          </w:tcPr>
          <w:p>
            <w:pPr>
              <w:spacing w:after="0" w:line="240" w:lineRule="auto"/>
              <w:jc w:val="right"/>
            </w:pPr>
            <w:r/>
            <w:r>
              <w:rPr>
                <w:b w:val="0"/>
                <w:i w:val="0"/>
                <w:sz w:val="22"/>
              </w:rPr>
              <w:t>0.012</w:t>
            </w:r>
          </w:p>
        </w:tc>
      </w:tr>
      <w:tr>
        <w:tc>
          <w:tcPr>
            <w:tcW w:type="dxa" w:w="4405"/>
            <w:tcBorders/>
          </w:tcPr>
          <w:p>
            <w:pPr>
              <w:spacing w:after="0" w:line="240" w:lineRule="auto"/>
              <w:jc w:val="left"/>
            </w:pPr>
            <w:r/>
            <w:r>
              <w:rPr>
                <w:b w:val="0"/>
                <w:i w:val="0"/>
                <w:sz w:val="22"/>
              </w:rPr>
              <w:t>Max_BPM</w:t>
            </w:r>
          </w:p>
        </w:tc>
        <w:tc>
          <w:tcPr>
            <w:tcW w:type="dxa" w:w="4405"/>
            <w:tcBorders/>
          </w:tcPr>
          <w:p>
            <w:pPr>
              <w:spacing w:after="0" w:line="240" w:lineRule="auto"/>
              <w:jc w:val="right"/>
            </w:pPr>
            <w:r/>
            <w:r>
              <w:rPr>
                <w:b w:val="0"/>
                <w:i w:val="0"/>
                <w:sz w:val="22"/>
              </w:rPr>
              <w:t>0.002</w:t>
            </w:r>
          </w:p>
        </w:tc>
      </w:tr>
      <w:tr>
        <w:tc>
          <w:tcPr>
            <w:tcW w:type="dxa" w:w="4405"/>
            <w:tcBorders/>
          </w:tcPr>
          <w:p>
            <w:pPr>
              <w:spacing w:after="0" w:line="240" w:lineRule="auto"/>
              <w:jc w:val="left"/>
            </w:pPr>
            <w:r/>
            <w:r>
              <w:rPr>
                <w:b w:val="0"/>
                <w:i w:val="0"/>
                <w:sz w:val="22"/>
              </w:rPr>
              <w:t>Workout_Type_Yoga</w:t>
            </w:r>
          </w:p>
        </w:tc>
        <w:tc>
          <w:tcPr>
            <w:tcW w:type="dxa" w:w="4405"/>
            <w:tcBorders/>
          </w:tcPr>
          <w:p>
            <w:pPr>
              <w:spacing w:after="0" w:line="240" w:lineRule="auto"/>
              <w:jc w:val="right"/>
            </w:pPr>
            <w:r/>
            <w:r>
              <w:rPr>
                <w:b w:val="0"/>
                <w:i w:val="0"/>
                <w:sz w:val="22"/>
              </w:rPr>
              <w:t>-0.005</w:t>
            </w:r>
          </w:p>
        </w:tc>
      </w:tr>
      <w:tr>
        <w:tc>
          <w:tcPr>
            <w:tcW w:type="dxa" w:w="4405"/>
            <w:tcBorders/>
          </w:tcPr>
          <w:p>
            <w:pPr>
              <w:spacing w:after="0" w:line="240" w:lineRule="auto"/>
              <w:jc w:val="left"/>
            </w:pPr>
            <w:r/>
            <w:r>
              <w:rPr>
                <w:b w:val="0"/>
                <w:i w:val="0"/>
                <w:sz w:val="22"/>
              </w:rPr>
              <w:t>Age</w:t>
            </w:r>
          </w:p>
        </w:tc>
        <w:tc>
          <w:tcPr>
            <w:tcW w:type="dxa" w:w="4405"/>
            <w:tcBorders/>
          </w:tcPr>
          <w:p>
            <w:pPr>
              <w:spacing w:after="0" w:line="240" w:lineRule="auto"/>
              <w:jc w:val="right"/>
            </w:pPr>
            <w:r/>
            <w:r>
              <w:rPr>
                <w:b w:val="0"/>
                <w:i w:val="0"/>
                <w:sz w:val="22"/>
              </w:rPr>
              <w:t>-0.155</w:t>
            </w:r>
          </w:p>
        </w:tc>
      </w:tr>
      <w:tr>
        <w:tc>
          <w:tcPr>
            <w:tcW w:type="dxa" w:w="4405"/>
            <w:tcBorders>
              <w:bottom w:val="single" w:sz="12"/>
            </w:tcBorders>
          </w:tcPr>
          <w:p>
            <w:pPr>
              <w:spacing w:after="0" w:line="240" w:lineRule="auto"/>
              <w:jc w:val="left"/>
            </w:pPr>
            <w:r/>
            <w:r>
              <w:rPr>
                <w:b w:val="0"/>
                <w:i w:val="0"/>
                <w:sz w:val="22"/>
              </w:rPr>
              <w:t>Fat_Percentage</w:t>
            </w:r>
          </w:p>
        </w:tc>
        <w:tc>
          <w:tcPr>
            <w:tcW w:type="dxa" w:w="4405"/>
            <w:tcBorders>
              <w:bottom w:val="single" w:sz="12"/>
            </w:tcBorders>
          </w:tcPr>
          <w:p>
            <w:pPr>
              <w:spacing w:after="0" w:line="240" w:lineRule="auto"/>
              <w:jc w:val="right"/>
            </w:pPr>
            <w:r/>
            <w:r>
              <w:rPr>
                <w:b w:val="0"/>
                <w:i w:val="0"/>
                <w:sz w:val="22"/>
              </w:rPr>
              <w:t>-0.598</w:t>
            </w:r>
          </w:p>
        </w:tc>
      </w:tr>
    </w:tbl>
    <w:p>
      <w:pPr>
        <w:spacing w:before="80"/>
        <w:jc w:val="center"/>
      </w:pPr>
      <w:r>
        <w:rPr>
          <w:b w:val="0"/>
          <w:i w:val="0"/>
        </w:rPr>
        <w:t>Table 3.1: Correlation of variables with calories burned</w:t>
      </w:r>
    </w:p>
    <w:p>
      <w:pPr>
        <w:jc w:val="both"/>
      </w:pPr>
      <w:r>
        <w:rPr>
          <w:b w:val="0"/>
          <w:i w:val="0"/>
        </w:rPr>
        <w:t>The strongest positive correlation was observed between Session_Duration and Calories_Burned (</w:t>
      </w:r>
      <w:r>
        <w:rPr>
          <w:b w:val="0"/>
          <w:i w:val="0"/>
        </w:rPr>
        <w:t>r = 0.908</w:t>
      </w:r>
      <w:r>
        <w:rPr>
          <w:b w:val="0"/>
          <w:i w:val="0"/>
        </w:rPr>
        <w:t>), indicating that longer workout sessions are associated with greater caloric expenditure. Experience_Level (</w:t>
      </w:r>
      <w:r>
        <w:rPr>
          <w:b w:val="0"/>
          <w:i w:val="0"/>
        </w:rPr>
        <w:t>r = 0.694</w:t>
      </w:r>
      <w:r>
        <w:rPr>
          <w:b w:val="0"/>
          <w:i w:val="0"/>
        </w:rPr>
        <w:t>) and Workout_Frequency (</w:t>
      </w:r>
      <w:r>
        <w:rPr>
          <w:b w:val="0"/>
          <w:i w:val="0"/>
        </w:rPr>
        <w:t>r = 0.576</w:t>
      </w:r>
      <w:r>
        <w:rPr>
          <w:b w:val="0"/>
          <w:i w:val="0"/>
        </w:rPr>
        <w:t>) also showed strong positive correlations. Fat_Percentage showed a strong negative correlation (</w:t>
      </w:r>
      <w:r>
        <w:rPr>
          <w:b w:val="0"/>
          <w:i w:val="0"/>
        </w:rPr>
        <w:t>r = -0.598</w:t>
      </w:r>
      <w:r>
        <w:rPr>
          <w:b w:val="0"/>
          <w:i w:val="0"/>
        </w:rPr>
        <w:t>), suggesting that individuals with higher body fat percentage tend to burn fewer calories. Experience_Level was also highly correlated with Workout_Frequency (</w:t>
      </w:r>
      <w:r>
        <w:rPr>
          <w:b w:val="0"/>
          <w:i w:val="0"/>
        </w:rPr>
        <w:t>r = 0.84</w:t>
      </w:r>
      <w:r>
        <w:rPr>
          <w:b w:val="0"/>
          <w:i w:val="0"/>
        </w:rPr>
        <w:t>) and Session_Duration (</w:t>
      </w:r>
      <w:r>
        <w:rPr>
          <w:b w:val="0"/>
          <w:i w:val="0"/>
        </w:rPr>
        <w:t>r = 0.76</w:t>
      </w:r>
      <w:r>
        <w:rPr>
          <w:b w:val="0"/>
          <w:i w:val="0"/>
        </w:rPr>
        <w:t>).</w:t>
      </w:r>
    </w:p>
    <w:p>
      <w:r>
        <w:br w:type="page"/>
      </w:r>
    </w:p>
    <w:p>
      <w:pPr>
        <w:pStyle w:val="Heading1"/>
        <w:spacing w:after="80"/>
      </w:pPr>
      <w:r>
        <w:t>Chapter 4</w:t>
      </w:r>
    </w:p>
    <w:p>
      <w:pPr>
        <w:pStyle w:val="Heading1"/>
      </w:pPr>
      <w:r>
        <w:t>Statistical Methods</w:t>
      </w:r>
    </w:p>
    <w:p>
      <w:pPr>
        <w:pStyle w:val="Heading2"/>
      </w:pPr>
      <w:r>
        <w:t>4.1   Multicollinearity Assessment Using VIF</w:t>
      </w:r>
    </w:p>
    <w:p>
      <w:pPr>
        <w:jc w:val="both"/>
      </w:pPr>
      <w:r>
        <w:rPr>
          <w:b w:val="0"/>
          <w:i w:val="0"/>
        </w:rPr>
        <w:t xml:space="preserve">The Variance Inflation Factor of predictor </w:t>
      </w:r>
      <w:r>
        <w:rPr>
          <w:b w:val="0"/>
          <w:i w:val="0"/>
        </w:rPr>
        <w:t>j</w:t>
      </w:r>
      <w:r>
        <w:rPr>
          <w:b w:val="0"/>
          <w:i w:val="0"/>
        </w:rPr>
        <w:t xml:space="preserve"> is</w:t>
      </w:r>
    </w:p>
    <w:p>
      <w:pPr>
        <w:jc w:val="center"/>
      </w:pPr>
      <w:r>
        <w:drawing>
          <wp:inline xmlns:a="http://schemas.openxmlformats.org/drawingml/2006/main" xmlns:pic="http://schemas.openxmlformats.org/drawingml/2006/picture">
            <wp:extent cx="1036320" cy="359664"/>
            <wp:docPr id="5" name="Picture 5"/>
            <wp:cNvGraphicFramePr>
              <a:graphicFrameLocks noChangeAspect="1"/>
            </wp:cNvGraphicFramePr>
            <a:graphic>
              <a:graphicData uri="http://schemas.openxmlformats.org/drawingml/2006/picture">
                <pic:pic>
                  <pic:nvPicPr>
                    <pic:cNvPr id="0" name="eq_1.png"/>
                    <pic:cNvPicPr/>
                  </pic:nvPicPr>
                  <pic:blipFill>
                    <a:blip r:embed="rId14"/>
                    <a:stretch>
                      <a:fillRect/>
                    </a:stretch>
                  </pic:blipFill>
                  <pic:spPr>
                    <a:xfrm>
                      <a:off x="0" y="0"/>
                      <a:ext cx="1036320" cy="359664"/>
                    </a:xfrm>
                    <a:prstGeom prst="rect"/>
                  </pic:spPr>
                </pic:pic>
              </a:graphicData>
            </a:graphic>
          </wp:inline>
        </w:drawing>
      </w:r>
    </w:p>
    <w:p>
      <w:pPr>
        <w:jc w:val="both"/>
      </w:pPr>
      <w:r>
        <w:rPr>
          <w:b w:val="0"/>
          <w:i w:val="0"/>
        </w:rPr>
        <w:t xml:space="preserve">where </w:t>
      </w:r>
      <w:r>
        <w:rPr>
          <w:b w:val="0"/>
          <w:i w:val="0"/>
        </w:rPr>
        <w:t>Rj²</w:t>
      </w:r>
      <w:r>
        <w:rPr>
          <w:b w:val="0"/>
          <w:i w:val="0"/>
        </w:rPr>
        <w:t xml:space="preserve"> is the coefficient of determination obtained by regressing predictor </w:t>
      </w:r>
      <w:r>
        <w:rPr>
          <w:b w:val="0"/>
          <w:i w:val="0"/>
        </w:rPr>
        <w:t>j</w:t>
      </w:r>
      <w:r>
        <w:rPr>
          <w:b w:val="0"/>
          <w:i w:val="0"/>
        </w:rPr>
        <w:t xml:space="preserve"> on all other predictors. VIF </w:t>
      </w:r>
      <w:r>
        <w:rPr>
          <w:b w:val="0"/>
          <w:i w:val="0"/>
        </w:rPr>
        <w:t>&lt; 5</w:t>
      </w:r>
      <w:r>
        <w:rPr>
          <w:b w:val="0"/>
          <w:i w:val="0"/>
        </w:rPr>
        <w:t xml:space="preserve"> is acceptable, </w:t>
      </w:r>
      <w:r>
        <w:rPr>
          <w:b w:val="0"/>
          <w:i w:val="0"/>
        </w:rPr>
        <w:t>5 ≤</w:t>
      </w:r>
      <w:r>
        <w:rPr>
          <w:b w:val="0"/>
          <w:i w:val="0"/>
        </w:rPr>
        <w:t xml:space="preserve"> VIF </w:t>
      </w:r>
      <w:r>
        <w:rPr>
          <w:b w:val="0"/>
          <w:i w:val="0"/>
        </w:rPr>
        <w:t>&lt; 10</w:t>
      </w:r>
      <w:r>
        <w:rPr>
          <w:b w:val="0"/>
          <w:i w:val="0"/>
        </w:rPr>
        <w:t xml:space="preserve"> indicates moderate multicollinearity and VIF </w:t>
      </w:r>
      <w:r>
        <w:rPr>
          <w:b w:val="0"/>
          <w:i w:val="0"/>
        </w:rPr>
        <w:t>≥ 10</w:t>
      </w:r>
      <w:r>
        <w:rPr>
          <w:b w:val="0"/>
          <w:i w:val="0"/>
        </w:rPr>
        <w:t xml:space="preserve"> indicates high multicollinearity.</w:t>
      </w:r>
    </w:p>
    <w:p>
      <w:pPr>
        <w:pStyle w:val="Heading2"/>
      </w:pPr>
      <w:r>
        <w:t>4.2   Multiple Linear Regression</w:t>
      </w:r>
    </w:p>
    <w:p>
      <w:pPr>
        <w:jc w:val="both"/>
      </w:pPr>
      <w:r>
        <w:rPr>
          <w:b w:val="0"/>
          <w:i w:val="0"/>
        </w:rPr>
        <w:t>The Multiple Linear Regression model is</w:t>
      </w:r>
    </w:p>
    <w:p>
      <w:pPr>
        <w:jc w:val="center"/>
      </w:pPr>
      <w:r>
        <w:drawing>
          <wp:inline xmlns:a="http://schemas.openxmlformats.org/drawingml/2006/main" xmlns:pic="http://schemas.openxmlformats.org/drawingml/2006/picture">
            <wp:extent cx="2977896" cy="246888"/>
            <wp:docPr id="6" name="Picture 6"/>
            <wp:cNvGraphicFramePr>
              <a:graphicFrameLocks noChangeAspect="1"/>
            </wp:cNvGraphicFramePr>
            <a:graphic>
              <a:graphicData uri="http://schemas.openxmlformats.org/drawingml/2006/picture">
                <pic:pic>
                  <pic:nvPicPr>
                    <pic:cNvPr id="0" name="eq_2.png"/>
                    <pic:cNvPicPr/>
                  </pic:nvPicPr>
                  <pic:blipFill>
                    <a:blip r:embed="rId15"/>
                    <a:stretch>
                      <a:fillRect/>
                    </a:stretch>
                  </pic:blipFill>
                  <pic:spPr>
                    <a:xfrm>
                      <a:off x="0" y="0"/>
                      <a:ext cx="2977896" cy="246888"/>
                    </a:xfrm>
                    <a:prstGeom prst="rect"/>
                  </pic:spPr>
                </pic:pic>
              </a:graphicData>
            </a:graphic>
          </wp:inline>
        </w:drawing>
      </w:r>
    </w:p>
    <w:p>
      <w:pPr>
        <w:jc w:val="both"/>
      </w:pPr>
      <w:r>
        <w:rPr>
          <w:b w:val="0"/>
          <w:i w:val="0"/>
        </w:rPr>
        <w:t xml:space="preserve">where </w:t>
      </w:r>
      <w:r>
        <w:rPr>
          <w:b w:val="0"/>
          <w:i w:val="0"/>
        </w:rPr>
        <w:t>Y</w:t>
      </w:r>
      <w:r>
        <w:rPr>
          <w:b w:val="0"/>
          <w:i w:val="0"/>
        </w:rPr>
        <w:t xml:space="preserve"> is Calories_Burned, </w:t>
      </w:r>
      <w:r>
        <w:rPr>
          <w:b w:val="0"/>
          <w:i w:val="0"/>
        </w:rPr>
        <w:t>β₀</w:t>
      </w:r>
      <w:r>
        <w:rPr>
          <w:b w:val="0"/>
          <w:i w:val="0"/>
        </w:rPr>
        <w:t xml:space="preserve"> is the intercept, </w:t>
      </w:r>
      <w:r>
        <w:rPr>
          <w:b w:val="0"/>
          <w:i w:val="0"/>
        </w:rPr>
        <w:t>β₁,…,βp</w:t>
      </w:r>
      <w:r>
        <w:rPr>
          <w:b w:val="0"/>
          <w:i w:val="0"/>
        </w:rPr>
        <w:t xml:space="preserve"> are the regression coefficients, </w:t>
      </w:r>
      <w:r>
        <w:rPr>
          <w:b w:val="0"/>
          <w:i w:val="0"/>
        </w:rPr>
        <w:t>X₁,…,Xp</w:t>
      </w:r>
      <w:r>
        <w:rPr>
          <w:b w:val="0"/>
          <w:i w:val="0"/>
        </w:rPr>
        <w:t xml:space="preserve"> are the predictors and </w:t>
      </w:r>
      <w:r>
        <w:rPr>
          <w:b w:val="0"/>
          <w:i w:val="0"/>
        </w:rPr>
        <w:t>ε</w:t>
      </w:r>
      <w:r>
        <w:rPr>
          <w:b w:val="0"/>
          <w:i w:val="0"/>
        </w:rPr>
        <w:t xml:space="preserve"> is the random error.</w:t>
      </w:r>
    </w:p>
    <w:p>
      <w:pPr>
        <w:pStyle w:val="Heading2"/>
      </w:pPr>
      <w:r>
        <w:t>4.3   Polynomial Regression</w:t>
      </w:r>
    </w:p>
    <w:p>
      <w:pPr>
        <w:jc w:val="both"/>
      </w:pPr>
      <w:r>
        <w:rPr>
          <w:b w:val="0"/>
          <w:i w:val="0"/>
        </w:rPr>
        <w:t>The second-degree polynomial regression model adds all squared and pairwise interaction terms:</w:t>
      </w:r>
    </w:p>
    <w:p>
      <w:pPr>
        <w:jc w:val="center"/>
      </w:pPr>
      <w:r>
        <w:drawing>
          <wp:inline xmlns:a="http://schemas.openxmlformats.org/drawingml/2006/main" xmlns:pic="http://schemas.openxmlformats.org/drawingml/2006/picture">
            <wp:extent cx="2944368" cy="548640"/>
            <wp:docPr id="7" name="Picture 7"/>
            <wp:cNvGraphicFramePr>
              <a:graphicFrameLocks noChangeAspect="1"/>
            </wp:cNvGraphicFramePr>
            <a:graphic>
              <a:graphicData uri="http://schemas.openxmlformats.org/drawingml/2006/picture">
                <pic:pic>
                  <pic:nvPicPr>
                    <pic:cNvPr id="0" name="eq_3.png"/>
                    <pic:cNvPicPr/>
                  </pic:nvPicPr>
                  <pic:blipFill>
                    <a:blip r:embed="rId16"/>
                    <a:stretch>
                      <a:fillRect/>
                    </a:stretch>
                  </pic:blipFill>
                  <pic:spPr>
                    <a:xfrm>
                      <a:off x="0" y="0"/>
                      <a:ext cx="2944368" cy="548640"/>
                    </a:xfrm>
                    <a:prstGeom prst="rect"/>
                  </pic:spPr>
                </pic:pic>
              </a:graphicData>
            </a:graphic>
          </wp:inline>
        </w:drawing>
      </w:r>
    </w:p>
    <w:p>
      <w:pPr>
        <w:jc w:val="both"/>
      </w:pPr>
      <w:r>
        <w:rPr>
          <w:b w:val="0"/>
          <w:i w:val="0"/>
        </w:rPr>
        <w:t xml:space="preserve">With </w:t>
      </w:r>
      <w:r>
        <w:rPr>
          <w:b w:val="0"/>
          <w:i w:val="0"/>
        </w:rPr>
        <w:t>p = 15</w:t>
      </w:r>
      <w:r>
        <w:rPr>
          <w:b w:val="0"/>
          <w:i w:val="0"/>
        </w:rPr>
        <w:t xml:space="preserve"> predictors, the model has 135 terms (15 linear, 15 squared and 105 interaction terms). The squares of the binary predictors and the products of the mutually exclusive workout-type dummies duplicate other columns, so the design matrix has rank 127; the model was fitted by least squares using the minimum-norm solution. Polynomial degrees 1, 2 and 3 were compared, and the degree with the lowest cross-validated RMSE was selected.</w:t>
      </w:r>
    </w:p>
    <w:p>
      <w:pPr>
        <w:pStyle w:val="Heading2"/>
      </w:pPr>
      <w:r>
        <w:t>4.4   Model Evaluation Metrics</w:t>
      </w:r>
    </w:p>
    <w:p>
      <w:pPr>
        <w:jc w:val="center"/>
      </w:pPr>
      <w:r>
        <w:drawing>
          <wp:inline xmlns:a="http://schemas.openxmlformats.org/drawingml/2006/main" xmlns:pic="http://schemas.openxmlformats.org/drawingml/2006/picture">
            <wp:extent cx="3797808" cy="560832"/>
            <wp:docPr id="8" name="Picture 8"/>
            <wp:cNvGraphicFramePr>
              <a:graphicFrameLocks noChangeAspect="1"/>
            </wp:cNvGraphicFramePr>
            <a:graphic>
              <a:graphicData uri="http://schemas.openxmlformats.org/drawingml/2006/picture">
                <pic:pic>
                  <pic:nvPicPr>
                    <pic:cNvPr id="0" name="eq_4.png"/>
                    <pic:cNvPicPr/>
                  </pic:nvPicPr>
                  <pic:blipFill>
                    <a:blip r:embed="rId17"/>
                    <a:stretch>
                      <a:fillRect/>
                    </a:stretch>
                  </pic:blipFill>
                  <pic:spPr>
                    <a:xfrm>
                      <a:off x="0" y="0"/>
                      <a:ext cx="3797808" cy="560832"/>
                    </a:xfrm>
                    <a:prstGeom prst="rect"/>
                  </pic:spPr>
                </pic:pic>
              </a:graphicData>
            </a:graphic>
          </wp:inline>
        </w:drawing>
      </w:r>
    </w:p>
    <w:p>
      <w:pPr>
        <w:jc w:val="center"/>
      </w:pPr>
      <w:r>
        <w:drawing>
          <wp:inline xmlns:a="http://schemas.openxmlformats.org/drawingml/2006/main" xmlns:pic="http://schemas.openxmlformats.org/drawingml/2006/picture">
            <wp:extent cx="3663696" cy="338328"/>
            <wp:docPr id="9" name="Picture 9"/>
            <wp:cNvGraphicFramePr>
              <a:graphicFrameLocks noChangeAspect="1"/>
            </wp:cNvGraphicFramePr>
            <a:graphic>
              <a:graphicData uri="http://schemas.openxmlformats.org/drawingml/2006/picture">
                <pic:pic>
                  <pic:nvPicPr>
                    <pic:cNvPr id="0" name="eq_5.png"/>
                    <pic:cNvPicPr/>
                  </pic:nvPicPr>
                  <pic:blipFill>
                    <a:blip r:embed="rId18"/>
                    <a:stretch>
                      <a:fillRect/>
                    </a:stretch>
                  </pic:blipFill>
                  <pic:spPr>
                    <a:xfrm>
                      <a:off x="0" y="0"/>
                      <a:ext cx="3663696" cy="338328"/>
                    </a:xfrm>
                    <a:prstGeom prst="rect"/>
                  </pic:spPr>
                </pic:pic>
              </a:graphicData>
            </a:graphic>
          </wp:inline>
        </w:drawing>
      </w:r>
    </w:p>
    <w:p>
      <w:pPr>
        <w:jc w:val="both"/>
      </w:pPr>
      <w:r>
        <w:rPr>
          <w:b w:val="0"/>
          <w:i w:val="0"/>
        </w:rPr>
        <w:t xml:space="preserve">where </w:t>
      </w:r>
      <w:r>
        <w:rPr>
          <w:b w:val="0"/>
          <w:i w:val="0"/>
        </w:rPr>
        <w:t>n</w:t>
      </w:r>
      <w:r>
        <w:rPr>
          <w:b w:val="0"/>
          <w:i w:val="0"/>
        </w:rPr>
        <w:t xml:space="preserve"> is the number of observations and </w:t>
      </w:r>
      <w:r>
        <w:rPr>
          <w:b w:val="0"/>
          <w:i w:val="0"/>
        </w:rPr>
        <w:t>p</w:t>
      </w:r>
      <w:r>
        <w:rPr>
          <w:b w:val="0"/>
          <w:i w:val="0"/>
        </w:rPr>
        <w:t xml:space="preserve"> is the number of predictor terms. Lower RMSE and MAE and higher </w:t>
      </w:r>
      <w:r>
        <w:rPr>
          <w:b w:val="0"/>
          <w:i w:val="0"/>
        </w:rPr>
        <w:t>R²</w:t>
      </w:r>
      <w:r>
        <w:rPr>
          <w:b w:val="0"/>
          <w:i w:val="0"/>
        </w:rPr>
        <w:t xml:space="preserve"> indicate better predictive performance.</w:t>
      </w:r>
    </w:p>
    <w:p>
      <w:pPr>
        <w:pStyle w:val="Heading2"/>
      </w:pPr>
      <w:r>
        <w:t>4.5   Train–Test Split and Cross-Validation</w:t>
      </w:r>
    </w:p>
    <w:tbl>
      <w:tblPr>
        <w:tblW w:type="auto" w:w="0"/>
        <w:jc w:val="center"/>
        <w:tblLook w:firstColumn="1" w:firstRow="1" w:lastColumn="0" w:lastRow="0" w:noHBand="0" w:noVBand="1" w:val="04A0"/>
      </w:tblPr>
      <w:tblGrid>
        <w:gridCol w:w="8810"/>
      </w:tblGrid>
      <w:tr>
        <w:tc>
          <w:tcPr>
            <w:tcW w:type="dxa" w:w="8810"/>
            <w:shd w:val="clear" w:color="auto" w:fill="000000"/>
          </w:tcPr>
          <w:p>
            <w:pPr>
              <w:spacing w:line="240" w:lineRule="auto" w:after="0"/>
            </w:pPr>
            <w:r/>
            <w:r>
              <w:rPr>
                <w:rFonts w:ascii="Courier New" w:hAnsi="Courier New" w:eastAsia="Courier New"/>
                <w:color w:val="FFFFFF"/>
                <w:sz w:val="18"/>
              </w:rPr>
              <w:t>X_train, X_test, y_train, y_test = train_test_split(X, y, test_size=0.20, random_state=42)</w:t>
            </w:r>
            <w:r>
              <w:br/>
            </w:r>
            <w:r>
              <w:rPr>
                <w:rFonts w:ascii="Courier New" w:hAnsi="Courier New" w:eastAsia="Courier New"/>
                <w:color w:val="FFFFFF"/>
                <w:sz w:val="18"/>
              </w:rPr>
              <w:t>scaler = StandardScaler()</w:t>
            </w:r>
            <w:r>
              <w:br/>
            </w:r>
            <w:r>
              <w:rPr>
                <w:rFonts w:ascii="Courier New" w:hAnsi="Courier New" w:eastAsia="Courier New"/>
                <w:color w:val="FFFFFF"/>
                <w:sz w:val="18"/>
              </w:rPr>
              <w:t>X_train_sc = scaler.fit_transform(X_train)</w:t>
            </w:r>
            <w:r>
              <w:br/>
            </w:r>
            <w:r>
              <w:rPr>
                <w:rFonts w:ascii="Courier New" w:hAnsi="Courier New" w:eastAsia="Courier New"/>
                <w:color w:val="FFFFFF"/>
                <w:sz w:val="18"/>
              </w:rPr>
              <w:t>X_test_sc = scaler.transform(X_test)</w:t>
            </w:r>
            <w:r>
              <w:br/>
            </w:r>
            <w:r>
              <w:rPr>
                <w:rFonts w:ascii="Courier New" w:hAnsi="Courier New" w:eastAsia="Courier New"/>
                <w:color w:val="FFFFFF"/>
                <w:sz w:val="18"/>
              </w:rPr>
              <w:t>kf = KFold(n_splits=5, shuffle=True, random_state=42)</w:t>
            </w:r>
          </w:p>
        </w:tc>
      </w:tr>
    </w:tbl>
    <w:p>
      <w:pPr>
        <w:spacing w:after="0"/>
      </w:pPr>
    </w:p>
    <w:p>
      <w:pPr>
        <w:jc w:val="both"/>
      </w:pPr>
      <w:r>
        <w:rPr>
          <w:b w:val="0"/>
          <w:i w:val="0"/>
        </w:rPr>
        <w:t>The data were split into a training set (778 observations, 80%) and a test set (195 observations, 20%). The predictors were standardised using the training-set mean and standard deviation. Five-fold cross-validation was performed on the training set, using the same folds for both models, so that each model produced one RMSE per fold.</w:t>
      </w:r>
    </w:p>
    <w:p>
      <w:pPr>
        <w:pStyle w:val="Heading2"/>
      </w:pPr>
      <w:r>
        <w:t>4.6   Normality of Paired Differences</w:t>
      </w:r>
    </w:p>
    <w:p>
      <w:pPr>
        <w:jc w:val="both"/>
      </w:pPr>
      <w:r>
        <w:rPr>
          <w:b w:val="0"/>
          <w:i w:val="0"/>
        </w:rPr>
        <w:t xml:space="preserve">The paired </w:t>
      </w:r>
      <w:r>
        <w:rPr>
          <w:b w:val="0"/>
          <w:i w:val="0"/>
        </w:rPr>
        <w:t>t</w:t>
      </w:r>
      <w:r>
        <w:rPr>
          <w:b w:val="0"/>
          <w:i w:val="0"/>
        </w:rPr>
        <w:t xml:space="preserve">-test assumes that the paired differences follow a normal distribution. For each fold </w:t>
      </w:r>
      <w:r>
        <w:rPr>
          <w:b w:val="0"/>
          <w:i w:val="0"/>
        </w:rPr>
        <w:t>k</w:t>
      </w:r>
      <w:r>
        <w:rPr>
          <w:b w:val="0"/>
          <w:i w:val="0"/>
        </w:rPr>
        <w:t>, the paired difference is</w:t>
      </w:r>
    </w:p>
    <w:p>
      <w:pPr>
        <w:jc w:val="center"/>
      </w:pPr>
      <w:r>
        <w:drawing>
          <wp:inline xmlns:a="http://schemas.openxmlformats.org/drawingml/2006/main" xmlns:pic="http://schemas.openxmlformats.org/drawingml/2006/picture">
            <wp:extent cx="3352800" cy="280416"/>
            <wp:docPr id="10" name="Picture 10"/>
            <wp:cNvGraphicFramePr>
              <a:graphicFrameLocks noChangeAspect="1"/>
            </wp:cNvGraphicFramePr>
            <a:graphic>
              <a:graphicData uri="http://schemas.openxmlformats.org/drawingml/2006/picture">
                <pic:pic>
                  <pic:nvPicPr>
                    <pic:cNvPr id="0" name="eq_6.png"/>
                    <pic:cNvPicPr/>
                  </pic:nvPicPr>
                  <pic:blipFill>
                    <a:blip r:embed="rId19"/>
                    <a:stretch>
                      <a:fillRect/>
                    </a:stretch>
                  </pic:blipFill>
                  <pic:spPr>
                    <a:xfrm>
                      <a:off x="0" y="0"/>
                      <a:ext cx="3352800" cy="280416"/>
                    </a:xfrm>
                    <a:prstGeom prst="rect"/>
                  </pic:spPr>
                </pic:pic>
              </a:graphicData>
            </a:graphic>
          </wp:inline>
        </w:drawing>
      </w:r>
    </w:p>
    <w:p>
      <w:pPr>
        <w:jc w:val="both"/>
      </w:pPr>
      <w:r>
        <w:rPr>
          <w:b w:val="0"/>
          <w:i w:val="0"/>
        </w:rPr>
        <w:t xml:space="preserve">The normality of the </w:t>
      </w:r>
      <w:r>
        <w:rPr>
          <w:b w:val="0"/>
          <w:i w:val="0"/>
        </w:rPr>
        <w:t>dₖ</w:t>
      </w:r>
      <w:r>
        <w:rPr>
          <w:b w:val="0"/>
          <w:i w:val="0"/>
        </w:rPr>
        <w:t xml:space="preserve"> was tested with the Shapiro–Wilk test:</w:t>
      </w:r>
    </w:p>
    <w:p>
      <w:pPr>
        <w:jc w:val="both"/>
      </w:pPr>
      <w:r>
        <w:rPr>
          <w:b w:val="0"/>
          <w:i w:val="0"/>
        </w:rPr>
        <w:t>H₀</w:t>
      </w:r>
      <w:r>
        <w:rPr>
          <w:b w:val="0"/>
          <w:i w:val="0"/>
        </w:rPr>
        <w:t>: The paired differences are normally distributed.</w:t>
        <w:br/>
        <w:br/>
      </w:r>
      <w:r>
        <w:rPr>
          <w:b w:val="0"/>
          <w:i w:val="0"/>
        </w:rPr>
        <w:t>H₁</w:t>
      </w:r>
      <w:r>
        <w:rPr>
          <w:b w:val="0"/>
          <w:i w:val="0"/>
        </w:rPr>
        <w:t>: The paired differences are not normally distributed.</w:t>
      </w:r>
    </w:p>
    <w:p>
      <w:pPr>
        <w:jc w:val="both"/>
      </w:pPr>
      <w:r>
        <w:rPr>
          <w:b w:val="0"/>
          <w:i w:val="0"/>
        </w:rPr>
        <w:t xml:space="preserve">If </w:t>
      </w:r>
      <w:r>
        <w:rPr>
          <w:b w:val="0"/>
          <w:i w:val="0"/>
        </w:rPr>
        <w:t>p &gt; 0.05</w:t>
      </w:r>
      <w:r>
        <w:rPr>
          <w:b w:val="0"/>
          <w:i w:val="0"/>
        </w:rPr>
        <w:t xml:space="preserve">, normality is not rejected and the paired </w:t>
      </w:r>
      <w:r>
        <w:rPr>
          <w:b w:val="0"/>
          <w:i w:val="0"/>
        </w:rPr>
        <w:t>t</w:t>
      </w:r>
      <w:r>
        <w:rPr>
          <w:b w:val="0"/>
          <w:i w:val="0"/>
        </w:rPr>
        <w:t>-test can be applied. A normal Q–Q plot of the differences was also examined, and the Wilcoxon signed-rank test was used as a distribution-free check.</w:t>
      </w:r>
    </w:p>
    <w:p>
      <w:pPr>
        <w:pStyle w:val="Heading2"/>
      </w:pPr>
      <w:r>
        <w:t>4.7   Paired t-Test</w:t>
      </w:r>
    </w:p>
    <w:p>
      <w:pPr>
        <w:jc w:val="center"/>
      </w:pPr>
      <w:r>
        <w:drawing>
          <wp:inline xmlns:a="http://schemas.openxmlformats.org/drawingml/2006/main" xmlns:pic="http://schemas.openxmlformats.org/drawingml/2006/picture">
            <wp:extent cx="2273808" cy="359664"/>
            <wp:docPr id="11" name="Picture 11"/>
            <wp:cNvGraphicFramePr>
              <a:graphicFrameLocks noChangeAspect="1"/>
            </wp:cNvGraphicFramePr>
            <a:graphic>
              <a:graphicData uri="http://schemas.openxmlformats.org/drawingml/2006/picture">
                <pic:pic>
                  <pic:nvPicPr>
                    <pic:cNvPr id="0" name="eq_7.png"/>
                    <pic:cNvPicPr/>
                  </pic:nvPicPr>
                  <pic:blipFill>
                    <a:blip r:embed="rId20"/>
                    <a:stretch>
                      <a:fillRect/>
                    </a:stretch>
                  </pic:blipFill>
                  <pic:spPr>
                    <a:xfrm>
                      <a:off x="0" y="0"/>
                      <a:ext cx="2273808" cy="359664"/>
                    </a:xfrm>
                    <a:prstGeom prst="rect"/>
                  </pic:spPr>
                </pic:pic>
              </a:graphicData>
            </a:graphic>
          </wp:inline>
        </w:drawing>
      </w:r>
    </w:p>
    <w:p>
      <w:pPr>
        <w:jc w:val="both"/>
      </w:pPr>
      <w:r>
        <w:rPr>
          <w:b w:val="0"/>
          <w:i w:val="0"/>
        </w:rPr>
        <w:t xml:space="preserve">where </w:t>
      </w:r>
      <w:r>
        <w:rPr>
          <w:b w:val="0"/>
          <w:i w:val="0"/>
        </w:rPr>
        <w:t>d̄</w:t>
      </w:r>
      <w:r>
        <w:rPr>
          <w:b w:val="0"/>
          <w:i w:val="0"/>
        </w:rPr>
        <w:t xml:space="preserve"> and </w:t>
      </w:r>
      <w:r>
        <w:rPr>
          <w:b w:val="0"/>
          <w:i w:val="0"/>
        </w:rPr>
        <w:t>sd</w:t>
      </w:r>
      <w:r>
        <w:rPr>
          <w:b w:val="0"/>
          <w:i w:val="0"/>
        </w:rPr>
        <w:t xml:space="preserve"> are the mean and standard deviation of the </w:t>
      </w:r>
      <w:r>
        <w:rPr>
          <w:b w:val="0"/>
          <w:i w:val="0"/>
        </w:rPr>
        <w:t>K = 5</w:t>
      </w:r>
      <w:r>
        <w:rPr>
          <w:b w:val="0"/>
          <w:i w:val="0"/>
        </w:rPr>
        <w:t xml:space="preserve"> paired differences. The 95% confidence interval of the mean difference, </w:t>
      </w:r>
      <w:r>
        <w:rPr>
          <w:b w:val="0"/>
          <w:i w:val="0"/>
        </w:rPr>
        <w:t>d̄ ± t₀.025,4 sd/\sqrtK</w:t>
      </w:r>
      <w:r>
        <w:rPr>
          <w:b w:val="0"/>
          <w:i w:val="0"/>
        </w:rPr>
        <w:t xml:space="preserve">, and the effect size </w:t>
      </w:r>
      <w:r>
        <w:rPr>
          <w:b w:val="0"/>
          <w:i w:val="0"/>
        </w:rPr>
        <w:t>dz = d̄/sd</w:t>
      </w:r>
      <w:r>
        <w:rPr>
          <w:b w:val="0"/>
          <w:i w:val="0"/>
        </w:rPr>
        <w:t xml:space="preserve"> were also computed. A significance level of 5% (</w:t>
      </w:r>
      <w:r>
        <w:rPr>
          <w:b w:val="0"/>
          <w:i w:val="0"/>
        </w:rPr>
        <w:t>α = 0.05</w:t>
      </w:r>
      <w:r>
        <w:rPr>
          <w:b w:val="0"/>
          <w:i w:val="0"/>
        </w:rPr>
        <w:t>) was used throughout the study.</w:t>
      </w:r>
    </w:p>
    <w:p>
      <w:r>
        <w:br w:type="page"/>
      </w:r>
    </w:p>
    <w:p>
      <w:pPr>
        <w:pStyle w:val="Heading1"/>
        <w:spacing w:after="80"/>
      </w:pPr>
      <w:r>
        <w:t>Chapter 5</w:t>
      </w:r>
    </w:p>
    <w:p>
      <w:pPr>
        <w:pStyle w:val="Heading1"/>
      </w:pPr>
      <w:r>
        <w:t>Multiple Linear Regression</w:t>
      </w:r>
    </w:p>
    <w:p>
      <w:pPr>
        <w:pStyle w:val="Heading2"/>
      </w:pPr>
      <w:r>
        <w:t>5.1   VIF Analysis</w:t>
      </w:r>
    </w:p>
    <w:tbl>
      <w:tblPr>
        <w:tblW w:type="auto" w:w="0"/>
        <w:jc w:val="center"/>
        <w:tblLook w:firstColumn="1" w:firstRow="1" w:lastColumn="0" w:lastRow="0" w:noHBand="0" w:noVBand="1" w:val="04A0"/>
      </w:tblPr>
      <w:tblGrid>
        <w:gridCol w:w="8810"/>
      </w:tblGrid>
      <w:tr>
        <w:tc>
          <w:tcPr>
            <w:tcW w:type="dxa" w:w="8810"/>
            <w:shd w:val="clear" w:color="auto" w:fill="000000"/>
          </w:tcPr>
          <w:p>
            <w:pPr>
              <w:spacing w:line="240" w:lineRule="auto" w:after="0"/>
            </w:pPr>
            <w:r/>
            <w:r>
              <w:rPr>
                <w:rFonts w:ascii="Courier New" w:hAnsi="Courier New" w:eastAsia="Courier New"/>
                <w:color w:val="FFFFFF"/>
                <w:sz w:val="18"/>
              </w:rPr>
              <w:t>X_vif = sm.add_constant(X)</w:t>
            </w:r>
            <w:r>
              <w:br/>
            </w:r>
            <w:r>
              <w:rPr>
                <w:rFonts w:ascii="Courier New" w:hAnsi="Courier New" w:eastAsia="Courier New"/>
                <w:color w:val="FFFFFF"/>
                <w:sz w:val="18"/>
              </w:rPr>
              <w:t>vif_df[</w:t>
            </w:r>
            <w:r>
              <w:rPr>
                <w:rFonts w:ascii="Courier New" w:hAnsi="Courier New" w:eastAsia="Courier New"/>
                <w:color w:val="F0DC28"/>
                <w:sz w:val="18"/>
              </w:rPr>
              <w:t>"VIF"</w:t>
            </w:r>
            <w:r>
              <w:rPr>
                <w:rFonts w:ascii="Courier New" w:hAnsi="Courier New" w:eastAsia="Courier New"/>
                <w:color w:val="FFFFFF"/>
                <w:sz w:val="18"/>
              </w:rPr>
              <w:t>] = [variance_inflation_factor(X_vif.values, i) for i in range(X_vif.shape[1])]</w:t>
            </w:r>
          </w:p>
        </w:tc>
      </w:tr>
    </w:tbl>
    <w:p>
      <w:pPr>
        <w:spacing w:after="0"/>
      </w:pPr>
    </w:p>
    <w:tbl>
      <w:tblPr>
        <w:tblW w:type="auto" w:w="0"/>
        <w:jc w:val="center"/>
        <w:tblLook w:firstColumn="1" w:firstRow="1" w:lastColumn="0" w:lastRow="0" w:noHBand="0" w:noVBand="1" w:val="04A0"/>
      </w:tblPr>
      <w:tblGrid>
        <w:gridCol w:w="4405"/>
        <w:gridCol w:w="4405"/>
      </w:tblGrid>
      <w:tr>
        <w:tc>
          <w:tcPr>
            <w:tcW w:type="dxa" w:w="4405"/>
            <w:tcBorders>
              <w:top w:val="single" w:sz="12"/>
              <w:bottom w:val="single" w:sz="6"/>
            </w:tcBorders>
          </w:tcPr>
          <w:p>
            <w:pPr>
              <w:spacing w:after="0" w:line="240" w:lineRule="auto"/>
              <w:jc w:val="left"/>
            </w:pPr>
            <w:r/>
            <w:r>
              <w:rPr>
                <w:b/>
                <w:i w:val="0"/>
                <w:sz w:val="22"/>
              </w:rPr>
              <w:t>Variable</w:t>
            </w:r>
          </w:p>
        </w:tc>
        <w:tc>
          <w:tcPr>
            <w:tcW w:type="dxa" w:w="4405"/>
            <w:tcBorders>
              <w:top w:val="single" w:sz="12"/>
              <w:bottom w:val="single" w:sz="6"/>
            </w:tcBorders>
          </w:tcPr>
          <w:p>
            <w:pPr>
              <w:spacing w:after="0" w:line="240" w:lineRule="auto"/>
              <w:jc w:val="right"/>
            </w:pPr>
            <w:r/>
            <w:r>
              <w:rPr>
                <w:b/>
                <w:i w:val="0"/>
                <w:sz w:val="22"/>
              </w:rPr>
              <w:t>VIF</w:t>
            </w:r>
          </w:p>
        </w:tc>
      </w:tr>
      <w:tr>
        <w:tc>
          <w:tcPr>
            <w:tcW w:type="dxa" w:w="4405"/>
            <w:tcBorders>
              <w:top w:val="single" w:sz="6"/>
            </w:tcBorders>
          </w:tcPr>
          <w:p>
            <w:pPr>
              <w:spacing w:after="0" w:line="240" w:lineRule="auto"/>
              <w:jc w:val="left"/>
            </w:pPr>
            <w:r/>
            <w:r>
              <w:rPr>
                <w:b w:val="0"/>
                <w:i w:val="0"/>
                <w:sz w:val="22"/>
              </w:rPr>
              <w:t>Experience_Level</w:t>
            </w:r>
          </w:p>
        </w:tc>
        <w:tc>
          <w:tcPr>
            <w:tcW w:type="dxa" w:w="4405"/>
            <w:tcBorders>
              <w:top w:val="single" w:sz="6"/>
            </w:tcBorders>
          </w:tcPr>
          <w:p>
            <w:pPr>
              <w:spacing w:after="0" w:line="240" w:lineRule="auto"/>
              <w:jc w:val="right"/>
            </w:pPr>
            <w:r/>
            <w:r>
              <w:rPr>
                <w:b w:val="0"/>
                <w:i w:val="0"/>
                <w:sz w:val="22"/>
              </w:rPr>
              <w:t>5.41</w:t>
            </w:r>
          </w:p>
        </w:tc>
      </w:tr>
      <w:tr>
        <w:tc>
          <w:tcPr>
            <w:tcW w:type="dxa" w:w="4405"/>
            <w:tcBorders/>
          </w:tcPr>
          <w:p>
            <w:pPr>
              <w:spacing w:after="0" w:line="240" w:lineRule="auto"/>
              <w:jc w:val="left"/>
            </w:pPr>
            <w:r/>
            <w:r>
              <w:rPr>
                <w:b w:val="0"/>
                <w:i w:val="0"/>
                <w:sz w:val="22"/>
              </w:rPr>
              <w:t>Workout_Frequency (days/week)</w:t>
            </w:r>
          </w:p>
        </w:tc>
        <w:tc>
          <w:tcPr>
            <w:tcW w:type="dxa" w:w="4405"/>
            <w:tcBorders/>
          </w:tcPr>
          <w:p>
            <w:pPr>
              <w:spacing w:after="0" w:line="240" w:lineRule="auto"/>
              <w:jc w:val="right"/>
            </w:pPr>
            <w:r/>
            <w:r>
              <w:rPr>
                <w:b w:val="0"/>
                <w:i w:val="0"/>
                <w:sz w:val="22"/>
              </w:rPr>
              <w:t>3.38</w:t>
            </w:r>
          </w:p>
        </w:tc>
      </w:tr>
      <w:tr>
        <w:tc>
          <w:tcPr>
            <w:tcW w:type="dxa" w:w="4405"/>
            <w:tcBorders/>
          </w:tcPr>
          <w:p>
            <w:pPr>
              <w:spacing w:after="0" w:line="240" w:lineRule="auto"/>
              <w:jc w:val="left"/>
            </w:pPr>
            <w:r/>
            <w:r>
              <w:rPr>
                <w:b w:val="0"/>
                <w:i w:val="0"/>
                <w:sz w:val="22"/>
              </w:rPr>
              <w:t>Gender</w:t>
            </w:r>
          </w:p>
        </w:tc>
        <w:tc>
          <w:tcPr>
            <w:tcW w:type="dxa" w:w="4405"/>
            <w:tcBorders/>
          </w:tcPr>
          <w:p>
            <w:pPr>
              <w:spacing w:after="0" w:line="240" w:lineRule="auto"/>
              <w:jc w:val="right"/>
            </w:pPr>
            <w:r/>
            <w:r>
              <w:rPr>
                <w:b w:val="0"/>
                <w:i w:val="0"/>
                <w:sz w:val="22"/>
              </w:rPr>
              <w:t>3.15</w:t>
            </w:r>
          </w:p>
        </w:tc>
      </w:tr>
      <w:tr>
        <w:tc>
          <w:tcPr>
            <w:tcW w:type="dxa" w:w="4405"/>
            <w:tcBorders/>
          </w:tcPr>
          <w:p>
            <w:pPr>
              <w:spacing w:after="0" w:line="240" w:lineRule="auto"/>
              <w:jc w:val="left"/>
            </w:pPr>
            <w:r/>
            <w:r>
              <w:rPr>
                <w:b w:val="0"/>
                <w:i w:val="0"/>
                <w:sz w:val="22"/>
              </w:rPr>
              <w:t>Fat_Percentage</w:t>
            </w:r>
          </w:p>
        </w:tc>
        <w:tc>
          <w:tcPr>
            <w:tcW w:type="dxa" w:w="4405"/>
            <w:tcBorders/>
          </w:tcPr>
          <w:p>
            <w:pPr>
              <w:spacing w:after="0" w:line="240" w:lineRule="auto"/>
              <w:jc w:val="right"/>
            </w:pPr>
            <w:r/>
            <w:r>
              <w:rPr>
                <w:b w:val="0"/>
                <w:i w:val="0"/>
                <w:sz w:val="22"/>
              </w:rPr>
              <w:t>2.76</w:t>
            </w:r>
          </w:p>
        </w:tc>
      </w:tr>
      <w:tr>
        <w:tc>
          <w:tcPr>
            <w:tcW w:type="dxa" w:w="4405"/>
            <w:tcBorders/>
          </w:tcPr>
          <w:p>
            <w:pPr>
              <w:spacing w:after="0" w:line="240" w:lineRule="auto"/>
              <w:jc w:val="left"/>
            </w:pPr>
            <w:r/>
            <w:r>
              <w:rPr>
                <w:b w:val="0"/>
                <w:i w:val="0"/>
                <w:sz w:val="22"/>
              </w:rPr>
              <w:t>Session_Duration (hours)</w:t>
            </w:r>
          </w:p>
        </w:tc>
        <w:tc>
          <w:tcPr>
            <w:tcW w:type="dxa" w:w="4405"/>
            <w:tcBorders/>
          </w:tcPr>
          <w:p>
            <w:pPr>
              <w:spacing w:after="0" w:line="240" w:lineRule="auto"/>
              <w:jc w:val="right"/>
            </w:pPr>
            <w:r/>
            <w:r>
              <w:rPr>
                <w:b w:val="0"/>
                <w:i w:val="0"/>
                <w:sz w:val="22"/>
              </w:rPr>
              <w:t>2.56</w:t>
            </w:r>
          </w:p>
        </w:tc>
      </w:tr>
      <w:tr>
        <w:tc>
          <w:tcPr>
            <w:tcW w:type="dxa" w:w="4405"/>
            <w:tcBorders/>
          </w:tcPr>
          <w:p>
            <w:pPr>
              <w:spacing w:after="0" w:line="240" w:lineRule="auto"/>
              <w:jc w:val="left"/>
            </w:pPr>
            <w:r/>
            <w:r>
              <w:rPr>
                <w:b w:val="0"/>
                <w:i w:val="0"/>
                <w:sz w:val="22"/>
              </w:rPr>
              <w:t>Water_Intake (liters)</w:t>
            </w:r>
          </w:p>
        </w:tc>
        <w:tc>
          <w:tcPr>
            <w:tcW w:type="dxa" w:w="4405"/>
            <w:tcBorders/>
          </w:tcPr>
          <w:p>
            <w:pPr>
              <w:spacing w:after="0" w:line="240" w:lineRule="auto"/>
              <w:jc w:val="right"/>
            </w:pPr>
            <w:r/>
            <w:r>
              <w:rPr>
                <w:b w:val="0"/>
                <w:i w:val="0"/>
                <w:sz w:val="22"/>
              </w:rPr>
              <w:t>2.37</w:t>
            </w:r>
          </w:p>
        </w:tc>
      </w:tr>
      <w:tr>
        <w:tc>
          <w:tcPr>
            <w:tcW w:type="dxa" w:w="4405"/>
            <w:tcBorders/>
          </w:tcPr>
          <w:p>
            <w:pPr>
              <w:spacing w:after="0" w:line="240" w:lineRule="auto"/>
              <w:jc w:val="left"/>
            </w:pPr>
            <w:r/>
            <w:r>
              <w:rPr>
                <w:b w:val="0"/>
                <w:i w:val="0"/>
                <w:sz w:val="22"/>
              </w:rPr>
              <w:t>Weight (kg)</w:t>
            </w:r>
          </w:p>
        </w:tc>
        <w:tc>
          <w:tcPr>
            <w:tcW w:type="dxa" w:w="4405"/>
            <w:tcBorders/>
          </w:tcPr>
          <w:p>
            <w:pPr>
              <w:spacing w:after="0" w:line="240" w:lineRule="auto"/>
              <w:jc w:val="right"/>
            </w:pPr>
            <w:r/>
            <w:r>
              <w:rPr>
                <w:b w:val="0"/>
                <w:i w:val="0"/>
                <w:sz w:val="22"/>
              </w:rPr>
              <w:t>1.53</w:t>
            </w:r>
          </w:p>
        </w:tc>
      </w:tr>
      <w:tr>
        <w:tc>
          <w:tcPr>
            <w:tcW w:type="dxa" w:w="4405"/>
            <w:tcBorders/>
          </w:tcPr>
          <w:p>
            <w:pPr>
              <w:spacing w:after="0" w:line="240" w:lineRule="auto"/>
              <w:jc w:val="left"/>
            </w:pPr>
            <w:r/>
            <w:r>
              <w:rPr>
                <w:b w:val="0"/>
                <w:i w:val="0"/>
                <w:sz w:val="22"/>
              </w:rPr>
              <w:t>Height (m)</w:t>
            </w:r>
          </w:p>
        </w:tc>
        <w:tc>
          <w:tcPr>
            <w:tcW w:type="dxa" w:w="4405"/>
            <w:tcBorders/>
          </w:tcPr>
          <w:p>
            <w:pPr>
              <w:spacing w:after="0" w:line="240" w:lineRule="auto"/>
              <w:jc w:val="right"/>
            </w:pPr>
            <w:r/>
            <w:r>
              <w:rPr>
                <w:b w:val="0"/>
                <w:i w:val="0"/>
                <w:sz w:val="22"/>
              </w:rPr>
              <w:t>1.53</w:t>
            </w:r>
          </w:p>
        </w:tc>
      </w:tr>
      <w:tr>
        <w:tc>
          <w:tcPr>
            <w:tcW w:type="dxa" w:w="4405"/>
            <w:tcBorders/>
          </w:tcPr>
          <w:p>
            <w:pPr>
              <w:spacing w:after="0" w:line="240" w:lineRule="auto"/>
              <w:jc w:val="left"/>
            </w:pPr>
            <w:r/>
            <w:r>
              <w:rPr>
                <w:b w:val="0"/>
                <w:i w:val="0"/>
                <w:sz w:val="22"/>
              </w:rPr>
              <w:t>Workout_Type_Strength</w:t>
            </w:r>
          </w:p>
        </w:tc>
        <w:tc>
          <w:tcPr>
            <w:tcW w:type="dxa" w:w="4405"/>
            <w:tcBorders/>
          </w:tcPr>
          <w:p>
            <w:pPr>
              <w:spacing w:after="0" w:line="240" w:lineRule="auto"/>
              <w:jc w:val="right"/>
            </w:pPr>
            <w:r/>
            <w:r>
              <w:rPr>
                <w:b w:val="0"/>
                <w:i w:val="0"/>
                <w:sz w:val="22"/>
              </w:rPr>
              <w:t>1.50</w:t>
            </w:r>
          </w:p>
        </w:tc>
      </w:tr>
      <w:tr>
        <w:tc>
          <w:tcPr>
            <w:tcW w:type="dxa" w:w="4405"/>
            <w:tcBorders/>
          </w:tcPr>
          <w:p>
            <w:pPr>
              <w:spacing w:after="0" w:line="240" w:lineRule="auto"/>
              <w:jc w:val="left"/>
            </w:pPr>
            <w:r/>
            <w:r>
              <w:rPr>
                <w:b w:val="0"/>
                <w:i w:val="0"/>
                <w:sz w:val="22"/>
              </w:rPr>
              <w:t>Workout_Type_Yoga</w:t>
            </w:r>
          </w:p>
        </w:tc>
        <w:tc>
          <w:tcPr>
            <w:tcW w:type="dxa" w:w="4405"/>
            <w:tcBorders/>
          </w:tcPr>
          <w:p>
            <w:pPr>
              <w:spacing w:after="0" w:line="240" w:lineRule="auto"/>
              <w:jc w:val="right"/>
            </w:pPr>
            <w:r/>
            <w:r>
              <w:rPr>
                <w:b w:val="0"/>
                <w:i w:val="0"/>
                <w:sz w:val="22"/>
              </w:rPr>
              <w:t>1.48</w:t>
            </w:r>
          </w:p>
        </w:tc>
      </w:tr>
      <w:tr>
        <w:tc>
          <w:tcPr>
            <w:tcW w:type="dxa" w:w="4405"/>
            <w:tcBorders/>
          </w:tcPr>
          <w:p>
            <w:pPr>
              <w:spacing w:after="0" w:line="240" w:lineRule="auto"/>
              <w:jc w:val="left"/>
            </w:pPr>
            <w:r/>
            <w:r>
              <w:rPr>
                <w:b w:val="0"/>
                <w:i w:val="0"/>
                <w:sz w:val="22"/>
              </w:rPr>
              <w:t>Workout_Type_HIIT</w:t>
            </w:r>
          </w:p>
        </w:tc>
        <w:tc>
          <w:tcPr>
            <w:tcW w:type="dxa" w:w="4405"/>
            <w:tcBorders/>
          </w:tcPr>
          <w:p>
            <w:pPr>
              <w:spacing w:after="0" w:line="240" w:lineRule="auto"/>
              <w:jc w:val="right"/>
            </w:pPr>
            <w:r/>
            <w:r>
              <w:rPr>
                <w:b w:val="0"/>
                <w:i w:val="0"/>
                <w:sz w:val="22"/>
              </w:rPr>
              <w:t>1.45</w:t>
            </w:r>
          </w:p>
        </w:tc>
      </w:tr>
      <w:tr>
        <w:tc>
          <w:tcPr>
            <w:tcW w:type="dxa" w:w="4405"/>
            <w:tcBorders/>
          </w:tcPr>
          <w:p>
            <w:pPr>
              <w:spacing w:after="0" w:line="240" w:lineRule="auto"/>
              <w:jc w:val="left"/>
            </w:pPr>
            <w:r/>
            <w:r>
              <w:rPr>
                <w:b w:val="0"/>
                <w:i w:val="0"/>
                <w:sz w:val="22"/>
              </w:rPr>
              <w:t>Age</w:t>
            </w:r>
          </w:p>
        </w:tc>
        <w:tc>
          <w:tcPr>
            <w:tcW w:type="dxa" w:w="4405"/>
            <w:tcBorders/>
          </w:tcPr>
          <w:p>
            <w:pPr>
              <w:spacing w:after="0" w:line="240" w:lineRule="auto"/>
              <w:jc w:val="right"/>
            </w:pPr>
            <w:r/>
            <w:r>
              <w:rPr>
                <w:b w:val="0"/>
                <w:i w:val="0"/>
                <w:sz w:val="22"/>
              </w:rPr>
              <w:t>1.02</w:t>
            </w:r>
          </w:p>
        </w:tc>
      </w:tr>
      <w:tr>
        <w:tc>
          <w:tcPr>
            <w:tcW w:type="dxa" w:w="4405"/>
            <w:tcBorders/>
          </w:tcPr>
          <w:p>
            <w:pPr>
              <w:spacing w:after="0" w:line="240" w:lineRule="auto"/>
              <w:jc w:val="left"/>
            </w:pPr>
            <w:r/>
            <w:r>
              <w:rPr>
                <w:b w:val="0"/>
                <w:i w:val="0"/>
                <w:sz w:val="22"/>
              </w:rPr>
              <w:t>Max_BPM</w:t>
            </w:r>
          </w:p>
        </w:tc>
        <w:tc>
          <w:tcPr>
            <w:tcW w:type="dxa" w:w="4405"/>
            <w:tcBorders/>
          </w:tcPr>
          <w:p>
            <w:pPr>
              <w:spacing w:after="0" w:line="240" w:lineRule="auto"/>
              <w:jc w:val="right"/>
            </w:pPr>
            <w:r/>
            <w:r>
              <w:rPr>
                <w:b w:val="0"/>
                <w:i w:val="0"/>
                <w:sz w:val="22"/>
              </w:rPr>
              <w:t>1.02</w:t>
            </w:r>
          </w:p>
        </w:tc>
      </w:tr>
      <w:tr>
        <w:tc>
          <w:tcPr>
            <w:tcW w:type="dxa" w:w="4405"/>
            <w:tcBorders/>
          </w:tcPr>
          <w:p>
            <w:pPr>
              <w:spacing w:after="0" w:line="240" w:lineRule="auto"/>
              <w:jc w:val="left"/>
            </w:pPr>
            <w:r/>
            <w:r>
              <w:rPr>
                <w:b w:val="0"/>
                <w:i w:val="0"/>
                <w:sz w:val="22"/>
              </w:rPr>
              <w:t>Resting_BPM</w:t>
            </w:r>
          </w:p>
        </w:tc>
        <w:tc>
          <w:tcPr>
            <w:tcW w:type="dxa" w:w="4405"/>
            <w:tcBorders/>
          </w:tcPr>
          <w:p>
            <w:pPr>
              <w:spacing w:after="0" w:line="240" w:lineRule="auto"/>
              <w:jc w:val="right"/>
            </w:pPr>
            <w:r/>
            <w:r>
              <w:rPr>
                <w:b w:val="0"/>
                <w:i w:val="0"/>
                <w:sz w:val="22"/>
              </w:rPr>
              <w:t>1.01</w:t>
            </w:r>
          </w:p>
        </w:tc>
      </w:tr>
      <w:tr>
        <w:tc>
          <w:tcPr>
            <w:tcW w:type="dxa" w:w="4405"/>
            <w:tcBorders>
              <w:bottom w:val="single" w:sz="12"/>
            </w:tcBorders>
          </w:tcPr>
          <w:p>
            <w:pPr>
              <w:spacing w:after="0" w:line="240" w:lineRule="auto"/>
              <w:jc w:val="left"/>
            </w:pPr>
            <w:r/>
            <w:r>
              <w:rPr>
                <w:b w:val="0"/>
                <w:i w:val="0"/>
                <w:sz w:val="22"/>
              </w:rPr>
              <w:t>Avg_BPM</w:t>
            </w:r>
          </w:p>
        </w:tc>
        <w:tc>
          <w:tcPr>
            <w:tcW w:type="dxa" w:w="4405"/>
            <w:tcBorders>
              <w:bottom w:val="single" w:sz="12"/>
            </w:tcBorders>
          </w:tcPr>
          <w:p>
            <w:pPr>
              <w:spacing w:after="0" w:line="240" w:lineRule="auto"/>
              <w:jc w:val="right"/>
            </w:pPr>
            <w:r/>
            <w:r>
              <w:rPr>
                <w:b w:val="0"/>
                <w:i w:val="0"/>
                <w:sz w:val="22"/>
              </w:rPr>
              <w:t>1.01</w:t>
            </w:r>
          </w:p>
        </w:tc>
      </w:tr>
    </w:tbl>
    <w:p>
      <w:pPr>
        <w:spacing w:before="80"/>
        <w:jc w:val="center"/>
      </w:pPr>
      <w:r>
        <w:rPr>
          <w:b w:val="0"/>
          <w:i w:val="0"/>
        </w:rPr>
        <w:t>Table 5.1: Variance Inflation Factor (VIF) results</w:t>
      </w:r>
    </w:p>
    <w:p>
      <w:pPr>
        <w:jc w:val="both"/>
      </w:pPr>
      <w:r>
        <w:rPr>
          <w:b w:val="0"/>
          <w:i w:val="0"/>
        </w:rPr>
        <w:t>All VIF values were below 10, indicating the absence of severe multicollinearity. Only Experience_Level exceeded 5 (VIF = 5.41), showing moderate multicollinearity due to its correlation with workout frequency and session duration. Therefore, no predictor was removed.</w:t>
      </w:r>
    </w:p>
    <w:p>
      <w:pPr>
        <w:pStyle w:val="Heading2"/>
      </w:pPr>
      <w:r>
        <w:t>5.2   Model Results</w:t>
      </w:r>
    </w:p>
    <w:tbl>
      <w:tblPr>
        <w:tblW w:type="auto" w:w="0"/>
        <w:jc w:val="center"/>
        <w:tblLook w:firstColumn="1" w:firstRow="1" w:lastColumn="0" w:lastRow="0" w:noHBand="0" w:noVBand="1" w:val="04A0"/>
      </w:tblPr>
      <w:tblGrid>
        <w:gridCol w:w="8810"/>
      </w:tblGrid>
      <w:tr>
        <w:tc>
          <w:tcPr>
            <w:tcW w:type="dxa" w:w="8810"/>
            <w:shd w:val="clear" w:color="auto" w:fill="000000"/>
          </w:tcPr>
          <w:p>
            <w:pPr>
              <w:spacing w:line="240" w:lineRule="auto" w:after="0"/>
            </w:pPr>
            <w:r/>
            <w:r>
              <w:rPr>
                <w:rFonts w:ascii="Courier New" w:hAnsi="Courier New" w:eastAsia="Courier New"/>
                <w:color w:val="FFFFFF"/>
                <w:sz w:val="18"/>
              </w:rPr>
              <w:t>mlr = LinearRegression()</w:t>
            </w:r>
            <w:r>
              <w:br/>
            </w:r>
            <w:r>
              <w:rPr>
                <w:rFonts w:ascii="Courier New" w:hAnsi="Courier New" w:eastAsia="Courier New"/>
                <w:color w:val="FFFFFF"/>
                <w:sz w:val="18"/>
              </w:rPr>
              <w:t>mlr.fit(X_train_sc, y_train)</w:t>
            </w:r>
            <w:r>
              <w:br/>
            </w:r>
            <w:r>
              <w:rPr>
                <w:rFonts w:ascii="Courier New" w:hAnsi="Courier New" w:eastAsia="Courier New"/>
                <w:color w:val="FFFFFF"/>
                <w:sz w:val="18"/>
              </w:rPr>
              <w:t>y_pred_mlr = mlr.predict(X_test_sc)</w:t>
            </w:r>
          </w:p>
        </w:tc>
      </w:tr>
    </w:tbl>
    <w:p>
      <w:pPr>
        <w:spacing w:after="0"/>
      </w:pPr>
    </w:p>
    <w:tbl>
      <w:tblPr>
        <w:tblW w:type="auto" w:w="0"/>
        <w:jc w:val="center"/>
        <w:tblLook w:firstColumn="1" w:firstRow="1" w:lastColumn="0" w:lastRow="0" w:noHBand="0" w:noVBand="1" w:val="04A0"/>
      </w:tblPr>
      <w:tblGrid>
        <w:gridCol w:w="4405"/>
        <w:gridCol w:w="4405"/>
      </w:tblGrid>
      <w:tr>
        <w:tc>
          <w:tcPr>
            <w:tcW w:type="dxa" w:w="4405"/>
            <w:tcBorders>
              <w:top w:val="single" w:sz="12"/>
              <w:bottom w:val="single" w:sz="6"/>
            </w:tcBorders>
          </w:tcPr>
          <w:p>
            <w:pPr>
              <w:spacing w:after="0" w:line="240" w:lineRule="auto"/>
              <w:jc w:val="left"/>
            </w:pPr>
            <w:r/>
            <w:r>
              <w:rPr>
                <w:b/>
                <w:i w:val="0"/>
                <w:sz w:val="22"/>
              </w:rPr>
              <w:t>Metric</w:t>
            </w:r>
          </w:p>
        </w:tc>
        <w:tc>
          <w:tcPr>
            <w:tcW w:type="dxa" w:w="4405"/>
            <w:tcBorders>
              <w:top w:val="single" w:sz="12"/>
              <w:bottom w:val="single" w:sz="6"/>
            </w:tcBorders>
          </w:tcPr>
          <w:p>
            <w:pPr>
              <w:spacing w:after="0" w:line="240" w:lineRule="auto"/>
              <w:jc w:val="right"/>
            </w:pPr>
            <w:r/>
            <w:r>
              <w:rPr>
                <w:b/>
                <w:i w:val="0"/>
                <w:sz w:val="22"/>
              </w:rPr>
              <w:t>Value</w:t>
            </w:r>
          </w:p>
        </w:tc>
      </w:tr>
      <w:tr>
        <w:tc>
          <w:tcPr>
            <w:tcW w:type="dxa" w:w="4405"/>
            <w:tcBorders>
              <w:top w:val="single" w:sz="6"/>
            </w:tcBorders>
          </w:tcPr>
          <w:p>
            <w:pPr>
              <w:spacing w:after="0" w:line="240" w:lineRule="auto"/>
              <w:jc w:val="left"/>
            </w:pPr>
            <w:r/>
            <w:r>
              <w:rPr>
                <w:b w:val="0"/>
                <w:i w:val="0"/>
                <w:sz w:val="22"/>
              </w:rPr>
              <w:t>RMSE</w:t>
            </w:r>
          </w:p>
        </w:tc>
        <w:tc>
          <w:tcPr>
            <w:tcW w:type="dxa" w:w="4405"/>
            <w:tcBorders>
              <w:top w:val="single" w:sz="6"/>
            </w:tcBorders>
          </w:tcPr>
          <w:p>
            <w:pPr>
              <w:spacing w:after="0" w:line="240" w:lineRule="auto"/>
              <w:jc w:val="right"/>
            </w:pPr>
            <w:r/>
            <w:r>
              <w:rPr>
                <w:b w:val="0"/>
                <w:i w:val="0"/>
                <w:sz w:val="22"/>
              </w:rPr>
              <w:t>40.81</w:t>
            </w:r>
          </w:p>
        </w:tc>
      </w:tr>
      <w:tr>
        <w:tc>
          <w:tcPr>
            <w:tcW w:type="dxa" w:w="4405"/>
            <w:tcBorders/>
          </w:tcPr>
          <w:p>
            <w:pPr>
              <w:spacing w:after="0" w:line="240" w:lineRule="auto"/>
              <w:jc w:val="left"/>
            </w:pPr>
            <w:r/>
            <w:r>
              <w:rPr>
                <w:b w:val="0"/>
                <w:i w:val="0"/>
                <w:sz w:val="22"/>
              </w:rPr>
              <w:t>MAE</w:t>
            </w:r>
          </w:p>
        </w:tc>
        <w:tc>
          <w:tcPr>
            <w:tcW w:type="dxa" w:w="4405"/>
            <w:tcBorders/>
          </w:tcPr>
          <w:p>
            <w:pPr>
              <w:spacing w:after="0" w:line="240" w:lineRule="auto"/>
              <w:jc w:val="right"/>
            </w:pPr>
            <w:r/>
            <w:r>
              <w:rPr>
                <w:b w:val="0"/>
                <w:i w:val="0"/>
                <w:sz w:val="22"/>
              </w:rPr>
              <w:t>30.39</w:t>
            </w:r>
          </w:p>
        </w:tc>
      </w:tr>
      <w:tr>
        <w:tc>
          <w:tcPr>
            <w:tcW w:type="dxa" w:w="4405"/>
            <w:tcBorders/>
          </w:tcPr>
          <w:p>
            <w:pPr>
              <w:spacing w:after="0" w:line="240" w:lineRule="auto"/>
              <w:jc w:val="left"/>
            </w:pPr>
            <w:r/>
            <w:r>
              <w:rPr>
                <w:b w:val="0"/>
                <w:i w:val="0"/>
                <w:sz w:val="22"/>
              </w:rPr>
              <w:t>R²</w:t>
            </w:r>
          </w:p>
        </w:tc>
        <w:tc>
          <w:tcPr>
            <w:tcW w:type="dxa" w:w="4405"/>
            <w:tcBorders/>
          </w:tcPr>
          <w:p>
            <w:pPr>
              <w:spacing w:after="0" w:line="240" w:lineRule="auto"/>
              <w:jc w:val="right"/>
            </w:pPr>
            <w:r/>
            <w:r>
              <w:rPr>
                <w:b w:val="0"/>
                <w:i w:val="0"/>
                <w:sz w:val="22"/>
              </w:rPr>
              <w:t>0.9800</w:t>
            </w:r>
          </w:p>
        </w:tc>
      </w:tr>
      <w:tr>
        <w:tc>
          <w:tcPr>
            <w:tcW w:type="dxa" w:w="4405"/>
            <w:tcBorders>
              <w:bottom w:val="single" w:sz="12"/>
            </w:tcBorders>
          </w:tcPr>
          <w:p>
            <w:pPr>
              <w:spacing w:after="0" w:line="240" w:lineRule="auto"/>
              <w:jc w:val="left"/>
            </w:pPr>
            <w:r/>
            <w:r>
              <w:rPr>
                <w:b w:val="0"/>
                <w:i w:val="0"/>
                <w:sz w:val="22"/>
              </w:rPr>
              <w:t xml:space="preserve">Adjusted </w:t>
            </w:r>
            <w:r>
              <w:rPr>
                <w:b w:val="0"/>
                <w:i w:val="0"/>
                <w:sz w:val="22"/>
              </w:rPr>
              <w:t>R²</w:t>
            </w:r>
          </w:p>
        </w:tc>
        <w:tc>
          <w:tcPr>
            <w:tcW w:type="dxa" w:w="4405"/>
            <w:tcBorders>
              <w:bottom w:val="single" w:sz="12"/>
            </w:tcBorders>
          </w:tcPr>
          <w:p>
            <w:pPr>
              <w:spacing w:after="0" w:line="240" w:lineRule="auto"/>
              <w:jc w:val="right"/>
            </w:pPr>
            <w:r/>
            <w:r>
              <w:rPr>
                <w:b w:val="0"/>
                <w:i w:val="0"/>
                <w:sz w:val="22"/>
              </w:rPr>
              <w:t>0.9784</w:t>
            </w:r>
          </w:p>
        </w:tc>
      </w:tr>
    </w:tbl>
    <w:p>
      <w:pPr>
        <w:spacing w:before="80"/>
        <w:jc w:val="center"/>
      </w:pPr>
      <w:r>
        <w:rPr>
          <w:b w:val="0"/>
          <w:i w:val="0"/>
        </w:rPr>
        <w:t>Table 5.2: Multiple Linear Regression performance metrics (test set)</w:t>
      </w:r>
    </w:p>
    <w:p>
      <w:pPr>
        <w:jc w:val="both"/>
      </w:pPr>
      <w:r>
        <w:rPr>
          <w:b w:val="0"/>
          <w:i w:val="0"/>
        </w:rPr>
        <w:t>The model explained approximately 98% of the variation in caloric expenditure, with an average prediction error of about 41 kcal.</w:t>
      </w:r>
    </w:p>
    <w:tbl>
      <w:tblPr>
        <w:tblW w:type="auto" w:w="0"/>
        <w:jc w:val="center"/>
        <w:tblLook w:firstColumn="1" w:firstRow="1" w:lastColumn="0" w:lastRow="0" w:noHBand="0" w:noVBand="1" w:val="04A0"/>
      </w:tblPr>
      <w:tblGrid>
        <w:gridCol w:w="4405"/>
        <w:gridCol w:w="4405"/>
      </w:tblGrid>
      <w:tr>
        <w:tc>
          <w:tcPr>
            <w:tcW w:type="dxa" w:w="4405"/>
            <w:tcBorders>
              <w:top w:val="single" w:sz="12"/>
              <w:bottom w:val="single" w:sz="6"/>
            </w:tcBorders>
          </w:tcPr>
          <w:p>
            <w:pPr>
              <w:spacing w:after="0" w:line="240" w:lineRule="auto"/>
              <w:jc w:val="left"/>
            </w:pPr>
            <w:r/>
            <w:r>
              <w:rPr>
                <w:b/>
                <w:i w:val="0"/>
                <w:sz w:val="22"/>
              </w:rPr>
              <w:t>Variable</w:t>
            </w:r>
          </w:p>
        </w:tc>
        <w:tc>
          <w:tcPr>
            <w:tcW w:type="dxa" w:w="4405"/>
            <w:tcBorders>
              <w:top w:val="single" w:sz="12"/>
              <w:bottom w:val="single" w:sz="6"/>
            </w:tcBorders>
          </w:tcPr>
          <w:p>
            <w:pPr>
              <w:spacing w:after="0" w:line="240" w:lineRule="auto"/>
              <w:jc w:val="right"/>
            </w:pPr>
            <w:r/>
            <w:r>
              <w:rPr>
                <w:b/>
                <w:i w:val="0"/>
                <w:sz w:val="22"/>
              </w:rPr>
              <w:t>Coefficient</w:t>
            </w:r>
          </w:p>
        </w:tc>
      </w:tr>
      <w:tr>
        <w:tc>
          <w:tcPr>
            <w:tcW w:type="dxa" w:w="4405"/>
            <w:tcBorders>
              <w:top w:val="single" w:sz="6"/>
            </w:tcBorders>
          </w:tcPr>
          <w:p>
            <w:pPr>
              <w:spacing w:after="0" w:line="240" w:lineRule="auto"/>
              <w:jc w:val="left"/>
            </w:pPr>
            <w:r/>
            <w:r>
              <w:rPr>
                <w:b w:val="0"/>
                <w:i w:val="0"/>
                <w:sz w:val="22"/>
              </w:rPr>
              <w:t>Session_Duration (hours)</w:t>
            </w:r>
          </w:p>
        </w:tc>
        <w:tc>
          <w:tcPr>
            <w:tcW w:type="dxa" w:w="4405"/>
            <w:tcBorders>
              <w:top w:val="single" w:sz="6"/>
            </w:tcBorders>
          </w:tcPr>
          <w:p>
            <w:pPr>
              <w:spacing w:after="0" w:line="240" w:lineRule="auto"/>
              <w:jc w:val="right"/>
            </w:pPr>
            <w:r/>
            <w:r>
              <w:rPr>
                <w:b w:val="0"/>
                <w:i w:val="0"/>
                <w:sz w:val="22"/>
              </w:rPr>
              <w:t>240.0037</w:t>
            </w:r>
          </w:p>
        </w:tc>
      </w:tr>
      <w:tr>
        <w:tc>
          <w:tcPr>
            <w:tcW w:type="dxa" w:w="4405"/>
            <w:tcBorders/>
          </w:tcPr>
          <w:p>
            <w:pPr>
              <w:spacing w:after="0" w:line="240" w:lineRule="auto"/>
              <w:jc w:val="left"/>
            </w:pPr>
            <w:r/>
            <w:r>
              <w:rPr>
                <w:b w:val="0"/>
                <w:i w:val="0"/>
                <w:sz w:val="22"/>
              </w:rPr>
              <w:t>Avg_BPM</w:t>
            </w:r>
          </w:p>
        </w:tc>
        <w:tc>
          <w:tcPr>
            <w:tcW w:type="dxa" w:w="4405"/>
            <w:tcBorders/>
          </w:tcPr>
          <w:p>
            <w:pPr>
              <w:spacing w:after="0" w:line="240" w:lineRule="auto"/>
              <w:jc w:val="right"/>
            </w:pPr>
            <w:r/>
            <w:r>
              <w:rPr>
                <w:b w:val="0"/>
                <w:i w:val="0"/>
                <w:sz w:val="22"/>
              </w:rPr>
              <w:t>88.6352</w:t>
            </w:r>
          </w:p>
        </w:tc>
      </w:tr>
      <w:tr>
        <w:tc>
          <w:tcPr>
            <w:tcW w:type="dxa" w:w="4405"/>
            <w:tcBorders/>
          </w:tcPr>
          <w:p>
            <w:pPr>
              <w:spacing w:after="0" w:line="240" w:lineRule="auto"/>
              <w:jc w:val="left"/>
            </w:pPr>
            <w:r/>
            <w:r>
              <w:rPr>
                <w:b w:val="0"/>
                <w:i w:val="0"/>
                <w:sz w:val="22"/>
              </w:rPr>
              <w:t>Gender</w:t>
            </w:r>
          </w:p>
        </w:tc>
        <w:tc>
          <w:tcPr>
            <w:tcW w:type="dxa" w:w="4405"/>
            <w:tcBorders/>
          </w:tcPr>
          <w:p>
            <w:pPr>
              <w:spacing w:after="0" w:line="240" w:lineRule="auto"/>
              <w:jc w:val="right"/>
            </w:pPr>
            <w:r/>
            <w:r>
              <w:rPr>
                <w:b w:val="0"/>
                <w:i w:val="0"/>
                <w:sz w:val="22"/>
              </w:rPr>
              <w:t>42.2212</w:t>
            </w:r>
          </w:p>
        </w:tc>
      </w:tr>
      <w:tr>
        <w:tc>
          <w:tcPr>
            <w:tcW w:type="dxa" w:w="4405"/>
            <w:tcBorders/>
          </w:tcPr>
          <w:p>
            <w:pPr>
              <w:spacing w:after="0" w:line="240" w:lineRule="auto"/>
              <w:jc w:val="left"/>
            </w:pPr>
            <w:r/>
            <w:r>
              <w:rPr>
                <w:b w:val="0"/>
                <w:i w:val="0"/>
                <w:sz w:val="22"/>
              </w:rPr>
              <w:t>Age</w:t>
            </w:r>
          </w:p>
        </w:tc>
        <w:tc>
          <w:tcPr>
            <w:tcW w:type="dxa" w:w="4405"/>
            <w:tcBorders/>
          </w:tcPr>
          <w:p>
            <w:pPr>
              <w:spacing w:after="0" w:line="240" w:lineRule="auto"/>
              <w:jc w:val="right"/>
            </w:pPr>
            <w:r/>
            <w:r>
              <w:rPr>
                <w:b w:val="0"/>
                <w:i w:val="0"/>
                <w:sz w:val="22"/>
              </w:rPr>
              <w:t>-40.1311</w:t>
            </w:r>
          </w:p>
        </w:tc>
      </w:tr>
      <w:tr>
        <w:tc>
          <w:tcPr>
            <w:tcW w:type="dxa" w:w="4405"/>
            <w:tcBorders/>
          </w:tcPr>
          <w:p>
            <w:pPr>
              <w:spacing w:after="0" w:line="240" w:lineRule="auto"/>
              <w:jc w:val="left"/>
            </w:pPr>
            <w:r/>
            <w:r>
              <w:rPr>
                <w:b w:val="0"/>
                <w:i w:val="0"/>
                <w:sz w:val="22"/>
              </w:rPr>
              <w:t>Resting_BPM</w:t>
            </w:r>
          </w:p>
        </w:tc>
        <w:tc>
          <w:tcPr>
            <w:tcW w:type="dxa" w:w="4405"/>
            <w:tcBorders/>
          </w:tcPr>
          <w:p>
            <w:pPr>
              <w:spacing w:after="0" w:line="240" w:lineRule="auto"/>
              <w:jc w:val="right"/>
            </w:pPr>
            <w:r/>
            <w:r>
              <w:rPr>
                <w:b w:val="0"/>
                <w:i w:val="0"/>
                <w:sz w:val="22"/>
              </w:rPr>
              <w:t>4.4357</w:t>
            </w:r>
          </w:p>
        </w:tc>
      </w:tr>
      <w:tr>
        <w:tc>
          <w:tcPr>
            <w:tcW w:type="dxa" w:w="4405"/>
            <w:tcBorders/>
          </w:tcPr>
          <w:p>
            <w:pPr>
              <w:spacing w:after="0" w:line="240" w:lineRule="auto"/>
              <w:jc w:val="left"/>
            </w:pPr>
            <w:r/>
            <w:r>
              <w:rPr>
                <w:b w:val="0"/>
                <w:i w:val="0"/>
                <w:sz w:val="22"/>
              </w:rPr>
              <w:t>Fat_Percentage</w:t>
            </w:r>
          </w:p>
        </w:tc>
        <w:tc>
          <w:tcPr>
            <w:tcW w:type="dxa" w:w="4405"/>
            <w:tcBorders/>
          </w:tcPr>
          <w:p>
            <w:pPr>
              <w:spacing w:after="0" w:line="240" w:lineRule="auto"/>
              <w:jc w:val="right"/>
            </w:pPr>
            <w:r/>
            <w:r>
              <w:rPr>
                <w:b w:val="0"/>
                <w:i w:val="0"/>
                <w:sz w:val="22"/>
              </w:rPr>
              <w:t>-3.8551</w:t>
            </w:r>
          </w:p>
        </w:tc>
      </w:tr>
      <w:tr>
        <w:tc>
          <w:tcPr>
            <w:tcW w:type="dxa" w:w="4405"/>
            <w:tcBorders/>
          </w:tcPr>
          <w:p>
            <w:pPr>
              <w:spacing w:after="0" w:line="240" w:lineRule="auto"/>
              <w:jc w:val="left"/>
            </w:pPr>
            <w:r/>
            <w:r>
              <w:rPr>
                <w:b w:val="0"/>
                <w:i w:val="0"/>
                <w:sz w:val="22"/>
              </w:rPr>
              <w:t>Workout_Type_Yoga</w:t>
            </w:r>
          </w:p>
        </w:tc>
        <w:tc>
          <w:tcPr>
            <w:tcW w:type="dxa" w:w="4405"/>
            <w:tcBorders/>
          </w:tcPr>
          <w:p>
            <w:pPr>
              <w:spacing w:after="0" w:line="240" w:lineRule="auto"/>
              <w:jc w:val="right"/>
            </w:pPr>
            <w:r/>
            <w:r>
              <w:rPr>
                <w:b w:val="0"/>
                <w:i w:val="0"/>
                <w:sz w:val="22"/>
              </w:rPr>
              <w:t>-3.6869</w:t>
            </w:r>
          </w:p>
        </w:tc>
      </w:tr>
      <w:tr>
        <w:tc>
          <w:tcPr>
            <w:tcW w:type="dxa" w:w="4405"/>
            <w:tcBorders/>
          </w:tcPr>
          <w:p>
            <w:pPr>
              <w:spacing w:after="0" w:line="240" w:lineRule="auto"/>
              <w:jc w:val="left"/>
            </w:pPr>
            <w:r/>
            <w:r>
              <w:rPr>
                <w:b w:val="0"/>
                <w:i w:val="0"/>
                <w:sz w:val="22"/>
              </w:rPr>
              <w:t>Workout_Frequency (days/week)</w:t>
            </w:r>
          </w:p>
        </w:tc>
        <w:tc>
          <w:tcPr>
            <w:tcW w:type="dxa" w:w="4405"/>
            <w:tcBorders/>
          </w:tcPr>
          <w:p>
            <w:pPr>
              <w:spacing w:after="0" w:line="240" w:lineRule="auto"/>
              <w:jc w:val="right"/>
            </w:pPr>
            <w:r/>
            <w:r>
              <w:rPr>
                <w:b w:val="0"/>
                <w:i w:val="0"/>
                <w:sz w:val="22"/>
              </w:rPr>
              <w:t>3.6798</w:t>
            </w:r>
          </w:p>
        </w:tc>
      </w:tr>
      <w:tr>
        <w:tc>
          <w:tcPr>
            <w:tcW w:type="dxa" w:w="4405"/>
            <w:tcBorders/>
          </w:tcPr>
          <w:p>
            <w:pPr>
              <w:spacing w:after="0" w:line="240" w:lineRule="auto"/>
              <w:jc w:val="left"/>
            </w:pPr>
            <w:r/>
            <w:r>
              <w:rPr>
                <w:b w:val="0"/>
                <w:i w:val="0"/>
                <w:sz w:val="22"/>
              </w:rPr>
              <w:t>Experience_Level</w:t>
            </w:r>
          </w:p>
        </w:tc>
        <w:tc>
          <w:tcPr>
            <w:tcW w:type="dxa" w:w="4405"/>
            <w:tcBorders/>
          </w:tcPr>
          <w:p>
            <w:pPr>
              <w:spacing w:after="0" w:line="240" w:lineRule="auto"/>
              <w:jc w:val="right"/>
            </w:pPr>
            <w:r/>
            <w:r>
              <w:rPr>
                <w:b w:val="0"/>
                <w:i w:val="0"/>
                <w:sz w:val="22"/>
              </w:rPr>
              <w:t>-2.4995</w:t>
            </w:r>
          </w:p>
        </w:tc>
      </w:tr>
      <w:tr>
        <w:tc>
          <w:tcPr>
            <w:tcW w:type="dxa" w:w="4405"/>
            <w:tcBorders/>
          </w:tcPr>
          <w:p>
            <w:pPr>
              <w:spacing w:after="0" w:line="240" w:lineRule="auto"/>
              <w:jc w:val="left"/>
            </w:pPr>
            <w:r/>
            <w:r>
              <w:rPr>
                <w:b w:val="0"/>
                <w:i w:val="0"/>
                <w:sz w:val="22"/>
              </w:rPr>
              <w:t>Water_Intake (liters)</w:t>
            </w:r>
          </w:p>
        </w:tc>
        <w:tc>
          <w:tcPr>
            <w:tcW w:type="dxa" w:w="4405"/>
            <w:tcBorders/>
          </w:tcPr>
          <w:p>
            <w:pPr>
              <w:spacing w:after="0" w:line="240" w:lineRule="auto"/>
              <w:jc w:val="right"/>
            </w:pPr>
            <w:r/>
            <w:r>
              <w:rPr>
                <w:b w:val="0"/>
                <w:i w:val="0"/>
                <w:sz w:val="22"/>
              </w:rPr>
              <w:t>-2.1617</w:t>
            </w:r>
          </w:p>
        </w:tc>
      </w:tr>
      <w:tr>
        <w:tc>
          <w:tcPr>
            <w:tcW w:type="dxa" w:w="4405"/>
            <w:tcBorders/>
          </w:tcPr>
          <w:p>
            <w:pPr>
              <w:spacing w:after="0" w:line="240" w:lineRule="auto"/>
              <w:jc w:val="left"/>
            </w:pPr>
            <w:r/>
            <w:r>
              <w:rPr>
                <w:b w:val="0"/>
                <w:i w:val="0"/>
                <w:sz w:val="22"/>
              </w:rPr>
              <w:t>Workout_Type_HIIT</w:t>
            </w:r>
          </w:p>
        </w:tc>
        <w:tc>
          <w:tcPr>
            <w:tcW w:type="dxa" w:w="4405"/>
            <w:tcBorders/>
          </w:tcPr>
          <w:p>
            <w:pPr>
              <w:spacing w:after="0" w:line="240" w:lineRule="auto"/>
              <w:jc w:val="right"/>
            </w:pPr>
            <w:r/>
            <w:r>
              <w:rPr>
                <w:b w:val="0"/>
                <w:i w:val="0"/>
                <w:sz w:val="22"/>
              </w:rPr>
              <w:t>-1.9755</w:t>
            </w:r>
          </w:p>
        </w:tc>
      </w:tr>
      <w:tr>
        <w:tc>
          <w:tcPr>
            <w:tcW w:type="dxa" w:w="4405"/>
            <w:tcBorders/>
          </w:tcPr>
          <w:p>
            <w:pPr>
              <w:spacing w:after="0" w:line="240" w:lineRule="auto"/>
              <w:jc w:val="left"/>
            </w:pPr>
            <w:r/>
            <w:r>
              <w:rPr>
                <w:b w:val="0"/>
                <w:i w:val="0"/>
                <w:sz w:val="22"/>
              </w:rPr>
              <w:t>Weight (kg)</w:t>
            </w:r>
          </w:p>
        </w:tc>
        <w:tc>
          <w:tcPr>
            <w:tcW w:type="dxa" w:w="4405"/>
            <w:tcBorders/>
          </w:tcPr>
          <w:p>
            <w:pPr>
              <w:spacing w:after="0" w:line="240" w:lineRule="auto"/>
              <w:jc w:val="right"/>
            </w:pPr>
            <w:r/>
            <w:r>
              <w:rPr>
                <w:b w:val="0"/>
                <w:i w:val="0"/>
                <w:sz w:val="22"/>
              </w:rPr>
              <w:t>1.6745</w:t>
            </w:r>
          </w:p>
        </w:tc>
      </w:tr>
      <w:tr>
        <w:tc>
          <w:tcPr>
            <w:tcW w:type="dxa" w:w="4405"/>
            <w:tcBorders/>
          </w:tcPr>
          <w:p>
            <w:pPr>
              <w:spacing w:after="0" w:line="240" w:lineRule="auto"/>
              <w:jc w:val="left"/>
            </w:pPr>
            <w:r/>
            <w:r>
              <w:rPr>
                <w:b w:val="0"/>
                <w:i w:val="0"/>
                <w:sz w:val="22"/>
              </w:rPr>
              <w:t>Workout_Type_Strength</w:t>
            </w:r>
          </w:p>
        </w:tc>
        <w:tc>
          <w:tcPr>
            <w:tcW w:type="dxa" w:w="4405"/>
            <w:tcBorders/>
          </w:tcPr>
          <w:p>
            <w:pPr>
              <w:spacing w:after="0" w:line="240" w:lineRule="auto"/>
              <w:jc w:val="right"/>
            </w:pPr>
            <w:r/>
            <w:r>
              <w:rPr>
                <w:b w:val="0"/>
                <w:i w:val="0"/>
                <w:sz w:val="22"/>
              </w:rPr>
              <w:t>-1.5319</w:t>
            </w:r>
          </w:p>
        </w:tc>
      </w:tr>
      <w:tr>
        <w:tc>
          <w:tcPr>
            <w:tcW w:type="dxa" w:w="4405"/>
            <w:tcBorders/>
          </w:tcPr>
          <w:p>
            <w:pPr>
              <w:spacing w:after="0" w:line="240" w:lineRule="auto"/>
              <w:jc w:val="left"/>
            </w:pPr>
            <w:r/>
            <w:r>
              <w:rPr>
                <w:b w:val="0"/>
                <w:i w:val="0"/>
                <w:sz w:val="22"/>
              </w:rPr>
              <w:t>Height (m)</w:t>
            </w:r>
          </w:p>
        </w:tc>
        <w:tc>
          <w:tcPr>
            <w:tcW w:type="dxa" w:w="4405"/>
            <w:tcBorders/>
          </w:tcPr>
          <w:p>
            <w:pPr>
              <w:spacing w:after="0" w:line="240" w:lineRule="auto"/>
              <w:jc w:val="right"/>
            </w:pPr>
            <w:r/>
            <w:r>
              <w:rPr>
                <w:b w:val="0"/>
                <w:i w:val="0"/>
                <w:sz w:val="22"/>
              </w:rPr>
              <w:t>1.4198</w:t>
            </w:r>
          </w:p>
        </w:tc>
      </w:tr>
      <w:tr>
        <w:tc>
          <w:tcPr>
            <w:tcW w:type="dxa" w:w="4405"/>
            <w:tcBorders>
              <w:bottom w:val="single" w:sz="12"/>
            </w:tcBorders>
          </w:tcPr>
          <w:p>
            <w:pPr>
              <w:spacing w:after="0" w:line="240" w:lineRule="auto"/>
              <w:jc w:val="left"/>
            </w:pPr>
            <w:r/>
            <w:r>
              <w:rPr>
                <w:b w:val="0"/>
                <w:i w:val="0"/>
                <w:sz w:val="22"/>
              </w:rPr>
              <w:t>Max_BPM</w:t>
            </w:r>
          </w:p>
        </w:tc>
        <w:tc>
          <w:tcPr>
            <w:tcW w:type="dxa" w:w="4405"/>
            <w:tcBorders>
              <w:bottom w:val="single" w:sz="12"/>
            </w:tcBorders>
          </w:tcPr>
          <w:p>
            <w:pPr>
              <w:spacing w:after="0" w:line="240" w:lineRule="auto"/>
              <w:jc w:val="right"/>
            </w:pPr>
            <w:r/>
            <w:r>
              <w:rPr>
                <w:b w:val="0"/>
                <w:i w:val="0"/>
                <w:sz w:val="22"/>
              </w:rPr>
              <w:t>1.2704</w:t>
            </w:r>
          </w:p>
        </w:tc>
      </w:tr>
    </w:tbl>
    <w:p>
      <w:pPr>
        <w:spacing w:before="80"/>
        <w:jc w:val="center"/>
      </w:pPr>
      <w:r>
        <w:rPr>
          <w:b w:val="0"/>
          <w:i w:val="0"/>
        </w:rPr>
        <w:t>Table 5.3: Multiple Linear Regression coefficients (standardised predictors)</w:t>
      </w:r>
    </w:p>
    <w:p>
      <w:pPr>
        <w:jc w:val="both"/>
      </w:pPr>
      <w:r>
        <w:rPr>
          <w:b w:val="0"/>
          <w:i w:val="0"/>
        </w:rPr>
        <w:t>Session_Duration was the most influential predictor: an increase of one standard deviation in session duration increases the predicted calories burned by about 240 kcal, holding other variables constant. Average heart rate, gender and age were the next most important predictors.</w:t>
      </w:r>
    </w:p>
    <w:p>
      <w:pPr>
        <w:pStyle w:val="Heading2"/>
      </w:pPr>
      <w:r>
        <w:t>5.3   Residual Analysis</w:t>
      </w:r>
    </w:p>
    <w:p>
      <w:pPr>
        <w:keepNext/>
        <w:jc w:val="center"/>
      </w:pPr>
      <w:r>
        <w:drawing>
          <wp:inline xmlns:a="http://schemas.openxmlformats.org/drawingml/2006/main" xmlns:pic="http://schemas.openxmlformats.org/drawingml/2006/picture">
            <wp:extent cx="5486400" cy="2155078"/>
            <wp:docPr id="12" name="Picture 12"/>
            <wp:cNvGraphicFramePr>
              <a:graphicFrameLocks noChangeAspect="1"/>
            </wp:cNvGraphicFramePr>
            <a:graphic>
              <a:graphicData uri="http://schemas.openxmlformats.org/drawingml/2006/picture">
                <pic:pic>
                  <pic:nvPicPr>
                    <pic:cNvPr id="0" name="fig4_residuals.png"/>
                    <pic:cNvPicPr/>
                  </pic:nvPicPr>
                  <pic:blipFill>
                    <a:blip r:embed="rId21"/>
                    <a:stretch>
                      <a:fillRect/>
                    </a:stretch>
                  </pic:blipFill>
                  <pic:spPr>
                    <a:xfrm>
                      <a:off x="0" y="0"/>
                      <a:ext cx="5486400" cy="2155078"/>
                    </a:xfrm>
                    <a:prstGeom prst="rect"/>
                  </pic:spPr>
                </pic:pic>
              </a:graphicData>
            </a:graphic>
          </wp:inline>
        </w:drawing>
      </w:r>
    </w:p>
    <w:p>
      <w:pPr>
        <w:jc w:val="center"/>
      </w:pPr>
      <w:r>
        <w:rPr>
          <w:b w:val="0"/>
          <w:i w:val="0"/>
        </w:rPr>
        <w:t>Figure 5.1: MLR residuals: (a) residuals versus predicted values, (b) normal Q–Q plot</w:t>
      </w:r>
    </w:p>
    <w:tbl>
      <w:tblPr>
        <w:tblW w:type="auto" w:w="0"/>
        <w:jc w:val="center"/>
        <w:tblLook w:firstColumn="1" w:firstRow="1" w:lastColumn="0" w:lastRow="0" w:noHBand="0" w:noVBand="1" w:val="04A0"/>
      </w:tblPr>
      <w:tblGrid>
        <w:gridCol w:w="8810"/>
      </w:tblGrid>
      <w:tr>
        <w:tc>
          <w:tcPr>
            <w:tcW w:type="dxa" w:w="8810"/>
            <w:shd w:val="clear" w:color="auto" w:fill="000000"/>
          </w:tcPr>
          <w:p>
            <w:pPr>
              <w:spacing w:line="240" w:lineRule="auto" w:after="0"/>
            </w:pPr>
            <w:r/>
            <w:r>
              <w:rPr>
                <w:rFonts w:ascii="Courier New" w:hAnsi="Courier New" w:eastAsia="Courier New"/>
                <w:color w:val="FFFFFF"/>
                <w:sz w:val="18"/>
              </w:rPr>
              <w:t>w_stat, p_shapiro = stats.shapiro(residuals_mlr)</w:t>
            </w:r>
            <w:r>
              <w:br/>
            </w:r>
            <w:r>
              <w:rPr>
                <w:rFonts w:ascii="Courier New" w:hAnsi="Courier New" w:eastAsia="Courier New"/>
                <w:color w:val="FFFFFF"/>
                <w:sz w:val="18"/>
              </w:rPr>
              <w:t>output:</w:t>
            </w:r>
            <w:r>
              <w:br/>
            </w:r>
            <w:r>
              <w:rPr>
                <w:rFonts w:ascii="Courier New" w:hAnsi="Courier New" w:eastAsia="Courier New"/>
                <w:color w:val="FFFFFF"/>
                <w:sz w:val="18"/>
              </w:rPr>
              <w:t xml:space="preserve">    W = 0.9826   p-value = 0.0164</w:t>
            </w:r>
          </w:p>
        </w:tc>
      </w:tr>
    </w:tbl>
    <w:p>
      <w:pPr>
        <w:spacing w:after="0"/>
      </w:pPr>
    </w:p>
    <w:tbl>
      <w:tblPr>
        <w:tblW w:type="auto" w:w="0"/>
        <w:jc w:val="center"/>
        <w:tblLook w:firstColumn="1" w:firstRow="1" w:lastColumn="0" w:lastRow="0" w:noHBand="0" w:noVBand="1" w:val="04A0"/>
      </w:tblPr>
      <w:tblGrid>
        <w:gridCol w:w="4405"/>
        <w:gridCol w:w="4405"/>
      </w:tblGrid>
      <w:tr>
        <w:tc>
          <w:tcPr>
            <w:tcW w:type="dxa" w:w="4405"/>
            <w:tcBorders>
              <w:top w:val="single" w:sz="12"/>
              <w:bottom w:val="single" w:sz="6"/>
            </w:tcBorders>
          </w:tcPr>
          <w:p>
            <w:pPr>
              <w:spacing w:after="0" w:line="240" w:lineRule="auto"/>
              <w:jc w:val="left"/>
            </w:pPr>
            <w:r/>
            <w:r>
              <w:rPr>
                <w:b/>
                <w:i w:val="0"/>
                <w:sz w:val="22"/>
              </w:rPr>
              <w:t>Statistic</w:t>
            </w:r>
          </w:p>
        </w:tc>
        <w:tc>
          <w:tcPr>
            <w:tcW w:type="dxa" w:w="4405"/>
            <w:tcBorders>
              <w:top w:val="single" w:sz="12"/>
              <w:bottom w:val="single" w:sz="6"/>
            </w:tcBorders>
          </w:tcPr>
          <w:p>
            <w:pPr>
              <w:spacing w:after="0" w:line="240" w:lineRule="auto"/>
              <w:jc w:val="right"/>
            </w:pPr>
            <w:r/>
            <w:r>
              <w:rPr>
                <w:b/>
                <w:i w:val="0"/>
                <w:sz w:val="22"/>
              </w:rPr>
              <w:t>Value</w:t>
            </w:r>
          </w:p>
        </w:tc>
      </w:tr>
      <w:tr>
        <w:tc>
          <w:tcPr>
            <w:tcW w:type="dxa" w:w="4405"/>
            <w:tcBorders>
              <w:top w:val="single" w:sz="6"/>
            </w:tcBorders>
          </w:tcPr>
          <w:p>
            <w:pPr>
              <w:spacing w:after="0" w:line="240" w:lineRule="auto"/>
              <w:jc w:val="left"/>
            </w:pPr>
            <w:r/>
            <w:r>
              <w:rPr>
                <w:b w:val="0"/>
                <w:i w:val="0"/>
                <w:sz w:val="22"/>
              </w:rPr>
              <w:t>W Statistic</w:t>
            </w:r>
          </w:p>
        </w:tc>
        <w:tc>
          <w:tcPr>
            <w:tcW w:type="dxa" w:w="4405"/>
            <w:tcBorders>
              <w:top w:val="single" w:sz="6"/>
            </w:tcBorders>
          </w:tcPr>
          <w:p>
            <w:pPr>
              <w:spacing w:after="0" w:line="240" w:lineRule="auto"/>
              <w:jc w:val="right"/>
            </w:pPr>
            <w:r/>
            <w:r>
              <w:rPr>
                <w:b w:val="0"/>
                <w:i w:val="0"/>
                <w:sz w:val="22"/>
              </w:rPr>
              <w:t>0.983</w:t>
            </w:r>
          </w:p>
        </w:tc>
      </w:tr>
      <w:tr>
        <w:tc>
          <w:tcPr>
            <w:tcW w:type="dxa" w:w="4405"/>
            <w:tcBorders>
              <w:bottom w:val="single" w:sz="12"/>
            </w:tcBorders>
          </w:tcPr>
          <w:p>
            <w:pPr>
              <w:spacing w:after="0" w:line="240" w:lineRule="auto"/>
              <w:jc w:val="left"/>
            </w:pPr>
            <w:r/>
            <w:r>
              <w:rPr>
                <w:b w:val="0"/>
                <w:i w:val="0"/>
                <w:sz w:val="22"/>
              </w:rPr>
              <w:t>p-value</w:t>
            </w:r>
          </w:p>
        </w:tc>
        <w:tc>
          <w:tcPr>
            <w:tcW w:type="dxa" w:w="4405"/>
            <w:tcBorders>
              <w:bottom w:val="single" w:sz="12"/>
            </w:tcBorders>
          </w:tcPr>
          <w:p>
            <w:pPr>
              <w:spacing w:after="0" w:line="240" w:lineRule="auto"/>
              <w:jc w:val="right"/>
            </w:pPr>
            <w:r/>
            <w:r>
              <w:rPr>
                <w:b w:val="0"/>
                <w:i w:val="0"/>
                <w:sz w:val="22"/>
              </w:rPr>
              <w:t>0.016</w:t>
            </w:r>
          </w:p>
        </w:tc>
      </w:tr>
    </w:tbl>
    <w:p>
      <w:pPr>
        <w:spacing w:before="80"/>
        <w:jc w:val="center"/>
      </w:pPr>
      <w:r>
        <w:rPr>
          <w:b w:val="0"/>
          <w:i w:val="0"/>
        </w:rPr>
        <w:t xml:space="preserve">Table 5.4: Shapiro–Wilk test of MLR residuals (test set, </w:t>
      </w:r>
      <w:r>
        <w:rPr>
          <w:b w:val="0"/>
          <w:i w:val="0"/>
        </w:rPr>
        <w:t>n = 195</w:t>
      </w:r>
      <w:r>
        <w:rPr>
          <w:b w:val="0"/>
          <w:i w:val="0"/>
        </w:rPr>
        <w:t>)</w:t>
      </w:r>
    </w:p>
    <w:p>
      <w:pPr>
        <w:jc w:val="both"/>
      </w:pPr>
      <w:r>
        <w:rPr>
          <w:b w:val="0"/>
          <w:i w:val="0"/>
        </w:rPr>
        <w:t xml:space="preserve">Since the </w:t>
      </w:r>
      <w:r>
        <w:rPr>
          <w:b w:val="0"/>
          <w:i w:val="0"/>
        </w:rPr>
        <w:t>p</w:t>
      </w:r>
      <w:r>
        <w:rPr>
          <w:b w:val="0"/>
          <w:i w:val="0"/>
        </w:rPr>
        <w:t>-value is less than 0.05, the residuals deviate slightly from normality, and the residual plot shows some curvature. This indicates a nonlinear pattern that the linear model does not capture, which motivates the use of Polynomial Regression.</w:t>
      </w:r>
    </w:p>
    <w:p>
      <w:r>
        <w:br w:type="page"/>
      </w:r>
    </w:p>
    <w:p>
      <w:pPr>
        <w:pStyle w:val="Heading1"/>
        <w:spacing w:after="80"/>
      </w:pPr>
      <w:r>
        <w:t>Chapter 6</w:t>
      </w:r>
    </w:p>
    <w:p>
      <w:pPr>
        <w:pStyle w:val="Heading1"/>
      </w:pPr>
      <w:r>
        <w:t>Polynomial Regression</w:t>
      </w:r>
    </w:p>
    <w:p>
      <w:pPr>
        <w:pStyle w:val="Heading2"/>
      </w:pPr>
      <w:r>
        <w:t>6.1   Degree Selection</w:t>
      </w:r>
    </w:p>
    <w:tbl>
      <w:tblPr>
        <w:tblW w:type="auto" w:w="0"/>
        <w:jc w:val="center"/>
        <w:tblLook w:firstColumn="1" w:firstRow="1" w:lastColumn="0" w:lastRow="0" w:noHBand="0" w:noVBand="1" w:val="04A0"/>
      </w:tblPr>
      <w:tblGrid>
        <w:gridCol w:w="8810"/>
      </w:tblGrid>
      <w:tr>
        <w:tc>
          <w:tcPr>
            <w:tcW w:type="dxa" w:w="8810"/>
            <w:shd w:val="clear" w:color="auto" w:fill="000000"/>
          </w:tcPr>
          <w:p>
            <w:pPr>
              <w:spacing w:line="240" w:lineRule="auto" w:after="0"/>
            </w:pPr>
            <w:r/>
            <w:r>
              <w:rPr>
                <w:rFonts w:ascii="Courier New" w:hAnsi="Courier New" w:eastAsia="Courier New"/>
                <w:color w:val="FFFFFF"/>
                <w:sz w:val="18"/>
              </w:rPr>
              <w:t>for degree in [1, 2, 3]:</w:t>
            </w:r>
            <w:r>
              <w:br/>
            </w:r>
            <w:r>
              <w:rPr>
                <w:rFonts w:ascii="Courier New" w:hAnsi="Courier New" w:eastAsia="Courier New"/>
                <w:color w:val="FFFFFF"/>
                <w:sz w:val="18"/>
              </w:rPr>
              <w:t xml:space="preserve">    poly = PolynomialFeatures(degree=degree, include_bias=False)</w:t>
            </w:r>
            <w:r>
              <w:br/>
            </w:r>
            <w:r>
              <w:rPr>
                <w:rFonts w:ascii="Courier New" w:hAnsi="Courier New" w:eastAsia="Courier New"/>
                <w:color w:val="FFFFFF"/>
                <w:sz w:val="18"/>
              </w:rPr>
              <w:t xml:space="preserve">    X_poly = poly.fit_transform(X_train_sc)</w:t>
            </w:r>
            <w:r>
              <w:br/>
            </w:r>
            <w:r>
              <w:rPr>
                <w:rFonts w:ascii="Courier New" w:hAnsi="Courier New" w:eastAsia="Courier New"/>
                <w:color w:val="FFFFFF"/>
                <w:sz w:val="18"/>
              </w:rPr>
              <w:t xml:space="preserve">    cv_rmse = np.sqrt(-cross_val_score(LinearRegression(), X_poly, y_train,</w:t>
            </w:r>
            <w:r>
              <w:br/>
            </w:r>
            <w:r>
              <w:rPr>
                <w:rFonts w:ascii="Courier New" w:hAnsi="Courier New" w:eastAsia="Courier New"/>
                <w:color w:val="FFFFFF"/>
                <w:sz w:val="18"/>
              </w:rPr>
              <w:t xml:space="preserve">                      cv=kf, scoring=</w:t>
            </w:r>
            <w:r>
              <w:rPr>
                <w:rFonts w:ascii="Courier New" w:hAnsi="Courier New" w:eastAsia="Courier New"/>
                <w:color w:val="F0DC28"/>
                <w:sz w:val="18"/>
              </w:rPr>
              <w:t>'neg_mean_squared_error'</w:t>
            </w:r>
            <w:r>
              <w:rPr>
                <w:rFonts w:ascii="Courier New" w:hAnsi="Courier New" w:eastAsia="Courier New"/>
                <w:color w:val="FFFFFF"/>
                <w:sz w:val="18"/>
              </w:rPr>
              <w:t>))</w:t>
            </w:r>
          </w:p>
        </w:tc>
      </w:tr>
    </w:tbl>
    <w:p>
      <w:pPr>
        <w:spacing w:after="0"/>
      </w:pPr>
    </w:p>
    <w:tbl>
      <w:tblPr>
        <w:tblW w:type="auto" w:w="0"/>
        <w:jc w:val="center"/>
        <w:tblLook w:firstColumn="1" w:firstRow="1" w:lastColumn="0" w:lastRow="0" w:noHBand="0" w:noVBand="1" w:val="04A0"/>
      </w:tblPr>
      <w:tblGrid>
        <w:gridCol w:w="2202"/>
        <w:gridCol w:w="2202"/>
        <w:gridCol w:w="2202"/>
        <w:gridCol w:w="2202"/>
      </w:tblGrid>
      <w:tr>
        <w:tc>
          <w:tcPr>
            <w:tcW w:type="dxa" w:w="2202"/>
            <w:tcBorders>
              <w:top w:val="single" w:sz="12"/>
              <w:bottom w:val="single" w:sz="6"/>
            </w:tcBorders>
          </w:tcPr>
          <w:p>
            <w:pPr>
              <w:spacing w:after="0" w:line="240" w:lineRule="auto"/>
              <w:jc w:val="center"/>
            </w:pPr>
            <w:r/>
            <w:r>
              <w:rPr>
                <w:b/>
                <w:i w:val="0"/>
                <w:sz w:val="22"/>
              </w:rPr>
              <w:t>Degree</w:t>
            </w:r>
          </w:p>
        </w:tc>
        <w:tc>
          <w:tcPr>
            <w:tcW w:type="dxa" w:w="2202"/>
            <w:tcBorders>
              <w:top w:val="single" w:sz="12"/>
              <w:bottom w:val="single" w:sz="6"/>
            </w:tcBorders>
          </w:tcPr>
          <w:p>
            <w:pPr>
              <w:spacing w:after="0" w:line="240" w:lineRule="auto"/>
              <w:jc w:val="center"/>
            </w:pPr>
            <w:r/>
            <w:r>
              <w:rPr>
                <w:b/>
                <w:i w:val="0"/>
                <w:sz w:val="22"/>
              </w:rPr>
              <w:t>Number of Terms</w:t>
            </w:r>
          </w:p>
        </w:tc>
        <w:tc>
          <w:tcPr>
            <w:tcW w:type="dxa" w:w="2202"/>
            <w:tcBorders>
              <w:top w:val="single" w:sz="12"/>
              <w:bottom w:val="single" w:sz="6"/>
            </w:tcBorders>
          </w:tcPr>
          <w:p>
            <w:pPr>
              <w:spacing w:after="0" w:line="240" w:lineRule="auto"/>
              <w:jc w:val="center"/>
            </w:pPr>
            <w:r/>
            <w:r>
              <w:rPr>
                <w:b/>
                <w:i w:val="0"/>
                <w:sz w:val="22"/>
              </w:rPr>
              <w:t>Mean RMSE</w:t>
            </w:r>
          </w:p>
        </w:tc>
        <w:tc>
          <w:tcPr>
            <w:tcW w:type="dxa" w:w="2202"/>
            <w:tcBorders>
              <w:top w:val="single" w:sz="12"/>
              <w:bottom w:val="single" w:sz="6"/>
            </w:tcBorders>
          </w:tcPr>
          <w:p>
            <w:pPr>
              <w:spacing w:after="0" w:line="240" w:lineRule="auto"/>
              <w:jc w:val="center"/>
            </w:pPr>
            <w:r/>
            <w:r>
              <w:rPr>
                <w:b/>
                <w:i w:val="0"/>
                <w:sz w:val="22"/>
              </w:rPr>
              <w:t>Standard Deviation</w:t>
            </w:r>
          </w:p>
        </w:tc>
      </w:tr>
      <w:tr>
        <w:tc>
          <w:tcPr>
            <w:tcW w:type="dxa" w:w="2202"/>
            <w:tcBorders>
              <w:top w:val="single" w:sz="6"/>
            </w:tcBorders>
          </w:tcPr>
          <w:p>
            <w:pPr>
              <w:spacing w:after="0" w:line="240" w:lineRule="auto"/>
              <w:jc w:val="center"/>
            </w:pPr>
            <w:r/>
            <w:r>
              <w:rPr>
                <w:b w:val="0"/>
                <w:i w:val="0"/>
                <w:sz w:val="22"/>
              </w:rPr>
              <w:t>1</w:t>
            </w:r>
          </w:p>
        </w:tc>
        <w:tc>
          <w:tcPr>
            <w:tcW w:type="dxa" w:w="2202"/>
            <w:tcBorders>
              <w:top w:val="single" w:sz="6"/>
            </w:tcBorders>
          </w:tcPr>
          <w:p>
            <w:pPr>
              <w:spacing w:after="0" w:line="240" w:lineRule="auto"/>
              <w:jc w:val="center"/>
            </w:pPr>
            <w:r/>
            <w:r>
              <w:rPr>
                <w:b w:val="0"/>
                <w:i w:val="0"/>
                <w:sz w:val="22"/>
              </w:rPr>
              <w:t>15</w:t>
            </w:r>
          </w:p>
        </w:tc>
        <w:tc>
          <w:tcPr>
            <w:tcW w:type="dxa" w:w="2202"/>
            <w:tcBorders>
              <w:top w:val="single" w:sz="6"/>
            </w:tcBorders>
          </w:tcPr>
          <w:p>
            <w:pPr>
              <w:spacing w:after="0" w:line="240" w:lineRule="auto"/>
              <w:jc w:val="center"/>
            </w:pPr>
            <w:r/>
            <w:r>
              <w:rPr>
                <w:b w:val="0"/>
                <w:i w:val="0"/>
                <w:sz w:val="22"/>
              </w:rPr>
              <w:t>40.11</w:t>
            </w:r>
          </w:p>
        </w:tc>
        <w:tc>
          <w:tcPr>
            <w:tcW w:type="dxa" w:w="2202"/>
            <w:tcBorders>
              <w:top w:val="single" w:sz="6"/>
            </w:tcBorders>
          </w:tcPr>
          <w:p>
            <w:pPr>
              <w:spacing w:after="0" w:line="240" w:lineRule="auto"/>
              <w:jc w:val="center"/>
            </w:pPr>
            <w:r/>
            <w:r>
              <w:rPr>
                <w:b w:val="0"/>
                <w:i w:val="0"/>
                <w:sz w:val="22"/>
              </w:rPr>
              <w:t>3.05</w:t>
            </w:r>
          </w:p>
        </w:tc>
      </w:tr>
      <w:tr>
        <w:tc>
          <w:tcPr>
            <w:tcW w:type="dxa" w:w="2202"/>
            <w:tcBorders/>
          </w:tcPr>
          <w:p>
            <w:pPr>
              <w:spacing w:after="0" w:line="240" w:lineRule="auto"/>
              <w:jc w:val="center"/>
            </w:pPr>
            <w:r/>
            <w:r>
              <w:rPr>
                <w:b w:val="0"/>
                <w:i w:val="0"/>
                <w:sz w:val="22"/>
              </w:rPr>
              <w:t>2</w:t>
            </w:r>
          </w:p>
        </w:tc>
        <w:tc>
          <w:tcPr>
            <w:tcW w:type="dxa" w:w="2202"/>
            <w:tcBorders/>
          </w:tcPr>
          <w:p>
            <w:pPr>
              <w:spacing w:after="0" w:line="240" w:lineRule="auto"/>
              <w:jc w:val="center"/>
            </w:pPr>
            <w:r/>
            <w:r>
              <w:rPr>
                <w:b w:val="0"/>
                <w:i w:val="0"/>
                <w:sz w:val="22"/>
              </w:rPr>
              <w:t>135</w:t>
            </w:r>
          </w:p>
        </w:tc>
        <w:tc>
          <w:tcPr>
            <w:tcW w:type="dxa" w:w="2202"/>
            <w:tcBorders/>
          </w:tcPr>
          <w:p>
            <w:pPr>
              <w:spacing w:after="0" w:line="240" w:lineRule="auto"/>
              <w:jc w:val="center"/>
            </w:pPr>
            <w:r/>
            <w:r>
              <w:rPr>
                <w:b w:val="0"/>
                <w:i w:val="0"/>
                <w:sz w:val="22"/>
              </w:rPr>
              <w:t>28.95</w:t>
            </w:r>
          </w:p>
        </w:tc>
        <w:tc>
          <w:tcPr>
            <w:tcW w:type="dxa" w:w="2202"/>
            <w:tcBorders/>
          </w:tcPr>
          <w:p>
            <w:pPr>
              <w:spacing w:after="0" w:line="240" w:lineRule="auto"/>
              <w:jc w:val="center"/>
            </w:pPr>
            <w:r/>
            <w:r>
              <w:rPr>
                <w:b w:val="0"/>
                <w:i w:val="0"/>
                <w:sz w:val="22"/>
              </w:rPr>
              <w:t>1.37</w:t>
            </w:r>
          </w:p>
        </w:tc>
      </w:tr>
      <w:tr>
        <w:tc>
          <w:tcPr>
            <w:tcW w:type="dxa" w:w="2202"/>
            <w:tcBorders>
              <w:bottom w:val="single" w:sz="12"/>
            </w:tcBorders>
          </w:tcPr>
          <w:p>
            <w:pPr>
              <w:spacing w:after="0" w:line="240" w:lineRule="auto"/>
              <w:jc w:val="center"/>
            </w:pPr>
            <w:r/>
            <w:r>
              <w:rPr>
                <w:b w:val="0"/>
                <w:i w:val="0"/>
                <w:sz w:val="22"/>
              </w:rPr>
              <w:t>3</w:t>
            </w:r>
          </w:p>
        </w:tc>
        <w:tc>
          <w:tcPr>
            <w:tcW w:type="dxa" w:w="2202"/>
            <w:tcBorders>
              <w:bottom w:val="single" w:sz="12"/>
            </w:tcBorders>
          </w:tcPr>
          <w:p>
            <w:pPr>
              <w:spacing w:after="0" w:line="240" w:lineRule="auto"/>
              <w:jc w:val="center"/>
            </w:pPr>
            <w:r/>
            <w:r>
              <w:rPr>
                <w:b w:val="0"/>
                <w:i w:val="0"/>
                <w:sz w:val="22"/>
              </w:rPr>
              <w:t>815</w:t>
            </w:r>
          </w:p>
        </w:tc>
        <w:tc>
          <w:tcPr>
            <w:tcW w:type="dxa" w:w="2202"/>
            <w:tcBorders>
              <w:bottom w:val="single" w:sz="12"/>
            </w:tcBorders>
          </w:tcPr>
          <w:p>
            <w:pPr>
              <w:spacing w:after="0" w:line="240" w:lineRule="auto"/>
              <w:jc w:val="center"/>
            </w:pPr>
            <w:r/>
            <w:r>
              <w:rPr>
                <w:b w:val="0"/>
                <w:i w:val="0"/>
                <w:sz w:val="22"/>
              </w:rPr>
              <w:t>107.61</w:t>
            </w:r>
          </w:p>
        </w:tc>
        <w:tc>
          <w:tcPr>
            <w:tcW w:type="dxa" w:w="2202"/>
            <w:tcBorders>
              <w:bottom w:val="single" w:sz="12"/>
            </w:tcBorders>
          </w:tcPr>
          <w:p>
            <w:pPr>
              <w:spacing w:after="0" w:line="240" w:lineRule="auto"/>
              <w:jc w:val="center"/>
            </w:pPr>
            <w:r/>
            <w:r>
              <w:rPr>
                <w:b w:val="0"/>
                <w:i w:val="0"/>
                <w:sz w:val="22"/>
              </w:rPr>
              <w:t>9.09</w:t>
            </w:r>
          </w:p>
        </w:tc>
      </w:tr>
    </w:tbl>
    <w:p>
      <w:pPr>
        <w:spacing w:before="80"/>
        <w:jc w:val="center"/>
      </w:pPr>
      <w:r>
        <w:rPr>
          <w:b w:val="0"/>
          <w:i w:val="0"/>
        </w:rPr>
        <w:t>Table 6.1: Polynomial degree selection results (five-fold cross-validation)</w:t>
      </w:r>
    </w:p>
    <w:p>
      <w:pPr>
        <w:keepNext/>
        <w:jc w:val="center"/>
      </w:pPr>
      <w:r>
        <w:drawing>
          <wp:inline xmlns:a="http://schemas.openxmlformats.org/drawingml/2006/main" xmlns:pic="http://schemas.openxmlformats.org/drawingml/2006/picture">
            <wp:extent cx="3840479" cy="2596558"/>
            <wp:docPr id="13" name="Picture 13"/>
            <wp:cNvGraphicFramePr>
              <a:graphicFrameLocks noChangeAspect="1"/>
            </wp:cNvGraphicFramePr>
            <a:graphic>
              <a:graphicData uri="http://schemas.openxmlformats.org/drawingml/2006/picture">
                <pic:pic>
                  <pic:nvPicPr>
                    <pic:cNvPr id="0" name="fig5_degree.png"/>
                    <pic:cNvPicPr/>
                  </pic:nvPicPr>
                  <pic:blipFill>
                    <a:blip r:embed="rId22"/>
                    <a:stretch>
                      <a:fillRect/>
                    </a:stretch>
                  </pic:blipFill>
                  <pic:spPr>
                    <a:xfrm>
                      <a:off x="0" y="0"/>
                      <a:ext cx="3840479" cy="2596558"/>
                    </a:xfrm>
                    <a:prstGeom prst="rect"/>
                  </pic:spPr>
                </pic:pic>
              </a:graphicData>
            </a:graphic>
          </wp:inline>
        </w:drawing>
      </w:r>
    </w:p>
    <w:p>
      <w:pPr>
        <w:jc w:val="center"/>
      </w:pPr>
      <w:r>
        <w:rPr>
          <w:b w:val="0"/>
          <w:i w:val="0"/>
        </w:rPr>
        <w:t>Figure 6.1: Polynomial degree selection</w:t>
      </w:r>
    </w:p>
    <w:p>
      <w:pPr>
        <w:jc w:val="both"/>
      </w:pPr>
      <w:r>
        <w:rPr>
          <w:b w:val="0"/>
          <w:i w:val="0"/>
        </w:rPr>
        <w:t>The second-degree polynomial model achieved the lowest prediction error and was therefore selected as the optimal model. The third-degree model, with 815 terms for about 622 training rows per fold, overfitted and produced a much larger error.</w:t>
      </w:r>
    </w:p>
    <w:p>
      <w:pPr>
        <w:pStyle w:val="Heading2"/>
      </w:pPr>
      <w:r>
        <w:t>6.2   Model Results</w:t>
      </w:r>
    </w:p>
    <w:tbl>
      <w:tblPr>
        <w:tblW w:type="auto" w:w="0"/>
        <w:jc w:val="center"/>
        <w:tblLook w:firstColumn="1" w:firstRow="1" w:lastColumn="0" w:lastRow="0" w:noHBand="0" w:noVBand="1" w:val="04A0"/>
      </w:tblPr>
      <w:tblGrid>
        <w:gridCol w:w="8810"/>
      </w:tblGrid>
      <w:tr>
        <w:tc>
          <w:tcPr>
            <w:tcW w:type="dxa" w:w="8810"/>
            <w:shd w:val="clear" w:color="auto" w:fill="000000"/>
          </w:tcPr>
          <w:p>
            <w:pPr>
              <w:spacing w:line="240" w:lineRule="auto" w:after="0"/>
            </w:pPr>
            <w:r/>
            <w:r>
              <w:rPr>
                <w:rFonts w:ascii="Courier New" w:hAnsi="Courier New" w:eastAsia="Courier New"/>
                <w:color w:val="FFFFFF"/>
                <w:sz w:val="18"/>
              </w:rPr>
              <w:t>poly = PolynomialFeatures(degree=2, include_bias=False)</w:t>
            </w:r>
            <w:r>
              <w:br/>
            </w:r>
            <w:r>
              <w:rPr>
                <w:rFonts w:ascii="Courier New" w:hAnsi="Courier New" w:eastAsia="Courier New"/>
                <w:color w:val="FFFFFF"/>
                <w:sz w:val="18"/>
              </w:rPr>
              <w:t>X_train_poly = poly.fit_transform(X_train_sc)</w:t>
            </w:r>
            <w:r>
              <w:br/>
            </w:r>
            <w:r>
              <w:rPr>
                <w:rFonts w:ascii="Courier New" w:hAnsi="Courier New" w:eastAsia="Courier New"/>
                <w:color w:val="FFFFFF"/>
                <w:sz w:val="18"/>
              </w:rPr>
              <w:t>X_test_poly = poly.transform(X_test_sc)</w:t>
            </w:r>
            <w:r>
              <w:br/>
            </w:r>
            <w:r>
              <w:rPr>
                <w:rFonts w:ascii="Courier New" w:hAnsi="Courier New" w:eastAsia="Courier New"/>
                <w:color w:val="FFFFFF"/>
                <w:sz w:val="18"/>
              </w:rPr>
              <w:t>pr = LinearRegression().fit(X_train_poly, y_train)</w:t>
            </w:r>
          </w:p>
        </w:tc>
      </w:tr>
    </w:tbl>
    <w:p>
      <w:pPr>
        <w:spacing w:after="0"/>
      </w:pPr>
    </w:p>
    <w:tbl>
      <w:tblPr>
        <w:tblW w:type="auto" w:w="0"/>
        <w:jc w:val="center"/>
        <w:tblLook w:firstColumn="1" w:firstRow="1" w:lastColumn="0" w:lastRow="0" w:noHBand="0" w:noVBand="1" w:val="04A0"/>
      </w:tblPr>
      <w:tblGrid>
        <w:gridCol w:w="4405"/>
        <w:gridCol w:w="4405"/>
      </w:tblGrid>
      <w:tr>
        <w:tc>
          <w:tcPr>
            <w:tcW w:type="dxa" w:w="4405"/>
            <w:tcBorders>
              <w:top w:val="single" w:sz="12"/>
              <w:bottom w:val="single" w:sz="6"/>
            </w:tcBorders>
          </w:tcPr>
          <w:p>
            <w:pPr>
              <w:spacing w:after="0" w:line="240" w:lineRule="auto"/>
              <w:jc w:val="left"/>
            </w:pPr>
            <w:r/>
            <w:r>
              <w:rPr>
                <w:b/>
                <w:i w:val="0"/>
                <w:sz w:val="22"/>
              </w:rPr>
              <w:t>Metric</w:t>
            </w:r>
          </w:p>
        </w:tc>
        <w:tc>
          <w:tcPr>
            <w:tcW w:type="dxa" w:w="4405"/>
            <w:tcBorders>
              <w:top w:val="single" w:sz="12"/>
              <w:bottom w:val="single" w:sz="6"/>
            </w:tcBorders>
          </w:tcPr>
          <w:p>
            <w:pPr>
              <w:spacing w:after="0" w:line="240" w:lineRule="auto"/>
              <w:jc w:val="right"/>
            </w:pPr>
            <w:r/>
            <w:r>
              <w:rPr>
                <w:b/>
                <w:i w:val="0"/>
                <w:sz w:val="22"/>
              </w:rPr>
              <w:t>Value</w:t>
            </w:r>
          </w:p>
        </w:tc>
      </w:tr>
      <w:tr>
        <w:tc>
          <w:tcPr>
            <w:tcW w:type="dxa" w:w="4405"/>
            <w:tcBorders>
              <w:top w:val="single" w:sz="6"/>
            </w:tcBorders>
          </w:tcPr>
          <w:p>
            <w:pPr>
              <w:spacing w:after="0" w:line="240" w:lineRule="auto"/>
              <w:jc w:val="left"/>
            </w:pPr>
            <w:r/>
            <w:r>
              <w:rPr>
                <w:b w:val="0"/>
                <w:i w:val="0"/>
                <w:sz w:val="22"/>
              </w:rPr>
              <w:t>RMSE</w:t>
            </w:r>
          </w:p>
        </w:tc>
        <w:tc>
          <w:tcPr>
            <w:tcW w:type="dxa" w:w="4405"/>
            <w:tcBorders>
              <w:top w:val="single" w:sz="6"/>
            </w:tcBorders>
          </w:tcPr>
          <w:p>
            <w:pPr>
              <w:spacing w:after="0" w:line="240" w:lineRule="auto"/>
              <w:jc w:val="right"/>
            </w:pPr>
            <w:r/>
            <w:r>
              <w:rPr>
                <w:b w:val="0"/>
                <w:i w:val="0"/>
                <w:sz w:val="22"/>
              </w:rPr>
              <w:t>24.61</w:t>
            </w:r>
          </w:p>
        </w:tc>
      </w:tr>
      <w:tr>
        <w:tc>
          <w:tcPr>
            <w:tcW w:type="dxa" w:w="4405"/>
            <w:tcBorders/>
          </w:tcPr>
          <w:p>
            <w:pPr>
              <w:spacing w:after="0" w:line="240" w:lineRule="auto"/>
              <w:jc w:val="left"/>
            </w:pPr>
            <w:r/>
            <w:r>
              <w:rPr>
                <w:b w:val="0"/>
                <w:i w:val="0"/>
                <w:sz w:val="22"/>
              </w:rPr>
              <w:t>MAE</w:t>
            </w:r>
          </w:p>
        </w:tc>
        <w:tc>
          <w:tcPr>
            <w:tcW w:type="dxa" w:w="4405"/>
            <w:tcBorders/>
          </w:tcPr>
          <w:p>
            <w:pPr>
              <w:spacing w:after="0" w:line="240" w:lineRule="auto"/>
              <w:jc w:val="right"/>
            </w:pPr>
            <w:r/>
            <w:r>
              <w:rPr>
                <w:b w:val="0"/>
                <w:i w:val="0"/>
                <w:sz w:val="22"/>
              </w:rPr>
              <w:t>19.44</w:t>
            </w:r>
          </w:p>
        </w:tc>
      </w:tr>
      <w:tr>
        <w:tc>
          <w:tcPr>
            <w:tcW w:type="dxa" w:w="4405"/>
            <w:tcBorders/>
          </w:tcPr>
          <w:p>
            <w:pPr>
              <w:spacing w:after="0" w:line="240" w:lineRule="auto"/>
              <w:jc w:val="left"/>
            </w:pPr>
            <w:r/>
            <w:r>
              <w:rPr>
                <w:b w:val="0"/>
                <w:i w:val="0"/>
                <w:sz w:val="22"/>
              </w:rPr>
              <w:t>R²</w:t>
            </w:r>
          </w:p>
        </w:tc>
        <w:tc>
          <w:tcPr>
            <w:tcW w:type="dxa" w:w="4405"/>
            <w:tcBorders/>
          </w:tcPr>
          <w:p>
            <w:pPr>
              <w:spacing w:after="0" w:line="240" w:lineRule="auto"/>
              <w:jc w:val="right"/>
            </w:pPr>
            <w:r/>
            <w:r>
              <w:rPr>
                <w:b w:val="0"/>
                <w:i w:val="0"/>
                <w:sz w:val="22"/>
              </w:rPr>
              <w:t>0.9927</w:t>
            </w:r>
          </w:p>
        </w:tc>
      </w:tr>
      <w:tr>
        <w:tc>
          <w:tcPr>
            <w:tcW w:type="dxa" w:w="4405"/>
            <w:tcBorders>
              <w:bottom w:val="single" w:sz="12"/>
            </w:tcBorders>
          </w:tcPr>
          <w:p>
            <w:pPr>
              <w:spacing w:after="0" w:line="240" w:lineRule="auto"/>
              <w:jc w:val="left"/>
            </w:pPr>
            <w:r/>
            <w:r>
              <w:rPr>
                <w:b w:val="0"/>
                <w:i w:val="0"/>
                <w:sz w:val="22"/>
              </w:rPr>
              <w:t xml:space="preserve">Adjusted </w:t>
            </w:r>
            <w:r>
              <w:rPr>
                <w:b w:val="0"/>
                <w:i w:val="0"/>
                <w:sz w:val="22"/>
              </w:rPr>
              <w:t>R²</w:t>
            </w:r>
          </w:p>
        </w:tc>
        <w:tc>
          <w:tcPr>
            <w:tcW w:type="dxa" w:w="4405"/>
            <w:tcBorders>
              <w:bottom w:val="single" w:sz="12"/>
            </w:tcBorders>
          </w:tcPr>
          <w:p>
            <w:pPr>
              <w:spacing w:after="0" w:line="240" w:lineRule="auto"/>
              <w:jc w:val="right"/>
            </w:pPr>
            <w:r/>
            <w:r>
              <w:rPr>
                <w:b w:val="0"/>
                <w:i w:val="0"/>
                <w:sz w:val="22"/>
              </w:rPr>
              <w:t>0.9761</w:t>
            </w:r>
          </w:p>
        </w:tc>
      </w:tr>
    </w:tbl>
    <w:p>
      <w:pPr>
        <w:spacing w:before="80"/>
        <w:jc w:val="center"/>
      </w:pPr>
      <w:r>
        <w:rPr>
          <w:b w:val="0"/>
          <w:i w:val="0"/>
        </w:rPr>
        <w:t>Table 6.2: Polynomial Regression performance metrics (test set)</w:t>
      </w:r>
    </w:p>
    <w:p>
      <w:pPr>
        <w:jc w:val="both"/>
      </w:pPr>
      <w:r>
        <w:rPr>
          <w:b w:val="0"/>
          <w:i w:val="0"/>
        </w:rPr>
        <w:t>Polynomial Regression explained 99.27% of the variation in caloric expenditure and produced substantially lower prediction errors than Multiple Linear Regression.</w:t>
      </w:r>
    </w:p>
    <w:p>
      <w:r>
        <w:br w:type="page"/>
      </w:r>
    </w:p>
    <w:p>
      <w:pPr>
        <w:pStyle w:val="Heading1"/>
        <w:spacing w:after="80"/>
      </w:pPr>
      <w:r>
        <w:t>Chapter 7</w:t>
      </w:r>
    </w:p>
    <w:p>
      <w:pPr>
        <w:pStyle w:val="Heading1"/>
      </w:pPr>
      <w:r>
        <w:t>Model Comparison</w:t>
      </w:r>
    </w:p>
    <w:p>
      <w:pPr>
        <w:pStyle w:val="Heading2"/>
      </w:pPr>
      <w:r>
        <w:t>7.1   Comparison of Performance Metrics</w:t>
      </w:r>
    </w:p>
    <w:tbl>
      <w:tblPr>
        <w:tblW w:type="auto" w:w="0"/>
        <w:jc w:val="center"/>
        <w:tblLook w:firstColumn="1" w:firstRow="1" w:lastColumn="0" w:lastRow="0" w:noHBand="0" w:noVBand="1" w:val="04A0"/>
      </w:tblPr>
      <w:tblGrid>
        <w:gridCol w:w="2937"/>
        <w:gridCol w:w="2937"/>
        <w:gridCol w:w="2937"/>
      </w:tblGrid>
      <w:tr>
        <w:tc>
          <w:tcPr>
            <w:tcW w:type="dxa" w:w="2937"/>
            <w:tcBorders>
              <w:top w:val="single" w:sz="12"/>
              <w:bottom w:val="single" w:sz="6"/>
            </w:tcBorders>
          </w:tcPr>
          <w:p>
            <w:pPr>
              <w:spacing w:after="0" w:line="240" w:lineRule="auto"/>
              <w:jc w:val="left"/>
            </w:pPr>
            <w:r/>
            <w:r>
              <w:rPr>
                <w:b/>
                <w:i w:val="0"/>
                <w:sz w:val="22"/>
              </w:rPr>
              <w:t>Metric</w:t>
            </w:r>
          </w:p>
        </w:tc>
        <w:tc>
          <w:tcPr>
            <w:tcW w:type="dxa" w:w="2937"/>
            <w:tcBorders>
              <w:top w:val="single" w:sz="12"/>
              <w:bottom w:val="single" w:sz="6"/>
            </w:tcBorders>
          </w:tcPr>
          <w:p>
            <w:pPr>
              <w:spacing w:after="0" w:line="240" w:lineRule="auto"/>
              <w:jc w:val="center"/>
            </w:pPr>
            <w:r/>
            <w:r>
              <w:rPr>
                <w:b/>
                <w:i w:val="0"/>
                <w:sz w:val="22"/>
              </w:rPr>
              <w:t>Multiple Linear Regression</w:t>
            </w:r>
          </w:p>
        </w:tc>
        <w:tc>
          <w:tcPr>
            <w:tcW w:type="dxa" w:w="2937"/>
            <w:tcBorders>
              <w:top w:val="single" w:sz="12"/>
              <w:bottom w:val="single" w:sz="6"/>
            </w:tcBorders>
          </w:tcPr>
          <w:p>
            <w:pPr>
              <w:spacing w:after="0" w:line="240" w:lineRule="auto"/>
              <w:jc w:val="center"/>
            </w:pPr>
            <w:r/>
            <w:r>
              <w:rPr>
                <w:b/>
                <w:i w:val="0"/>
                <w:sz w:val="22"/>
              </w:rPr>
              <w:t>Polynomial Regression</w:t>
            </w:r>
          </w:p>
        </w:tc>
      </w:tr>
      <w:tr>
        <w:tc>
          <w:tcPr>
            <w:tcW w:type="dxa" w:w="2937"/>
            <w:tcBorders>
              <w:top w:val="single" w:sz="6"/>
            </w:tcBorders>
          </w:tcPr>
          <w:p>
            <w:pPr>
              <w:spacing w:after="0" w:line="240" w:lineRule="auto"/>
              <w:jc w:val="left"/>
            </w:pPr>
            <w:r/>
            <w:r>
              <w:rPr>
                <w:b w:val="0"/>
                <w:i w:val="0"/>
                <w:sz w:val="22"/>
              </w:rPr>
              <w:t>RMSE</w:t>
            </w:r>
          </w:p>
        </w:tc>
        <w:tc>
          <w:tcPr>
            <w:tcW w:type="dxa" w:w="2937"/>
            <w:tcBorders>
              <w:top w:val="single" w:sz="6"/>
            </w:tcBorders>
          </w:tcPr>
          <w:p>
            <w:pPr>
              <w:spacing w:after="0" w:line="240" w:lineRule="auto"/>
              <w:jc w:val="center"/>
            </w:pPr>
            <w:r/>
            <w:r>
              <w:rPr>
                <w:b w:val="0"/>
                <w:i w:val="0"/>
                <w:sz w:val="22"/>
              </w:rPr>
              <w:t>40.81</w:t>
            </w:r>
          </w:p>
        </w:tc>
        <w:tc>
          <w:tcPr>
            <w:tcW w:type="dxa" w:w="2937"/>
            <w:tcBorders>
              <w:top w:val="single" w:sz="6"/>
            </w:tcBorders>
          </w:tcPr>
          <w:p>
            <w:pPr>
              <w:spacing w:after="0" w:line="240" w:lineRule="auto"/>
              <w:jc w:val="center"/>
            </w:pPr>
            <w:r/>
            <w:r>
              <w:rPr>
                <w:b w:val="0"/>
                <w:i w:val="0"/>
                <w:sz w:val="22"/>
              </w:rPr>
              <w:t>24.61</w:t>
            </w:r>
          </w:p>
        </w:tc>
      </w:tr>
      <w:tr>
        <w:tc>
          <w:tcPr>
            <w:tcW w:type="dxa" w:w="2937"/>
            <w:tcBorders/>
          </w:tcPr>
          <w:p>
            <w:pPr>
              <w:spacing w:after="0" w:line="240" w:lineRule="auto"/>
              <w:jc w:val="left"/>
            </w:pPr>
            <w:r/>
            <w:r>
              <w:rPr>
                <w:b w:val="0"/>
                <w:i w:val="0"/>
                <w:sz w:val="22"/>
              </w:rPr>
              <w:t>MAE</w:t>
            </w:r>
          </w:p>
        </w:tc>
        <w:tc>
          <w:tcPr>
            <w:tcW w:type="dxa" w:w="2937"/>
            <w:tcBorders/>
          </w:tcPr>
          <w:p>
            <w:pPr>
              <w:spacing w:after="0" w:line="240" w:lineRule="auto"/>
              <w:jc w:val="center"/>
            </w:pPr>
            <w:r/>
            <w:r>
              <w:rPr>
                <w:b w:val="0"/>
                <w:i w:val="0"/>
                <w:sz w:val="22"/>
              </w:rPr>
              <w:t>30.39</w:t>
            </w:r>
          </w:p>
        </w:tc>
        <w:tc>
          <w:tcPr>
            <w:tcW w:type="dxa" w:w="2937"/>
            <w:tcBorders/>
          </w:tcPr>
          <w:p>
            <w:pPr>
              <w:spacing w:after="0" w:line="240" w:lineRule="auto"/>
              <w:jc w:val="center"/>
            </w:pPr>
            <w:r/>
            <w:r>
              <w:rPr>
                <w:b w:val="0"/>
                <w:i w:val="0"/>
                <w:sz w:val="22"/>
              </w:rPr>
              <w:t>19.44</w:t>
            </w:r>
          </w:p>
        </w:tc>
      </w:tr>
      <w:tr>
        <w:tc>
          <w:tcPr>
            <w:tcW w:type="dxa" w:w="2937"/>
            <w:tcBorders/>
          </w:tcPr>
          <w:p>
            <w:pPr>
              <w:spacing w:after="0" w:line="240" w:lineRule="auto"/>
              <w:jc w:val="left"/>
            </w:pPr>
            <w:r/>
            <w:r>
              <w:rPr>
                <w:b w:val="0"/>
                <w:i w:val="0"/>
                <w:sz w:val="22"/>
              </w:rPr>
              <w:t>R²</w:t>
            </w:r>
          </w:p>
        </w:tc>
        <w:tc>
          <w:tcPr>
            <w:tcW w:type="dxa" w:w="2937"/>
            <w:tcBorders/>
          </w:tcPr>
          <w:p>
            <w:pPr>
              <w:spacing w:after="0" w:line="240" w:lineRule="auto"/>
              <w:jc w:val="center"/>
            </w:pPr>
            <w:r/>
            <w:r>
              <w:rPr>
                <w:b w:val="0"/>
                <w:i w:val="0"/>
                <w:sz w:val="22"/>
              </w:rPr>
              <w:t>0.9800</w:t>
            </w:r>
          </w:p>
        </w:tc>
        <w:tc>
          <w:tcPr>
            <w:tcW w:type="dxa" w:w="2937"/>
            <w:tcBorders/>
          </w:tcPr>
          <w:p>
            <w:pPr>
              <w:spacing w:after="0" w:line="240" w:lineRule="auto"/>
              <w:jc w:val="center"/>
            </w:pPr>
            <w:r/>
            <w:r>
              <w:rPr>
                <w:b w:val="0"/>
                <w:i w:val="0"/>
                <w:sz w:val="22"/>
              </w:rPr>
              <w:t>0.9927</w:t>
            </w:r>
          </w:p>
        </w:tc>
      </w:tr>
      <w:tr>
        <w:tc>
          <w:tcPr>
            <w:tcW w:type="dxa" w:w="2937"/>
            <w:tcBorders>
              <w:bottom w:val="single" w:sz="12"/>
            </w:tcBorders>
          </w:tcPr>
          <w:p>
            <w:pPr>
              <w:spacing w:after="0" w:line="240" w:lineRule="auto"/>
              <w:jc w:val="left"/>
            </w:pPr>
            <w:r/>
            <w:r>
              <w:rPr>
                <w:b w:val="0"/>
                <w:i w:val="0"/>
                <w:sz w:val="22"/>
              </w:rPr>
              <w:t xml:space="preserve">Adjusted </w:t>
            </w:r>
            <w:r>
              <w:rPr>
                <w:b w:val="0"/>
                <w:i w:val="0"/>
                <w:sz w:val="22"/>
              </w:rPr>
              <w:t>R²</w:t>
            </w:r>
          </w:p>
        </w:tc>
        <w:tc>
          <w:tcPr>
            <w:tcW w:type="dxa" w:w="2937"/>
            <w:tcBorders>
              <w:bottom w:val="single" w:sz="12"/>
            </w:tcBorders>
          </w:tcPr>
          <w:p>
            <w:pPr>
              <w:spacing w:after="0" w:line="240" w:lineRule="auto"/>
              <w:jc w:val="center"/>
            </w:pPr>
            <w:r/>
            <w:r>
              <w:rPr>
                <w:b w:val="0"/>
                <w:i w:val="0"/>
                <w:sz w:val="22"/>
              </w:rPr>
              <w:t>0.9784</w:t>
            </w:r>
          </w:p>
        </w:tc>
        <w:tc>
          <w:tcPr>
            <w:tcW w:type="dxa" w:w="2937"/>
            <w:tcBorders>
              <w:bottom w:val="single" w:sz="12"/>
            </w:tcBorders>
          </w:tcPr>
          <w:p>
            <w:pPr>
              <w:spacing w:after="0" w:line="240" w:lineRule="auto"/>
              <w:jc w:val="center"/>
            </w:pPr>
            <w:r/>
            <w:r>
              <w:rPr>
                <w:b w:val="0"/>
                <w:i w:val="0"/>
                <w:sz w:val="22"/>
              </w:rPr>
              <w:t>0.9761</w:t>
            </w:r>
          </w:p>
        </w:tc>
      </w:tr>
    </w:tbl>
    <w:p>
      <w:pPr>
        <w:spacing w:before="80"/>
        <w:jc w:val="center"/>
      </w:pPr>
      <w:r>
        <w:rPr>
          <w:b w:val="0"/>
          <w:i w:val="0"/>
        </w:rPr>
        <w:t xml:space="preserve">Table 7.1: Comparison of performance metrics (test set, </w:t>
      </w:r>
      <w:r>
        <w:rPr>
          <w:b w:val="0"/>
          <w:i w:val="0"/>
        </w:rPr>
        <w:t>n = 195</w:t>
      </w:r>
      <w:r>
        <w:rPr>
          <w:b w:val="0"/>
          <w:i w:val="0"/>
        </w:rPr>
        <w:t>)</w:t>
      </w:r>
    </w:p>
    <w:p>
      <w:pPr>
        <w:keepNext/>
        <w:jc w:val="center"/>
      </w:pPr>
      <w:r>
        <w:drawing>
          <wp:inline xmlns:a="http://schemas.openxmlformats.org/drawingml/2006/main" xmlns:pic="http://schemas.openxmlformats.org/drawingml/2006/picture">
            <wp:extent cx="5486400" cy="2379545"/>
            <wp:docPr id="14" name="Picture 14"/>
            <wp:cNvGraphicFramePr>
              <a:graphicFrameLocks noChangeAspect="1"/>
            </wp:cNvGraphicFramePr>
            <a:graphic>
              <a:graphicData uri="http://schemas.openxmlformats.org/drawingml/2006/picture">
                <pic:pic>
                  <pic:nvPicPr>
                    <pic:cNvPr id="0" name="fig6_actual_pred.png"/>
                    <pic:cNvPicPr/>
                  </pic:nvPicPr>
                  <pic:blipFill>
                    <a:blip r:embed="rId23"/>
                    <a:stretch>
                      <a:fillRect/>
                    </a:stretch>
                  </pic:blipFill>
                  <pic:spPr>
                    <a:xfrm>
                      <a:off x="0" y="0"/>
                      <a:ext cx="5486400" cy="2379545"/>
                    </a:xfrm>
                    <a:prstGeom prst="rect"/>
                  </pic:spPr>
                </pic:pic>
              </a:graphicData>
            </a:graphic>
          </wp:inline>
        </w:drawing>
      </w:r>
    </w:p>
    <w:p>
      <w:pPr>
        <w:jc w:val="center"/>
      </w:pPr>
      <w:r>
        <w:rPr>
          <w:b w:val="0"/>
          <w:i w:val="0"/>
        </w:rPr>
        <w:t>Figure 7.1: Actual versus predicted calories burned: (a) MLR, (b) Polynomial Regression</w:t>
      </w:r>
    </w:p>
    <w:p>
      <w:pPr>
        <w:jc w:val="both"/>
      </w:pPr>
      <w:r>
        <w:rPr>
          <w:b w:val="0"/>
          <w:i w:val="0"/>
        </w:rPr>
        <w:t xml:space="preserve">Polynomial Regression reduced the RMSE by 39.7% and the MAE by 36.0%, and its predictions lie closer to the line of perfect prediction. The Adjusted </w:t>
      </w:r>
      <w:r>
        <w:rPr>
          <w:b w:val="0"/>
          <w:i w:val="0"/>
        </w:rPr>
        <w:t>R²</w:t>
      </w:r>
      <w:r>
        <w:rPr>
          <w:b w:val="0"/>
          <w:i w:val="0"/>
        </w:rPr>
        <w:t xml:space="preserve"> of Polynomial Regression is slightly lower because it heavily penalises the 135 terms relative to the 195 test observations; RMSE and MAE are the more relevant measures of predictive accuracy.</w:t>
      </w:r>
    </w:p>
    <w:p>
      <w:pPr>
        <w:pStyle w:val="Heading2"/>
      </w:pPr>
      <w:r>
        <w:t>7.2   Comparison of Cross-Validation Results</w:t>
      </w:r>
    </w:p>
    <w:tbl>
      <w:tblPr>
        <w:tblW w:type="auto" w:w="0"/>
        <w:jc w:val="center"/>
        <w:tblLook w:firstColumn="1" w:firstRow="1" w:lastColumn="0" w:lastRow="0" w:noHBand="0" w:noVBand="1" w:val="04A0"/>
      </w:tblPr>
      <w:tblGrid>
        <w:gridCol w:w="8810"/>
      </w:tblGrid>
      <w:tr>
        <w:tc>
          <w:tcPr>
            <w:tcW w:type="dxa" w:w="8810"/>
            <w:shd w:val="clear" w:color="auto" w:fill="000000"/>
          </w:tcPr>
          <w:p>
            <w:pPr>
              <w:spacing w:line="240" w:lineRule="auto" w:after="0"/>
            </w:pPr>
            <w:r/>
            <w:r>
              <w:rPr>
                <w:rFonts w:ascii="Courier New" w:hAnsi="Courier New" w:eastAsia="Courier New"/>
                <w:color w:val="FFFFFF"/>
                <w:sz w:val="18"/>
              </w:rPr>
              <w:t>rmse_mlr_folds = np.sqrt(-cross_val_score(LinearRegression(), X_train_sc, y_train,</w:t>
            </w:r>
            <w:r>
              <w:br/>
            </w:r>
            <w:r>
              <w:rPr>
                <w:rFonts w:ascii="Courier New" w:hAnsi="Courier New" w:eastAsia="Courier New"/>
                <w:color w:val="FFFFFF"/>
                <w:sz w:val="18"/>
              </w:rPr>
              <w:t xml:space="preserve">                         cv=kf, scoring=</w:t>
            </w:r>
            <w:r>
              <w:rPr>
                <w:rFonts w:ascii="Courier New" w:hAnsi="Courier New" w:eastAsia="Courier New"/>
                <w:color w:val="F0DC28"/>
                <w:sz w:val="18"/>
              </w:rPr>
              <w:t>'neg_mean_squared_error'</w:t>
            </w:r>
            <w:r>
              <w:rPr>
                <w:rFonts w:ascii="Courier New" w:hAnsi="Courier New" w:eastAsia="Courier New"/>
                <w:color w:val="FFFFFF"/>
                <w:sz w:val="18"/>
              </w:rPr>
              <w:t>))</w:t>
            </w:r>
            <w:r>
              <w:br/>
            </w:r>
            <w:r>
              <w:rPr>
                <w:rFonts w:ascii="Courier New" w:hAnsi="Courier New" w:eastAsia="Courier New"/>
                <w:color w:val="FFFFFF"/>
                <w:sz w:val="18"/>
              </w:rPr>
              <w:t>rmse_pr_folds = np.sqrt(-cross_val_score(LinearRegression(), X_train_poly, y_train,</w:t>
            </w:r>
            <w:r>
              <w:br/>
            </w:r>
            <w:r>
              <w:rPr>
                <w:rFonts w:ascii="Courier New" w:hAnsi="Courier New" w:eastAsia="Courier New"/>
                <w:color w:val="FFFFFF"/>
                <w:sz w:val="18"/>
              </w:rPr>
              <w:t xml:space="preserve">                        cv=kf, scoring=</w:t>
            </w:r>
            <w:r>
              <w:rPr>
                <w:rFonts w:ascii="Courier New" w:hAnsi="Courier New" w:eastAsia="Courier New"/>
                <w:color w:val="F0DC28"/>
                <w:sz w:val="18"/>
              </w:rPr>
              <w:t>'neg_mean_squared_error'</w:t>
            </w:r>
            <w:r>
              <w:rPr>
                <w:rFonts w:ascii="Courier New" w:hAnsi="Courier New" w:eastAsia="Courier New"/>
                <w:color w:val="FFFFFF"/>
                <w:sz w:val="18"/>
              </w:rPr>
              <w:t>))</w:t>
            </w:r>
          </w:p>
        </w:tc>
      </w:tr>
    </w:tbl>
    <w:p>
      <w:pPr>
        <w:spacing w:after="0"/>
      </w:pPr>
    </w:p>
    <w:tbl>
      <w:tblPr>
        <w:tblW w:type="auto" w:w="0"/>
        <w:jc w:val="center"/>
        <w:tblLook w:firstColumn="1" w:firstRow="1" w:lastColumn="0" w:lastRow="0" w:noHBand="0" w:noVBand="1" w:val="04A0"/>
      </w:tblPr>
      <w:tblGrid>
        <w:gridCol w:w="2202"/>
        <w:gridCol w:w="2202"/>
        <w:gridCol w:w="2202"/>
        <w:gridCol w:w="2202"/>
      </w:tblGrid>
      <w:tr>
        <w:tc>
          <w:tcPr>
            <w:tcW w:type="dxa" w:w="2202"/>
            <w:tcBorders>
              <w:top w:val="single" w:sz="12"/>
              <w:bottom w:val="single" w:sz="6"/>
            </w:tcBorders>
          </w:tcPr>
          <w:p>
            <w:pPr>
              <w:spacing w:after="0" w:line="240" w:lineRule="auto"/>
              <w:jc w:val="center"/>
            </w:pPr>
            <w:r/>
            <w:r>
              <w:rPr>
                <w:b/>
                <w:i w:val="0"/>
                <w:sz w:val="22"/>
              </w:rPr>
              <w:t>Fold</w:t>
            </w:r>
          </w:p>
        </w:tc>
        <w:tc>
          <w:tcPr>
            <w:tcW w:type="dxa" w:w="2202"/>
            <w:tcBorders>
              <w:top w:val="single" w:sz="12"/>
              <w:bottom w:val="single" w:sz="6"/>
            </w:tcBorders>
          </w:tcPr>
          <w:p>
            <w:pPr>
              <w:spacing w:after="0" w:line="240" w:lineRule="auto"/>
              <w:jc w:val="center"/>
            </w:pPr>
            <w:r/>
            <w:r>
              <w:rPr>
                <w:b/>
                <w:i w:val="0"/>
                <w:sz w:val="22"/>
              </w:rPr>
              <w:t>MLR RMSE</w:t>
            </w:r>
          </w:p>
        </w:tc>
        <w:tc>
          <w:tcPr>
            <w:tcW w:type="dxa" w:w="2202"/>
            <w:tcBorders>
              <w:top w:val="single" w:sz="12"/>
              <w:bottom w:val="single" w:sz="6"/>
            </w:tcBorders>
          </w:tcPr>
          <w:p>
            <w:pPr>
              <w:spacing w:after="0" w:line="240" w:lineRule="auto"/>
              <w:jc w:val="center"/>
            </w:pPr>
            <w:r/>
            <w:r>
              <w:rPr>
                <w:b/>
                <w:i w:val="0"/>
                <w:sz w:val="22"/>
              </w:rPr>
              <w:t>Polynomial RMSE</w:t>
            </w:r>
          </w:p>
        </w:tc>
        <w:tc>
          <w:tcPr>
            <w:tcW w:type="dxa" w:w="2202"/>
            <w:tcBorders>
              <w:top w:val="single" w:sz="12"/>
              <w:bottom w:val="single" w:sz="6"/>
            </w:tcBorders>
          </w:tcPr>
          <w:p>
            <w:pPr>
              <w:spacing w:after="0" w:line="240" w:lineRule="auto"/>
              <w:jc w:val="center"/>
            </w:pPr>
            <w:r/>
            <w:r>
              <w:rPr>
                <w:b/>
                <w:i w:val="0"/>
                <w:sz w:val="22"/>
              </w:rPr>
              <w:t>Difference (</w:t>
            </w:r>
            <w:r>
              <w:rPr>
                <w:b/>
                <w:i w:val="0"/>
                <w:sz w:val="22"/>
              </w:rPr>
              <w:t>dₖ</w:t>
            </w:r>
            <w:r>
              <w:rPr>
                <w:b/>
                <w:i w:val="0"/>
                <w:sz w:val="22"/>
              </w:rPr>
              <w:t>)</w:t>
            </w:r>
          </w:p>
        </w:tc>
      </w:tr>
      <w:tr>
        <w:tc>
          <w:tcPr>
            <w:tcW w:type="dxa" w:w="2202"/>
            <w:tcBorders>
              <w:top w:val="single" w:sz="6"/>
            </w:tcBorders>
          </w:tcPr>
          <w:p>
            <w:pPr>
              <w:spacing w:after="0" w:line="240" w:lineRule="auto"/>
              <w:jc w:val="center"/>
            </w:pPr>
            <w:r/>
            <w:r>
              <w:rPr>
                <w:b w:val="0"/>
                <w:i w:val="0"/>
                <w:sz w:val="22"/>
              </w:rPr>
              <w:t>1</w:t>
            </w:r>
          </w:p>
        </w:tc>
        <w:tc>
          <w:tcPr>
            <w:tcW w:type="dxa" w:w="2202"/>
            <w:tcBorders>
              <w:top w:val="single" w:sz="6"/>
            </w:tcBorders>
          </w:tcPr>
          <w:p>
            <w:pPr>
              <w:spacing w:after="0" w:line="240" w:lineRule="auto"/>
              <w:jc w:val="center"/>
            </w:pPr>
            <w:r/>
            <w:r>
              <w:rPr>
                <w:b w:val="0"/>
                <w:i w:val="0"/>
                <w:sz w:val="22"/>
              </w:rPr>
              <w:t>37.89</w:t>
            </w:r>
          </w:p>
        </w:tc>
        <w:tc>
          <w:tcPr>
            <w:tcW w:type="dxa" w:w="2202"/>
            <w:tcBorders>
              <w:top w:val="single" w:sz="6"/>
            </w:tcBorders>
          </w:tcPr>
          <w:p>
            <w:pPr>
              <w:spacing w:after="0" w:line="240" w:lineRule="auto"/>
              <w:jc w:val="center"/>
            </w:pPr>
            <w:r/>
            <w:r>
              <w:rPr>
                <w:b w:val="0"/>
                <w:i w:val="0"/>
                <w:sz w:val="22"/>
              </w:rPr>
              <w:t>29.48</w:t>
            </w:r>
          </w:p>
        </w:tc>
        <w:tc>
          <w:tcPr>
            <w:tcW w:type="dxa" w:w="2202"/>
            <w:tcBorders>
              <w:top w:val="single" w:sz="6"/>
            </w:tcBorders>
          </w:tcPr>
          <w:p>
            <w:pPr>
              <w:spacing w:after="0" w:line="240" w:lineRule="auto"/>
              <w:jc w:val="center"/>
            </w:pPr>
            <w:r/>
            <w:r>
              <w:rPr>
                <w:b w:val="0"/>
                <w:i w:val="0"/>
                <w:sz w:val="22"/>
              </w:rPr>
              <w:t>8.41</w:t>
            </w:r>
          </w:p>
        </w:tc>
      </w:tr>
      <w:tr>
        <w:tc>
          <w:tcPr>
            <w:tcW w:type="dxa" w:w="2202"/>
            <w:tcBorders/>
          </w:tcPr>
          <w:p>
            <w:pPr>
              <w:spacing w:after="0" w:line="240" w:lineRule="auto"/>
              <w:jc w:val="center"/>
            </w:pPr>
            <w:r/>
            <w:r>
              <w:rPr>
                <w:b w:val="0"/>
                <w:i w:val="0"/>
                <w:sz w:val="22"/>
              </w:rPr>
              <w:t>2</w:t>
            </w:r>
          </w:p>
        </w:tc>
        <w:tc>
          <w:tcPr>
            <w:tcW w:type="dxa" w:w="2202"/>
            <w:tcBorders/>
          </w:tcPr>
          <w:p>
            <w:pPr>
              <w:spacing w:after="0" w:line="240" w:lineRule="auto"/>
              <w:jc w:val="center"/>
            </w:pPr>
            <w:r/>
            <w:r>
              <w:rPr>
                <w:b w:val="0"/>
                <w:i w:val="0"/>
                <w:sz w:val="22"/>
              </w:rPr>
              <w:t>42.89</w:t>
            </w:r>
          </w:p>
        </w:tc>
        <w:tc>
          <w:tcPr>
            <w:tcW w:type="dxa" w:w="2202"/>
            <w:tcBorders/>
          </w:tcPr>
          <w:p>
            <w:pPr>
              <w:spacing w:after="0" w:line="240" w:lineRule="auto"/>
              <w:jc w:val="center"/>
            </w:pPr>
            <w:r/>
            <w:r>
              <w:rPr>
                <w:b w:val="0"/>
                <w:i w:val="0"/>
                <w:sz w:val="22"/>
              </w:rPr>
              <w:t>28.61</w:t>
            </w:r>
          </w:p>
        </w:tc>
        <w:tc>
          <w:tcPr>
            <w:tcW w:type="dxa" w:w="2202"/>
            <w:tcBorders/>
          </w:tcPr>
          <w:p>
            <w:pPr>
              <w:spacing w:after="0" w:line="240" w:lineRule="auto"/>
              <w:jc w:val="center"/>
            </w:pPr>
            <w:r/>
            <w:r>
              <w:rPr>
                <w:b w:val="0"/>
                <w:i w:val="0"/>
                <w:sz w:val="22"/>
              </w:rPr>
              <w:t>14.28</w:t>
            </w:r>
          </w:p>
        </w:tc>
      </w:tr>
      <w:tr>
        <w:tc>
          <w:tcPr>
            <w:tcW w:type="dxa" w:w="2202"/>
            <w:tcBorders/>
          </w:tcPr>
          <w:p>
            <w:pPr>
              <w:spacing w:after="0" w:line="240" w:lineRule="auto"/>
              <w:jc w:val="center"/>
            </w:pPr>
            <w:r/>
            <w:r>
              <w:rPr>
                <w:b w:val="0"/>
                <w:i w:val="0"/>
                <w:sz w:val="22"/>
              </w:rPr>
              <w:t>3</w:t>
            </w:r>
          </w:p>
        </w:tc>
        <w:tc>
          <w:tcPr>
            <w:tcW w:type="dxa" w:w="2202"/>
            <w:tcBorders/>
          </w:tcPr>
          <w:p>
            <w:pPr>
              <w:spacing w:after="0" w:line="240" w:lineRule="auto"/>
              <w:jc w:val="center"/>
            </w:pPr>
            <w:r/>
            <w:r>
              <w:rPr>
                <w:b w:val="0"/>
                <w:i w:val="0"/>
                <w:sz w:val="22"/>
              </w:rPr>
              <w:t>35.17</w:t>
            </w:r>
          </w:p>
        </w:tc>
        <w:tc>
          <w:tcPr>
            <w:tcW w:type="dxa" w:w="2202"/>
            <w:tcBorders/>
          </w:tcPr>
          <w:p>
            <w:pPr>
              <w:spacing w:after="0" w:line="240" w:lineRule="auto"/>
              <w:jc w:val="center"/>
            </w:pPr>
            <w:r/>
            <w:r>
              <w:rPr>
                <w:b w:val="0"/>
                <w:i w:val="0"/>
                <w:sz w:val="22"/>
              </w:rPr>
              <w:t>26.71</w:t>
            </w:r>
          </w:p>
        </w:tc>
        <w:tc>
          <w:tcPr>
            <w:tcW w:type="dxa" w:w="2202"/>
            <w:tcBorders/>
          </w:tcPr>
          <w:p>
            <w:pPr>
              <w:spacing w:after="0" w:line="240" w:lineRule="auto"/>
              <w:jc w:val="center"/>
            </w:pPr>
            <w:r/>
            <w:r>
              <w:rPr>
                <w:b w:val="0"/>
                <w:i w:val="0"/>
                <w:sz w:val="22"/>
              </w:rPr>
              <w:t>8.46</w:t>
            </w:r>
          </w:p>
        </w:tc>
      </w:tr>
      <w:tr>
        <w:tc>
          <w:tcPr>
            <w:tcW w:type="dxa" w:w="2202"/>
            <w:tcBorders/>
          </w:tcPr>
          <w:p>
            <w:pPr>
              <w:spacing w:after="0" w:line="240" w:lineRule="auto"/>
              <w:jc w:val="center"/>
            </w:pPr>
            <w:r/>
            <w:r>
              <w:rPr>
                <w:b w:val="0"/>
                <w:i w:val="0"/>
                <w:sz w:val="22"/>
              </w:rPr>
              <w:t>4</w:t>
            </w:r>
          </w:p>
        </w:tc>
        <w:tc>
          <w:tcPr>
            <w:tcW w:type="dxa" w:w="2202"/>
            <w:tcBorders/>
          </w:tcPr>
          <w:p>
            <w:pPr>
              <w:spacing w:after="0" w:line="240" w:lineRule="auto"/>
              <w:jc w:val="center"/>
            </w:pPr>
            <w:r/>
            <w:r>
              <w:rPr>
                <w:b w:val="0"/>
                <w:i w:val="0"/>
                <w:sz w:val="22"/>
              </w:rPr>
              <w:t>42.10</w:t>
            </w:r>
          </w:p>
        </w:tc>
        <w:tc>
          <w:tcPr>
            <w:tcW w:type="dxa" w:w="2202"/>
            <w:tcBorders/>
          </w:tcPr>
          <w:p>
            <w:pPr>
              <w:spacing w:after="0" w:line="240" w:lineRule="auto"/>
              <w:jc w:val="center"/>
            </w:pPr>
            <w:r/>
            <w:r>
              <w:rPr>
                <w:b w:val="0"/>
                <w:i w:val="0"/>
                <w:sz w:val="22"/>
              </w:rPr>
              <w:t>30.93</w:t>
            </w:r>
          </w:p>
        </w:tc>
        <w:tc>
          <w:tcPr>
            <w:tcW w:type="dxa" w:w="2202"/>
            <w:tcBorders/>
          </w:tcPr>
          <w:p>
            <w:pPr>
              <w:spacing w:after="0" w:line="240" w:lineRule="auto"/>
              <w:jc w:val="center"/>
            </w:pPr>
            <w:r/>
            <w:r>
              <w:rPr>
                <w:b w:val="0"/>
                <w:i w:val="0"/>
                <w:sz w:val="22"/>
              </w:rPr>
              <w:t>11.17</w:t>
            </w:r>
          </w:p>
        </w:tc>
      </w:tr>
      <w:tr>
        <w:tc>
          <w:tcPr>
            <w:tcW w:type="dxa" w:w="2202"/>
            <w:tcBorders/>
          </w:tcPr>
          <w:p>
            <w:pPr>
              <w:spacing w:after="0" w:line="240" w:lineRule="auto"/>
              <w:jc w:val="center"/>
            </w:pPr>
            <w:r/>
            <w:r>
              <w:rPr>
                <w:b w:val="0"/>
                <w:i w:val="0"/>
                <w:sz w:val="22"/>
              </w:rPr>
              <w:t>5</w:t>
            </w:r>
          </w:p>
        </w:tc>
        <w:tc>
          <w:tcPr>
            <w:tcW w:type="dxa" w:w="2202"/>
            <w:tcBorders/>
          </w:tcPr>
          <w:p>
            <w:pPr>
              <w:spacing w:after="0" w:line="240" w:lineRule="auto"/>
              <w:jc w:val="center"/>
            </w:pPr>
            <w:r/>
            <w:r>
              <w:rPr>
                <w:b w:val="0"/>
                <w:i w:val="0"/>
                <w:sz w:val="22"/>
              </w:rPr>
              <w:t>42.48</w:t>
            </w:r>
          </w:p>
        </w:tc>
        <w:tc>
          <w:tcPr>
            <w:tcW w:type="dxa" w:w="2202"/>
            <w:tcBorders/>
          </w:tcPr>
          <w:p>
            <w:pPr>
              <w:spacing w:after="0" w:line="240" w:lineRule="auto"/>
              <w:jc w:val="center"/>
            </w:pPr>
            <w:r/>
            <w:r>
              <w:rPr>
                <w:b w:val="0"/>
                <w:i w:val="0"/>
                <w:sz w:val="22"/>
              </w:rPr>
              <w:t>29.03</w:t>
            </w:r>
          </w:p>
        </w:tc>
        <w:tc>
          <w:tcPr>
            <w:tcW w:type="dxa" w:w="2202"/>
            <w:tcBorders/>
          </w:tcPr>
          <w:p>
            <w:pPr>
              <w:spacing w:after="0" w:line="240" w:lineRule="auto"/>
              <w:jc w:val="center"/>
            </w:pPr>
            <w:r/>
            <w:r>
              <w:rPr>
                <w:b w:val="0"/>
                <w:i w:val="0"/>
                <w:sz w:val="22"/>
              </w:rPr>
              <w:t>13.46</w:t>
            </w:r>
          </w:p>
        </w:tc>
      </w:tr>
      <w:tr>
        <w:tc>
          <w:tcPr>
            <w:tcW w:type="dxa" w:w="2202"/>
            <w:tcBorders>
              <w:top w:val="single" w:sz="6"/>
              <w:bottom w:val="single" w:sz="12"/>
            </w:tcBorders>
          </w:tcPr>
          <w:p>
            <w:pPr>
              <w:spacing w:after="0" w:line="240" w:lineRule="auto"/>
              <w:jc w:val="center"/>
            </w:pPr>
            <w:r/>
            <w:r>
              <w:rPr>
                <w:b w:val="0"/>
                <w:i w:val="0"/>
                <w:sz w:val="22"/>
              </w:rPr>
              <w:t>Mean</w:t>
            </w:r>
          </w:p>
        </w:tc>
        <w:tc>
          <w:tcPr>
            <w:tcW w:type="dxa" w:w="2202"/>
            <w:tcBorders>
              <w:top w:val="single" w:sz="6"/>
              <w:bottom w:val="single" w:sz="12"/>
            </w:tcBorders>
          </w:tcPr>
          <w:p>
            <w:pPr>
              <w:spacing w:after="0" w:line="240" w:lineRule="auto"/>
              <w:jc w:val="center"/>
            </w:pPr>
            <w:r/>
            <w:r>
              <w:rPr>
                <w:b w:val="0"/>
                <w:i w:val="0"/>
                <w:sz w:val="22"/>
              </w:rPr>
              <w:t>40.11</w:t>
            </w:r>
          </w:p>
        </w:tc>
        <w:tc>
          <w:tcPr>
            <w:tcW w:type="dxa" w:w="2202"/>
            <w:tcBorders>
              <w:top w:val="single" w:sz="6"/>
              <w:bottom w:val="single" w:sz="12"/>
            </w:tcBorders>
          </w:tcPr>
          <w:p>
            <w:pPr>
              <w:spacing w:after="0" w:line="240" w:lineRule="auto"/>
              <w:jc w:val="center"/>
            </w:pPr>
            <w:r/>
            <w:r>
              <w:rPr>
                <w:b w:val="0"/>
                <w:i w:val="0"/>
                <w:sz w:val="22"/>
              </w:rPr>
              <w:t>28.95</w:t>
            </w:r>
          </w:p>
        </w:tc>
        <w:tc>
          <w:tcPr>
            <w:tcW w:type="dxa" w:w="2202"/>
            <w:tcBorders>
              <w:top w:val="single" w:sz="6"/>
              <w:bottom w:val="single" w:sz="12"/>
            </w:tcBorders>
          </w:tcPr>
          <w:p>
            <w:pPr>
              <w:spacing w:after="0" w:line="240" w:lineRule="auto"/>
              <w:jc w:val="center"/>
            </w:pPr>
            <w:r/>
            <w:r>
              <w:rPr>
                <w:b w:val="0"/>
                <w:i w:val="0"/>
                <w:sz w:val="22"/>
              </w:rPr>
              <w:t>11.15</w:t>
            </w:r>
          </w:p>
        </w:tc>
      </w:tr>
    </w:tbl>
    <w:p>
      <w:pPr>
        <w:spacing w:before="80"/>
        <w:jc w:val="center"/>
      </w:pPr>
      <w:r>
        <w:rPr>
          <w:b w:val="0"/>
          <w:i w:val="0"/>
        </w:rPr>
        <w:t>Table 7.2: Cross-validation results and paired differences</w:t>
      </w:r>
    </w:p>
    <w:p>
      <w:pPr>
        <w:keepNext/>
        <w:jc w:val="center"/>
      </w:pPr>
      <w:r>
        <w:drawing>
          <wp:inline xmlns:a="http://schemas.openxmlformats.org/drawingml/2006/main" xmlns:pic="http://schemas.openxmlformats.org/drawingml/2006/picture">
            <wp:extent cx="3730752" cy="2540945"/>
            <wp:docPr id="15" name="Picture 15"/>
            <wp:cNvGraphicFramePr>
              <a:graphicFrameLocks noChangeAspect="1"/>
            </wp:cNvGraphicFramePr>
            <a:graphic>
              <a:graphicData uri="http://schemas.openxmlformats.org/drawingml/2006/picture">
                <pic:pic>
                  <pic:nvPicPr>
                    <pic:cNvPr id="0" name="fig7_folds.png"/>
                    <pic:cNvPicPr/>
                  </pic:nvPicPr>
                  <pic:blipFill>
                    <a:blip r:embed="rId24"/>
                    <a:stretch>
                      <a:fillRect/>
                    </a:stretch>
                  </pic:blipFill>
                  <pic:spPr>
                    <a:xfrm>
                      <a:off x="0" y="0"/>
                      <a:ext cx="3730752" cy="2540945"/>
                    </a:xfrm>
                    <a:prstGeom prst="rect"/>
                  </pic:spPr>
                </pic:pic>
              </a:graphicData>
            </a:graphic>
          </wp:inline>
        </w:drawing>
      </w:r>
    </w:p>
    <w:p>
      <w:pPr>
        <w:jc w:val="center"/>
      </w:pPr>
      <w:r>
        <w:rPr>
          <w:b w:val="0"/>
          <w:i w:val="0"/>
        </w:rPr>
        <w:t>Figure 7.2: Fold-wise RMSE of MLR and Polynomial Regression</w:t>
      </w:r>
    </w:p>
    <w:p>
      <w:pPr>
        <w:jc w:val="both"/>
      </w:pPr>
      <w:r>
        <w:rPr>
          <w:b w:val="0"/>
          <w:i w:val="0"/>
        </w:rPr>
        <w:t>Polynomial Regression produced a lower RMSE than Multiple Linear Regression in all five folds, with differences ranging from 8.41 to 14.28 kcal.</w:t>
      </w:r>
    </w:p>
    <w:p>
      <w:pPr>
        <w:pStyle w:val="Heading2"/>
      </w:pPr>
      <w:r>
        <w:t>7.3   Normality of Paired Differences</w:t>
      </w:r>
    </w:p>
    <w:tbl>
      <w:tblPr>
        <w:tblW w:type="auto" w:w="0"/>
        <w:jc w:val="center"/>
        <w:tblLook w:firstColumn="1" w:firstRow="1" w:lastColumn="0" w:lastRow="0" w:noHBand="0" w:noVBand="1" w:val="04A0"/>
      </w:tblPr>
      <w:tblGrid>
        <w:gridCol w:w="8810"/>
      </w:tblGrid>
      <w:tr>
        <w:tc>
          <w:tcPr>
            <w:tcW w:type="dxa" w:w="8810"/>
            <w:shd w:val="clear" w:color="auto" w:fill="000000"/>
          </w:tcPr>
          <w:p>
            <w:pPr>
              <w:spacing w:line="240" w:lineRule="auto" w:after="0"/>
            </w:pPr>
            <w:r/>
            <w:r>
              <w:rPr>
                <w:rFonts w:ascii="Courier New" w:hAnsi="Courier New" w:eastAsia="Courier New"/>
                <w:color w:val="FFFFFF"/>
                <w:sz w:val="18"/>
              </w:rPr>
              <w:t>diff_folds = rmse_mlr_folds - rmse_pr_folds</w:t>
            </w:r>
            <w:r>
              <w:br/>
            </w:r>
            <w:r>
              <w:rPr>
                <w:rFonts w:ascii="Courier New" w:hAnsi="Courier New" w:eastAsia="Courier New"/>
                <w:color w:val="FFFFFF"/>
                <w:sz w:val="18"/>
              </w:rPr>
              <w:t>w_diff, p_diff = stats.shapiro(diff_folds)</w:t>
            </w:r>
            <w:r>
              <w:br/>
            </w:r>
            <w:r>
              <w:rPr>
                <w:rFonts w:ascii="Courier New" w:hAnsi="Courier New" w:eastAsia="Courier New"/>
                <w:color w:val="FFFFFF"/>
                <w:sz w:val="18"/>
              </w:rPr>
              <w:t>output:</w:t>
            </w:r>
            <w:r>
              <w:br/>
            </w:r>
            <w:r>
              <w:rPr>
                <w:rFonts w:ascii="Courier New" w:hAnsi="Courier New" w:eastAsia="Courier New"/>
                <w:color w:val="FFFFFF"/>
                <w:sz w:val="18"/>
              </w:rPr>
              <w:t xml:space="preserve">    Differences = [ 8.4064  14.2792  8.4604  11.1668  13.4557]</w:t>
            </w:r>
            <w:r>
              <w:br/>
            </w:r>
            <w:r>
              <w:rPr>
                <w:rFonts w:ascii="Courier New" w:hAnsi="Courier New" w:eastAsia="Courier New"/>
                <w:color w:val="FFFFFF"/>
                <w:sz w:val="18"/>
              </w:rPr>
              <w:t xml:space="preserve">    W = 0.8738   p-value = 0.2824</w:t>
            </w:r>
          </w:p>
        </w:tc>
      </w:tr>
    </w:tbl>
    <w:p>
      <w:pPr>
        <w:spacing w:after="0"/>
      </w:pPr>
    </w:p>
    <w:tbl>
      <w:tblPr>
        <w:tblW w:type="auto" w:w="0"/>
        <w:jc w:val="center"/>
        <w:tblLook w:firstColumn="1" w:firstRow="1" w:lastColumn="0" w:lastRow="0" w:noHBand="0" w:noVBand="1" w:val="04A0"/>
      </w:tblPr>
      <w:tblGrid>
        <w:gridCol w:w="4405"/>
        <w:gridCol w:w="4405"/>
      </w:tblGrid>
      <w:tr>
        <w:tc>
          <w:tcPr>
            <w:tcW w:type="dxa" w:w="4405"/>
            <w:tcBorders>
              <w:top w:val="single" w:sz="12"/>
              <w:bottom w:val="single" w:sz="6"/>
            </w:tcBorders>
          </w:tcPr>
          <w:p>
            <w:pPr>
              <w:spacing w:after="0" w:line="240" w:lineRule="auto"/>
              <w:jc w:val="left"/>
            </w:pPr>
            <w:r/>
            <w:r>
              <w:rPr>
                <w:b/>
                <w:i w:val="0"/>
                <w:sz w:val="22"/>
              </w:rPr>
              <w:t>Statistic</w:t>
            </w:r>
          </w:p>
        </w:tc>
        <w:tc>
          <w:tcPr>
            <w:tcW w:type="dxa" w:w="4405"/>
            <w:tcBorders>
              <w:top w:val="single" w:sz="12"/>
              <w:bottom w:val="single" w:sz="6"/>
            </w:tcBorders>
          </w:tcPr>
          <w:p>
            <w:pPr>
              <w:spacing w:after="0" w:line="240" w:lineRule="auto"/>
              <w:jc w:val="right"/>
            </w:pPr>
            <w:r/>
            <w:r>
              <w:rPr>
                <w:b/>
                <w:i w:val="0"/>
                <w:sz w:val="22"/>
              </w:rPr>
              <w:t>Value</w:t>
            </w:r>
          </w:p>
        </w:tc>
      </w:tr>
      <w:tr>
        <w:tc>
          <w:tcPr>
            <w:tcW w:type="dxa" w:w="4405"/>
            <w:tcBorders>
              <w:top w:val="single" w:sz="6"/>
            </w:tcBorders>
          </w:tcPr>
          <w:p>
            <w:pPr>
              <w:spacing w:after="0" w:line="240" w:lineRule="auto"/>
              <w:jc w:val="left"/>
            </w:pPr>
            <w:r/>
            <w:r>
              <w:rPr>
                <w:b w:val="0"/>
                <w:i w:val="0"/>
                <w:sz w:val="22"/>
              </w:rPr>
              <w:t>Number of differences</w:t>
            </w:r>
          </w:p>
        </w:tc>
        <w:tc>
          <w:tcPr>
            <w:tcW w:type="dxa" w:w="4405"/>
            <w:tcBorders>
              <w:top w:val="single" w:sz="6"/>
            </w:tcBorders>
          </w:tcPr>
          <w:p>
            <w:pPr>
              <w:spacing w:after="0" w:line="240" w:lineRule="auto"/>
              <w:jc w:val="right"/>
            </w:pPr>
            <w:r/>
            <w:r>
              <w:rPr>
                <w:b w:val="0"/>
                <w:i w:val="0"/>
                <w:sz w:val="22"/>
              </w:rPr>
              <w:t>5</w:t>
            </w:r>
          </w:p>
        </w:tc>
      </w:tr>
      <w:tr>
        <w:tc>
          <w:tcPr>
            <w:tcW w:type="dxa" w:w="4405"/>
            <w:tcBorders/>
          </w:tcPr>
          <w:p>
            <w:pPr>
              <w:spacing w:after="0" w:line="240" w:lineRule="auto"/>
              <w:jc w:val="left"/>
            </w:pPr>
            <w:r/>
            <w:r>
              <w:rPr>
                <w:b w:val="0"/>
                <w:i w:val="0"/>
                <w:sz w:val="22"/>
              </w:rPr>
              <w:t>Shapiro–Wilk W</w:t>
            </w:r>
          </w:p>
        </w:tc>
        <w:tc>
          <w:tcPr>
            <w:tcW w:type="dxa" w:w="4405"/>
            <w:tcBorders/>
          </w:tcPr>
          <w:p>
            <w:pPr>
              <w:spacing w:after="0" w:line="240" w:lineRule="auto"/>
              <w:jc w:val="right"/>
            </w:pPr>
            <w:r/>
            <w:r>
              <w:rPr>
                <w:b w:val="0"/>
                <w:i w:val="0"/>
                <w:sz w:val="22"/>
              </w:rPr>
              <w:t>0.874</w:t>
            </w:r>
          </w:p>
        </w:tc>
      </w:tr>
      <w:tr>
        <w:tc>
          <w:tcPr>
            <w:tcW w:type="dxa" w:w="4405"/>
            <w:tcBorders/>
          </w:tcPr>
          <w:p>
            <w:pPr>
              <w:spacing w:after="0" w:line="240" w:lineRule="auto"/>
              <w:jc w:val="left"/>
            </w:pPr>
            <w:r/>
            <w:r>
              <w:rPr>
                <w:b w:val="0"/>
                <w:i w:val="0"/>
                <w:sz w:val="22"/>
              </w:rPr>
              <w:t>p-value</w:t>
            </w:r>
          </w:p>
        </w:tc>
        <w:tc>
          <w:tcPr>
            <w:tcW w:type="dxa" w:w="4405"/>
            <w:tcBorders/>
          </w:tcPr>
          <w:p>
            <w:pPr>
              <w:spacing w:after="0" w:line="240" w:lineRule="auto"/>
              <w:jc w:val="right"/>
            </w:pPr>
            <w:r/>
            <w:r>
              <w:rPr>
                <w:b w:val="0"/>
                <w:i w:val="0"/>
                <w:sz w:val="22"/>
              </w:rPr>
              <w:t>0.282</w:t>
            </w:r>
          </w:p>
        </w:tc>
      </w:tr>
      <w:tr>
        <w:tc>
          <w:tcPr>
            <w:tcW w:type="dxa" w:w="4405"/>
            <w:tcBorders>
              <w:bottom w:val="single" w:sz="12"/>
            </w:tcBorders>
          </w:tcPr>
          <w:p>
            <w:pPr>
              <w:spacing w:after="0" w:line="240" w:lineRule="auto"/>
              <w:jc w:val="left"/>
            </w:pPr>
            <w:r/>
            <w:r>
              <w:rPr>
                <w:b w:val="0"/>
                <w:i w:val="0"/>
                <w:sz w:val="22"/>
              </w:rPr>
              <w:t>Decision (</w:t>
            </w:r>
            <w:r>
              <w:rPr>
                <w:b w:val="0"/>
                <w:i w:val="0"/>
                <w:sz w:val="22"/>
              </w:rPr>
              <w:t>α = 0.05</w:t>
            </w:r>
            <w:r>
              <w:rPr>
                <w:b w:val="0"/>
                <w:i w:val="0"/>
                <w:sz w:val="22"/>
              </w:rPr>
              <w:t>)</w:t>
            </w:r>
          </w:p>
        </w:tc>
        <w:tc>
          <w:tcPr>
            <w:tcW w:type="dxa" w:w="4405"/>
            <w:tcBorders>
              <w:bottom w:val="single" w:sz="12"/>
            </w:tcBorders>
          </w:tcPr>
          <w:p>
            <w:pPr>
              <w:spacing w:after="0" w:line="240" w:lineRule="auto"/>
              <w:jc w:val="right"/>
            </w:pPr>
            <w:r/>
            <w:r>
              <w:rPr>
                <w:b w:val="0"/>
                <w:i w:val="0"/>
                <w:sz w:val="22"/>
              </w:rPr>
              <w:t>Normality not rejected</w:t>
            </w:r>
          </w:p>
        </w:tc>
      </w:tr>
    </w:tbl>
    <w:p>
      <w:pPr>
        <w:spacing w:before="80"/>
        <w:jc w:val="center"/>
      </w:pPr>
      <w:r>
        <w:rPr>
          <w:b w:val="0"/>
          <w:i w:val="0"/>
        </w:rPr>
        <w:t>Table 7.3: Shapiro–Wilk test for normality of paired differences</w:t>
      </w:r>
    </w:p>
    <w:p>
      <w:pPr>
        <w:keepNext/>
        <w:jc w:val="center"/>
      </w:pPr>
      <w:r>
        <w:drawing>
          <wp:inline xmlns:a="http://schemas.openxmlformats.org/drawingml/2006/main" xmlns:pic="http://schemas.openxmlformats.org/drawingml/2006/picture">
            <wp:extent cx="3017520" cy="2519322"/>
            <wp:docPr id="16" name="Picture 16"/>
            <wp:cNvGraphicFramePr>
              <a:graphicFrameLocks noChangeAspect="1"/>
            </wp:cNvGraphicFramePr>
            <a:graphic>
              <a:graphicData uri="http://schemas.openxmlformats.org/drawingml/2006/picture">
                <pic:pic>
                  <pic:nvPicPr>
                    <pic:cNvPr id="0" name="fig8_qq_diff.png"/>
                    <pic:cNvPicPr/>
                  </pic:nvPicPr>
                  <pic:blipFill>
                    <a:blip r:embed="rId25"/>
                    <a:stretch>
                      <a:fillRect/>
                    </a:stretch>
                  </pic:blipFill>
                  <pic:spPr>
                    <a:xfrm>
                      <a:off x="0" y="0"/>
                      <a:ext cx="3017520" cy="2519322"/>
                    </a:xfrm>
                    <a:prstGeom prst="rect"/>
                  </pic:spPr>
                </pic:pic>
              </a:graphicData>
            </a:graphic>
          </wp:inline>
        </w:drawing>
      </w:r>
    </w:p>
    <w:p>
      <w:pPr>
        <w:jc w:val="center"/>
      </w:pPr>
      <w:r>
        <w:rPr>
          <w:b w:val="0"/>
          <w:i w:val="0"/>
        </w:rPr>
        <w:t>Figure 7.3: Normal Q–Q plot of the paired differences</w:t>
      </w:r>
    </w:p>
    <w:p>
      <w:pPr>
        <w:jc w:val="both"/>
      </w:pPr>
      <w:r>
        <w:rPr>
          <w:b w:val="0"/>
          <w:i w:val="0"/>
        </w:rPr>
        <w:t xml:space="preserve">Since the </w:t>
      </w:r>
      <w:r>
        <w:rPr>
          <w:b w:val="0"/>
          <w:i w:val="0"/>
        </w:rPr>
        <w:t>p</w:t>
      </w:r>
      <w:r>
        <w:rPr>
          <w:b w:val="0"/>
          <w:i w:val="0"/>
        </w:rPr>
        <w:t xml:space="preserve">-value (0.282) is greater than 0.05, the null hypothesis of normality is not rejected. The points in the Q–Q plot lie close to the reference line, and all five differences lie within </w:t>
      </w:r>
      <w:r>
        <w:rPr>
          <w:b w:val="0"/>
          <w:i w:val="0"/>
        </w:rPr>
        <w:t>± 1.15</w:t>
      </w:r>
      <w:r>
        <w:rPr>
          <w:b w:val="0"/>
          <w:i w:val="0"/>
        </w:rPr>
        <w:t xml:space="preserve"> standard deviations of their mean, so there are no outliers. Hence the assumption of the paired </w:t>
      </w:r>
      <w:r>
        <w:rPr>
          <w:b w:val="0"/>
          <w:i w:val="0"/>
        </w:rPr>
        <w:t>t</w:t>
      </w:r>
      <w:r>
        <w:rPr>
          <w:b w:val="0"/>
          <w:i w:val="0"/>
        </w:rPr>
        <w:t>-test is satisfied.</w:t>
      </w:r>
    </w:p>
    <w:p>
      <w:pPr>
        <w:pStyle w:val="Heading2"/>
      </w:pPr>
      <w:r>
        <w:t>7.4   Paired t-Test</w:t>
      </w:r>
    </w:p>
    <w:tbl>
      <w:tblPr>
        <w:tblW w:type="auto" w:w="0"/>
        <w:jc w:val="center"/>
        <w:tblLook w:firstColumn="1" w:firstRow="1" w:lastColumn="0" w:lastRow="0" w:noHBand="0" w:noVBand="1" w:val="04A0"/>
      </w:tblPr>
      <w:tblGrid>
        <w:gridCol w:w="8810"/>
      </w:tblGrid>
      <w:tr>
        <w:tc>
          <w:tcPr>
            <w:tcW w:type="dxa" w:w="8810"/>
            <w:shd w:val="clear" w:color="auto" w:fill="000000"/>
          </w:tcPr>
          <w:p>
            <w:pPr>
              <w:spacing w:line="240" w:lineRule="auto" w:after="0"/>
            </w:pPr>
            <w:r/>
            <w:r>
              <w:rPr>
                <w:rFonts w:ascii="Courier New" w:hAnsi="Courier New" w:eastAsia="Courier New"/>
                <w:color w:val="FFFFFF"/>
                <w:sz w:val="18"/>
              </w:rPr>
              <w:t>t_stat, p_value = stats.ttest_rel(rmse_mlr_folds, rmse_pr_folds)</w:t>
            </w:r>
            <w:r>
              <w:br/>
            </w:r>
            <w:r>
              <w:rPr>
                <w:rFonts w:ascii="Courier New" w:hAnsi="Courier New" w:eastAsia="Courier New"/>
                <w:color w:val="FFFFFF"/>
                <w:sz w:val="18"/>
              </w:rPr>
              <w:t>output:</w:t>
            </w:r>
            <w:r>
              <w:br/>
            </w:r>
            <w:r>
              <w:rPr>
                <w:rFonts w:ascii="Courier New" w:hAnsi="Courier New" w:eastAsia="Courier New"/>
                <w:color w:val="FFFFFF"/>
                <w:sz w:val="18"/>
              </w:rPr>
              <w:t xml:space="preserve">    T Statistic = 9.1268   P Value = 0.0008</w:t>
            </w:r>
            <w:r>
              <w:br/>
            </w:r>
            <w:r>
              <w:rPr>
                <w:rFonts w:ascii="Courier New" w:hAnsi="Courier New" w:eastAsia="Courier New"/>
                <w:color w:val="FFFFFF"/>
                <w:sz w:val="18"/>
              </w:rPr>
              <w:t xml:space="preserve">    Mean Difference = 11.1537   95% CI = (7.7607, 14.5468)   Effect Size d_z = 4.0816</w:t>
            </w:r>
          </w:p>
        </w:tc>
      </w:tr>
    </w:tbl>
    <w:p>
      <w:pPr>
        <w:spacing w:after="0"/>
      </w:pPr>
    </w:p>
    <w:tbl>
      <w:tblPr>
        <w:tblW w:type="auto" w:w="0"/>
        <w:jc w:val="center"/>
        <w:tblLook w:firstColumn="1" w:firstRow="1" w:lastColumn="0" w:lastRow="0" w:noHBand="0" w:noVBand="1" w:val="04A0"/>
      </w:tblPr>
      <w:tblGrid>
        <w:gridCol w:w="4405"/>
        <w:gridCol w:w="4405"/>
      </w:tblGrid>
      <w:tr>
        <w:tc>
          <w:tcPr>
            <w:tcW w:type="dxa" w:w="4405"/>
            <w:tcBorders>
              <w:top w:val="single" w:sz="12"/>
              <w:bottom w:val="single" w:sz="6"/>
            </w:tcBorders>
          </w:tcPr>
          <w:p>
            <w:pPr>
              <w:spacing w:after="0" w:line="240" w:lineRule="auto"/>
              <w:jc w:val="left"/>
            </w:pPr>
            <w:r/>
            <w:r>
              <w:rPr>
                <w:b/>
                <w:i w:val="0"/>
                <w:sz w:val="22"/>
              </w:rPr>
              <w:t>Statistic</w:t>
            </w:r>
          </w:p>
        </w:tc>
        <w:tc>
          <w:tcPr>
            <w:tcW w:type="dxa" w:w="4405"/>
            <w:tcBorders>
              <w:top w:val="single" w:sz="12"/>
              <w:bottom w:val="single" w:sz="6"/>
            </w:tcBorders>
          </w:tcPr>
          <w:p>
            <w:pPr>
              <w:spacing w:after="0" w:line="240" w:lineRule="auto"/>
              <w:jc w:val="right"/>
            </w:pPr>
            <w:r/>
            <w:r>
              <w:rPr>
                <w:b/>
                <w:i w:val="0"/>
                <w:sz w:val="22"/>
              </w:rPr>
              <w:t>Value</w:t>
            </w:r>
          </w:p>
        </w:tc>
      </w:tr>
      <w:tr>
        <w:tc>
          <w:tcPr>
            <w:tcW w:type="dxa" w:w="4405"/>
            <w:tcBorders>
              <w:top w:val="single" w:sz="6"/>
            </w:tcBorders>
          </w:tcPr>
          <w:p>
            <w:pPr>
              <w:spacing w:after="0" w:line="240" w:lineRule="auto"/>
              <w:jc w:val="left"/>
            </w:pPr>
            <w:r/>
            <w:r>
              <w:rPr>
                <w:b w:val="0"/>
                <w:i w:val="0"/>
                <w:sz w:val="22"/>
              </w:rPr>
              <w:t>Mean difference (kcal)</w:t>
            </w:r>
          </w:p>
        </w:tc>
        <w:tc>
          <w:tcPr>
            <w:tcW w:type="dxa" w:w="4405"/>
            <w:tcBorders>
              <w:top w:val="single" w:sz="6"/>
            </w:tcBorders>
          </w:tcPr>
          <w:p>
            <w:pPr>
              <w:spacing w:after="0" w:line="240" w:lineRule="auto"/>
              <w:jc w:val="right"/>
            </w:pPr>
            <w:r/>
            <w:r>
              <w:rPr>
                <w:b w:val="0"/>
                <w:i w:val="0"/>
                <w:sz w:val="22"/>
              </w:rPr>
              <w:t>11.15</w:t>
            </w:r>
          </w:p>
        </w:tc>
      </w:tr>
      <w:tr>
        <w:tc>
          <w:tcPr>
            <w:tcW w:type="dxa" w:w="4405"/>
            <w:tcBorders/>
          </w:tcPr>
          <w:p>
            <w:pPr>
              <w:spacing w:after="0" w:line="240" w:lineRule="auto"/>
              <w:jc w:val="left"/>
            </w:pPr>
            <w:r/>
            <w:r>
              <w:rPr>
                <w:b w:val="0"/>
                <w:i w:val="0"/>
                <w:sz w:val="22"/>
              </w:rPr>
              <w:t>Standard deviation of differences</w:t>
            </w:r>
          </w:p>
        </w:tc>
        <w:tc>
          <w:tcPr>
            <w:tcW w:type="dxa" w:w="4405"/>
            <w:tcBorders/>
          </w:tcPr>
          <w:p>
            <w:pPr>
              <w:spacing w:after="0" w:line="240" w:lineRule="auto"/>
              <w:jc w:val="right"/>
            </w:pPr>
            <w:r/>
            <w:r>
              <w:rPr>
                <w:b w:val="0"/>
                <w:i w:val="0"/>
                <w:sz w:val="22"/>
              </w:rPr>
              <w:t>2.73</w:t>
            </w:r>
          </w:p>
        </w:tc>
      </w:tr>
      <w:tr>
        <w:tc>
          <w:tcPr>
            <w:tcW w:type="dxa" w:w="4405"/>
            <w:tcBorders/>
          </w:tcPr>
          <w:p>
            <w:pPr>
              <w:spacing w:after="0" w:line="240" w:lineRule="auto"/>
              <w:jc w:val="left"/>
            </w:pPr>
            <w:r/>
            <w:r>
              <w:rPr>
                <w:b w:val="0"/>
                <w:i w:val="0"/>
                <w:sz w:val="22"/>
              </w:rPr>
              <w:t>t</w:t>
            </w:r>
            <w:r>
              <w:rPr>
                <w:b w:val="0"/>
                <w:i w:val="0"/>
                <w:sz w:val="22"/>
              </w:rPr>
              <w:t xml:space="preserve"> statistic (</w:t>
            </w:r>
            <w:r>
              <w:rPr>
                <w:b w:val="0"/>
                <w:i w:val="0"/>
                <w:sz w:val="22"/>
              </w:rPr>
              <w:t>df = 4</w:t>
            </w:r>
            <w:r>
              <w:rPr>
                <w:b w:val="0"/>
                <w:i w:val="0"/>
                <w:sz w:val="22"/>
              </w:rPr>
              <w:t>)</w:t>
            </w:r>
          </w:p>
        </w:tc>
        <w:tc>
          <w:tcPr>
            <w:tcW w:type="dxa" w:w="4405"/>
            <w:tcBorders/>
          </w:tcPr>
          <w:p>
            <w:pPr>
              <w:spacing w:after="0" w:line="240" w:lineRule="auto"/>
              <w:jc w:val="right"/>
            </w:pPr>
            <w:r/>
            <w:r>
              <w:rPr>
                <w:b w:val="0"/>
                <w:i w:val="0"/>
                <w:sz w:val="22"/>
              </w:rPr>
              <w:t>9.13</w:t>
            </w:r>
          </w:p>
        </w:tc>
      </w:tr>
      <w:tr>
        <w:tc>
          <w:tcPr>
            <w:tcW w:type="dxa" w:w="4405"/>
            <w:tcBorders/>
          </w:tcPr>
          <w:p>
            <w:pPr>
              <w:spacing w:after="0" w:line="240" w:lineRule="auto"/>
              <w:jc w:val="left"/>
            </w:pPr>
            <w:r/>
            <w:r>
              <w:rPr>
                <w:b w:val="0"/>
                <w:i w:val="0"/>
                <w:sz w:val="22"/>
              </w:rPr>
              <w:t>p</w:t>
            </w:r>
            <w:r>
              <w:rPr>
                <w:b w:val="0"/>
                <w:i w:val="0"/>
                <w:sz w:val="22"/>
              </w:rPr>
              <w:t>-value</w:t>
            </w:r>
          </w:p>
        </w:tc>
        <w:tc>
          <w:tcPr>
            <w:tcW w:type="dxa" w:w="4405"/>
            <w:tcBorders/>
          </w:tcPr>
          <w:p>
            <w:pPr>
              <w:spacing w:after="0" w:line="240" w:lineRule="auto"/>
              <w:jc w:val="right"/>
            </w:pPr>
            <w:r/>
            <w:r>
              <w:rPr>
                <w:b w:val="0"/>
                <w:i w:val="0"/>
                <w:sz w:val="22"/>
              </w:rPr>
              <w:t>0.0008</w:t>
            </w:r>
          </w:p>
        </w:tc>
      </w:tr>
      <w:tr>
        <w:tc>
          <w:tcPr>
            <w:tcW w:type="dxa" w:w="4405"/>
            <w:tcBorders/>
          </w:tcPr>
          <w:p>
            <w:pPr>
              <w:spacing w:after="0" w:line="240" w:lineRule="auto"/>
              <w:jc w:val="left"/>
            </w:pPr>
            <w:r/>
            <w:r>
              <w:rPr>
                <w:b w:val="0"/>
                <w:i w:val="0"/>
                <w:sz w:val="22"/>
              </w:rPr>
              <w:t>95% CI of mean difference</w:t>
            </w:r>
          </w:p>
        </w:tc>
        <w:tc>
          <w:tcPr>
            <w:tcW w:type="dxa" w:w="4405"/>
            <w:tcBorders/>
          </w:tcPr>
          <w:p>
            <w:pPr>
              <w:spacing w:after="0" w:line="240" w:lineRule="auto"/>
              <w:jc w:val="right"/>
            </w:pPr>
            <w:r/>
            <w:r>
              <w:rPr>
                <w:b w:val="0"/>
                <w:i w:val="0"/>
                <w:sz w:val="22"/>
              </w:rPr>
              <w:t>(7.76, 14.55)</w:t>
            </w:r>
          </w:p>
        </w:tc>
      </w:tr>
      <w:tr>
        <w:tc>
          <w:tcPr>
            <w:tcW w:type="dxa" w:w="4405"/>
            <w:tcBorders>
              <w:bottom w:val="single" w:sz="12"/>
            </w:tcBorders>
          </w:tcPr>
          <w:p>
            <w:pPr>
              <w:spacing w:after="0" w:line="240" w:lineRule="auto"/>
              <w:jc w:val="left"/>
            </w:pPr>
            <w:r/>
            <w:r>
              <w:rPr>
                <w:b w:val="0"/>
                <w:i w:val="0"/>
                <w:sz w:val="22"/>
              </w:rPr>
              <w:t xml:space="preserve">Effect size </w:t>
            </w:r>
            <w:r>
              <w:rPr>
                <w:b w:val="0"/>
                <w:i w:val="0"/>
                <w:sz w:val="22"/>
              </w:rPr>
              <w:t>dz</w:t>
            </w:r>
          </w:p>
        </w:tc>
        <w:tc>
          <w:tcPr>
            <w:tcW w:type="dxa" w:w="4405"/>
            <w:tcBorders>
              <w:bottom w:val="single" w:sz="12"/>
            </w:tcBorders>
          </w:tcPr>
          <w:p>
            <w:pPr>
              <w:spacing w:after="0" w:line="240" w:lineRule="auto"/>
              <w:jc w:val="right"/>
            </w:pPr>
            <w:r/>
            <w:r>
              <w:rPr>
                <w:b w:val="0"/>
                <w:i w:val="0"/>
                <w:sz w:val="22"/>
              </w:rPr>
              <w:t>4.08</w:t>
            </w:r>
          </w:p>
        </w:tc>
      </w:tr>
    </w:tbl>
    <w:p>
      <w:pPr>
        <w:spacing w:before="80"/>
        <w:jc w:val="center"/>
      </w:pPr>
      <w:r>
        <w:rPr>
          <w:b w:val="0"/>
          <w:i w:val="0"/>
        </w:rPr>
        <w:t xml:space="preserve">Table 7.4: Paired </w:t>
      </w:r>
      <w:r>
        <w:rPr>
          <w:b w:val="0"/>
          <w:i w:val="0"/>
        </w:rPr>
        <w:t>t</w:t>
      </w:r>
      <w:r>
        <w:rPr>
          <w:b w:val="0"/>
          <w:i w:val="0"/>
        </w:rPr>
        <w:t>-test results</w:t>
      </w:r>
    </w:p>
    <w:p>
      <w:pPr>
        <w:jc w:val="both"/>
      </w:pPr>
      <w:r>
        <w:rPr>
          <w:b w:val="0"/>
          <w:i w:val="0"/>
        </w:rPr>
        <w:t xml:space="preserve">The </w:t>
      </w:r>
      <w:r>
        <w:rPr>
          <w:b w:val="0"/>
          <w:i w:val="0"/>
        </w:rPr>
        <w:t>p</w:t>
      </w:r>
      <w:r>
        <w:rPr>
          <w:b w:val="0"/>
          <w:i w:val="0"/>
        </w:rPr>
        <w:t>-value (0.0008) is less than 0.05; therefore, the null hypothesis is rejected. Polynomial Regression has a significantly lower prediction error than Multiple Linear Regression, with an average improvement of 11.15 kcal per fold. The confidence interval does not contain zero, and the effect size is very large.</w:t>
      </w:r>
    </w:p>
    <w:p>
      <w:pPr>
        <w:jc w:val="both"/>
      </w:pPr>
      <w:r>
        <w:rPr>
          <w:b w:val="0"/>
          <w:i w:val="0"/>
        </w:rPr>
        <w:t xml:space="preserve">As a distribution-free check, the Wilcoxon signed-rank test gave </w:t>
      </w:r>
      <w:r>
        <w:rPr>
          <w:b w:val="0"/>
          <w:i w:val="0"/>
        </w:rPr>
        <w:t>W = 0</w:t>
      </w:r>
      <w:r>
        <w:rPr>
          <w:b w:val="0"/>
          <w:i w:val="0"/>
        </w:rPr>
        <w:t xml:space="preserve"> and </w:t>
      </w:r>
      <w:r>
        <w:rPr>
          <w:b w:val="0"/>
          <w:i w:val="0"/>
        </w:rPr>
        <w:t>p = 0.0625</w:t>
      </w:r>
      <w:r>
        <w:rPr>
          <w:b w:val="0"/>
          <w:i w:val="0"/>
        </w:rPr>
        <w:t xml:space="preserve">. Polynomial Regression was better in all five folds, which is the most extreme result possible; with only five pairs, 0.0625 is the smallest </w:t>
      </w:r>
      <w:r>
        <w:rPr>
          <w:b w:val="0"/>
          <w:i w:val="0"/>
        </w:rPr>
        <w:t>p</w:t>
      </w:r>
      <w:r>
        <w:rPr>
          <w:b w:val="0"/>
          <w:i w:val="0"/>
        </w:rPr>
        <w:t xml:space="preserve">-value this test can produce. Since normality of the differences was not rejected, the paired </w:t>
      </w:r>
      <w:r>
        <w:rPr>
          <w:b w:val="0"/>
          <w:i w:val="0"/>
        </w:rPr>
        <w:t>t</w:t>
      </w:r>
      <w:r>
        <w:rPr>
          <w:b w:val="0"/>
          <w:i w:val="0"/>
        </w:rPr>
        <w:t>-test is the appropriate test.</w:t>
      </w:r>
    </w:p>
    <w:p>
      <w:r>
        <w:br w:type="page"/>
      </w:r>
    </w:p>
    <w:p>
      <w:pPr>
        <w:pStyle w:val="Heading1"/>
        <w:spacing w:after="80"/>
      </w:pPr>
      <w:r>
        <w:t>Chapter 8</w:t>
      </w:r>
    </w:p>
    <w:p>
      <w:pPr>
        <w:pStyle w:val="Heading1"/>
      </w:pPr>
      <w:r>
        <w:t>Results and Discussion</w:t>
      </w:r>
    </w:p>
    <w:p>
      <w:pPr>
        <w:pStyle w:val="Heading2"/>
      </w:pPr>
      <w:r>
        <w:t>8.1   Statistical Model Results</w:t>
      </w:r>
    </w:p>
    <w:p>
      <w:pPr>
        <w:pStyle w:val="Heading3"/>
      </w:pPr>
      <w:r>
        <w:t>8.1.1   Exploratory Data Analysis Results</w:t>
      </w:r>
    </w:p>
    <w:p>
      <w:pPr>
        <w:jc w:val="both"/>
      </w:pPr>
      <w:r>
        <w:rPr>
          <w:b w:val="0"/>
          <w:i w:val="0"/>
        </w:rPr>
        <w:t>The exploratory analysis showed that caloric expenditure is approximately symmetrically distributed and is most strongly related to session duration (</w:t>
      </w:r>
      <w:r>
        <w:rPr>
          <w:b w:val="0"/>
          <w:i w:val="0"/>
        </w:rPr>
        <w:t>r = 0.908</w:t>
      </w:r>
      <w:r>
        <w:rPr>
          <w:b w:val="0"/>
          <w:i w:val="0"/>
        </w:rPr>
        <w:t>), experience level, workout frequency and fat percentage. Exercise behaviour variables had a greater influence on caloric expenditure than demographic variables.</w:t>
      </w:r>
    </w:p>
    <w:p>
      <w:pPr>
        <w:pStyle w:val="Heading3"/>
      </w:pPr>
      <w:r>
        <w:t>8.1.2   Multiple Linear Regression Results</w:t>
      </w:r>
    </w:p>
    <w:p>
      <w:pPr>
        <w:jc w:val="both"/>
      </w:pPr>
      <w:r>
        <w:rPr>
          <w:b w:val="0"/>
          <w:i w:val="0"/>
        </w:rPr>
        <w:t xml:space="preserve">The MLR model achieved an </w:t>
      </w:r>
      <w:r>
        <w:rPr>
          <w:b w:val="0"/>
          <w:i w:val="0"/>
        </w:rPr>
        <w:t>R²</w:t>
      </w:r>
      <w:r>
        <w:rPr>
          <w:b w:val="0"/>
          <w:i w:val="0"/>
        </w:rPr>
        <w:t xml:space="preserve"> of 0.9800 and an RMSE of 40.81 kcal. Session duration was the most influential predictor, followed by average heart rate. The curvature in the residuals and their slight departure from normality (</w:t>
      </w:r>
      <w:r>
        <w:rPr>
          <w:b w:val="0"/>
          <w:i w:val="0"/>
        </w:rPr>
        <w:t>p = 0.016</w:t>
      </w:r>
      <w:r>
        <w:rPr>
          <w:b w:val="0"/>
          <w:i w:val="0"/>
        </w:rPr>
        <w:t>) indicated that the relationship is not entirely linear.</w:t>
      </w:r>
    </w:p>
    <w:p>
      <w:pPr>
        <w:pStyle w:val="Heading3"/>
      </w:pPr>
      <w:r>
        <w:t>8.1.3   Polynomial Regression Results</w:t>
      </w:r>
    </w:p>
    <w:p>
      <w:pPr>
        <w:jc w:val="both"/>
      </w:pPr>
      <w:r>
        <w:rPr>
          <w:b w:val="0"/>
          <w:i w:val="0"/>
        </w:rPr>
        <w:t xml:space="preserve">The second-degree Polynomial Regression model achieved an RMSE of 24.61 kcal, an MAE of 19.44 kcal and an </w:t>
      </w:r>
      <w:r>
        <w:rPr>
          <w:b w:val="0"/>
          <w:i w:val="0"/>
        </w:rPr>
        <w:t>R²</w:t>
      </w:r>
      <w:r>
        <w:rPr>
          <w:b w:val="0"/>
          <w:i w:val="0"/>
        </w:rPr>
        <w:t xml:space="preserve"> of 0.9927. The squared and interaction terms allow the model to capture combined effects, such as the joint effect of session duration and heart rate, which a linear model cannot represent. The third-degree model overfitted, showing that a moderate level of complexity is optimal for this dataset.</w:t>
      </w:r>
    </w:p>
    <w:p>
      <w:pPr>
        <w:pStyle w:val="Heading2"/>
      </w:pPr>
      <w:r>
        <w:t>8.2   Model Comparison Results</w:t>
      </w:r>
    </w:p>
    <w:p>
      <w:pPr>
        <w:jc w:val="both"/>
      </w:pPr>
      <w:r>
        <w:rPr>
          <w:b w:val="0"/>
          <w:i w:val="0"/>
        </w:rPr>
        <w:t xml:space="preserve">Polynomial Regression produced lower RMSE and MAE, higher </w:t>
      </w:r>
      <w:r>
        <w:rPr>
          <w:b w:val="0"/>
          <w:i w:val="0"/>
        </w:rPr>
        <w:t>R²</w:t>
      </w:r>
      <w:r>
        <w:rPr>
          <w:b w:val="0"/>
          <w:i w:val="0"/>
        </w:rPr>
        <w:t xml:space="preserve"> and lower cross-validation error in every fold. The paired differences satisfied the normality assumption (Shapiro–Wilk </w:t>
      </w:r>
      <w:r>
        <w:rPr>
          <w:b w:val="0"/>
          <w:i w:val="0"/>
        </w:rPr>
        <w:t>p = 0.282</w:t>
      </w:r>
      <w:r>
        <w:rPr>
          <w:b w:val="0"/>
          <w:i w:val="0"/>
        </w:rPr>
        <w:t xml:space="preserve">), and the paired </w:t>
      </w:r>
      <w:r>
        <w:rPr>
          <w:b w:val="0"/>
          <w:i w:val="0"/>
        </w:rPr>
        <w:t>t</w:t>
      </w:r>
      <w:r>
        <w:rPr>
          <w:b w:val="0"/>
          <w:i w:val="0"/>
        </w:rPr>
        <w:t>-test confirmed that the improvement is statistically significant (</w:t>
      </w:r>
      <w:r>
        <w:rPr>
          <w:b w:val="0"/>
          <w:i w:val="0"/>
        </w:rPr>
        <w:t>t(4) = 9.13</w:t>
      </w:r>
      <w:r>
        <w:rPr>
          <w:b w:val="0"/>
          <w:i w:val="0"/>
        </w:rPr>
        <w:t xml:space="preserve">, </w:t>
      </w:r>
      <w:r>
        <w:rPr>
          <w:b w:val="0"/>
          <w:i w:val="0"/>
        </w:rPr>
        <w:t>p = 0.0008</w:t>
      </w:r>
      <w:r>
        <w:rPr>
          <w:b w:val="0"/>
          <w:i w:val="0"/>
        </w:rPr>
        <w:t>). The improvement achieved by Polynomial Regression is therefore not due to random variation.</w:t>
      </w:r>
    </w:p>
    <w:p>
      <w:pPr>
        <w:pStyle w:val="Heading2"/>
      </w:pPr>
      <w:r>
        <w:t>8.3   Limitations of the Study</w:t>
      </w:r>
    </w:p>
    <w:p>
      <w:pPr>
        <w:pStyle w:val="ListBullet"/>
        <w:jc w:val="both"/>
      </w:pPr>
      <w:r>
        <w:rPr>
          <w:b w:val="0"/>
          <w:i w:val="0"/>
        </w:rPr>
        <w:t>The analysis was based on a single public dataset, so the findings may depend on the characteristics of this dataset.</w:t>
      </w:r>
    </w:p>
    <w:p>
      <w:pPr>
        <w:pStyle w:val="ListBullet"/>
        <w:jc w:val="both"/>
      </w:pPr>
      <w:r>
        <w:rPr>
          <w:b w:val="0"/>
          <w:i w:val="0"/>
        </w:rPr>
        <w:t xml:space="preserve">The paired </w:t>
      </w:r>
      <w:r>
        <w:rPr>
          <w:b w:val="0"/>
          <w:i w:val="0"/>
        </w:rPr>
        <w:t>t</w:t>
      </w:r>
      <w:r>
        <w:rPr>
          <w:b w:val="0"/>
          <w:i w:val="0"/>
        </w:rPr>
        <w:t>-test was based on only five folds, and the Shapiro–Wilk test has low power for such a small sample. Repeated cross-validation would give a more robust comparison.</w:t>
      </w:r>
    </w:p>
    <w:p>
      <w:pPr>
        <w:pStyle w:val="ListBullet"/>
        <w:jc w:val="both"/>
      </w:pPr>
      <w:r>
        <w:rPr>
          <w:b w:val="0"/>
          <w:i w:val="0"/>
        </w:rPr>
        <w:t>The 135-term polynomial model is less interpretable than Multiple Linear Regression.</w:t>
      </w:r>
    </w:p>
    <w:p>
      <w:pPr>
        <w:pStyle w:val="ListBullet"/>
        <w:jc w:val="both"/>
      </w:pPr>
      <w:r>
        <w:rPr>
          <w:b w:val="0"/>
          <w:i w:val="0"/>
        </w:rPr>
        <w:t>Only Multiple Linear Regression and Polynomial Regression were compared; regularised and machine learning models were not considered.</w:t>
      </w:r>
    </w:p>
    <w:p>
      <w:r>
        <w:br w:type="page"/>
      </w:r>
    </w:p>
    <w:p>
      <w:pPr>
        <w:pStyle w:val="Heading1"/>
        <w:spacing w:after="80"/>
      </w:pPr>
      <w:r>
        <w:t>Chapter 9</w:t>
      </w:r>
    </w:p>
    <w:p>
      <w:pPr>
        <w:pStyle w:val="Heading1"/>
      </w:pPr>
      <w:r>
        <w:t>Conclusion and Future Scope</w:t>
      </w:r>
    </w:p>
    <w:p>
      <w:pPr>
        <w:jc w:val="both"/>
      </w:pPr>
      <w:r>
        <w:rPr>
          <w:b w:val="0"/>
          <w:i w:val="0"/>
        </w:rPr>
        <w:t xml:space="preserve">This study compared Multiple Linear Regression and Polynomial Regression models for estimating active caloric expenditure using the Gym Members Exercise Tracking dataset. Exploratory data analysis showed that session duration was the strongest predictor of calories burned. Both models performed well, but the second-degree Polynomial Regression model reduced the test RMSE from 40.81 to 24.61 kcal and the MAE from 30.39 to 19.44 kcal, and increased </w:t>
      </w:r>
      <w:r>
        <w:rPr>
          <w:b w:val="0"/>
          <w:i w:val="0"/>
        </w:rPr>
        <w:t>R²</w:t>
      </w:r>
      <w:r>
        <w:rPr>
          <w:b w:val="0"/>
          <w:i w:val="0"/>
        </w:rPr>
        <w:t xml:space="preserve"> from 0.9800 to 0.9927. Polynomial Regression also produced lower error in all five cross-validation folds.</w:t>
      </w:r>
    </w:p>
    <w:p>
      <w:pPr>
        <w:jc w:val="both"/>
      </w:pPr>
      <w:r>
        <w:rPr>
          <w:b w:val="0"/>
          <w:i w:val="0"/>
        </w:rPr>
        <w:t>The normality of the paired differences was verified with the Shapiro–Wilk test (</w:t>
      </w:r>
      <w:r>
        <w:rPr>
          <w:b w:val="0"/>
          <w:i w:val="0"/>
        </w:rPr>
        <w:t>W = 0.874</w:t>
      </w:r>
      <w:r>
        <w:rPr>
          <w:b w:val="0"/>
          <w:i w:val="0"/>
        </w:rPr>
        <w:t xml:space="preserve">, </w:t>
      </w:r>
      <w:r>
        <w:rPr>
          <w:b w:val="0"/>
          <w:i w:val="0"/>
        </w:rPr>
        <w:t>p = 0.282</w:t>
      </w:r>
      <w:r>
        <w:rPr>
          <w:b w:val="0"/>
          <w:i w:val="0"/>
        </w:rPr>
        <w:t xml:space="preserve">), so the paired </w:t>
      </w:r>
      <w:r>
        <w:rPr>
          <w:b w:val="0"/>
          <w:i w:val="0"/>
        </w:rPr>
        <w:t>t</w:t>
      </w:r>
      <w:r>
        <w:rPr>
          <w:b w:val="0"/>
          <w:i w:val="0"/>
        </w:rPr>
        <w:t xml:space="preserve">-test was appropriate. The paired </w:t>
      </w:r>
      <w:r>
        <w:rPr>
          <w:b w:val="0"/>
          <w:i w:val="0"/>
        </w:rPr>
        <w:t>t</w:t>
      </w:r>
      <w:r>
        <w:rPr>
          <w:b w:val="0"/>
          <w:i w:val="0"/>
        </w:rPr>
        <w:t>-test confirmed a statistically significant improvement of 11.15 kcal (</w:t>
      </w:r>
      <w:r>
        <w:rPr>
          <w:b w:val="0"/>
          <w:i w:val="0"/>
        </w:rPr>
        <w:t>t(4) = 9.13</w:t>
      </w:r>
      <w:r>
        <w:rPr>
          <w:b w:val="0"/>
          <w:i w:val="0"/>
        </w:rPr>
        <w:t xml:space="preserve">, </w:t>
      </w:r>
      <w:r>
        <w:rPr>
          <w:b w:val="0"/>
          <w:i w:val="0"/>
        </w:rPr>
        <w:t>p = 0.0008</w:t>
      </w:r>
      <w:r>
        <w:rPr>
          <w:b w:val="0"/>
          <w:i w:val="0"/>
        </w:rPr>
        <w:t>). Therefore, Polynomial Regression is recommended as the preferred model for predicting active caloric expenditure within the context of this dataset.</w:t>
      </w:r>
    </w:p>
    <w:p>
      <w:pPr>
        <w:jc w:val="both"/>
      </w:pPr>
      <w:r>
        <w:rPr>
          <w:b w:val="0"/>
          <w:i w:val="0"/>
        </w:rPr>
        <w:t>Future work may include validating the models on larger and more diverse datasets, using repeated cross-validation, and comparing Polynomial Regression with regularised regression (ridge and lasso) and machine learning models such as Random Forest, Gradient Boosting and Neural Networks. Additional physiological variables, such as oxygen consumption and metabolic rate, could further improve prediction accuracy.</w:t>
      </w:r>
    </w:p>
    <w:p>
      <w:r>
        <w:br w:type="page"/>
      </w:r>
    </w:p>
    <w:p>
      <w:pPr>
        <w:pStyle w:val="Heading1"/>
      </w:pPr>
      <w:r>
        <w:t>Bibliography</w:t>
      </w:r>
    </w:p>
    <w:p>
      <w:pPr>
        <w:ind w:left="576" w:hanging="576"/>
        <w:jc w:val="left"/>
      </w:pPr>
      <w:r>
        <w:rPr>
          <w:b w:val="0"/>
          <w:i w:val="0"/>
        </w:rPr>
        <w:t xml:space="preserve">[1] Ainsworth, B. E., Haskell, W. L., Herrmann, S. D., Meckes, N., Bassett, D. R., Tudor-Locke, C., Greer, J. L., Vezina, J., Whitt-Glover, M. C., &amp; Leon, A. S. (2011). 2011 Compendium of physical activities: A second update of codes and MET values. </w:t>
      </w:r>
      <w:r>
        <w:rPr>
          <w:b w:val="0"/>
          <w:i/>
        </w:rPr>
        <w:t>Medicine &amp; Science in Sports &amp; Exercise, 43</w:t>
      </w:r>
      <w:r>
        <w:rPr>
          <w:b w:val="0"/>
          <w:i w:val="0"/>
        </w:rPr>
        <w:t>(8), 1575–1581.</w:t>
      </w:r>
    </w:p>
    <w:p>
      <w:pPr>
        <w:ind w:left="576" w:hanging="576"/>
        <w:jc w:val="left"/>
      </w:pPr>
      <w:r>
        <w:rPr>
          <w:b w:val="0"/>
          <w:i w:val="0"/>
        </w:rPr>
        <w:t xml:space="preserve">[2] Draper, N. R., &amp; Smith, H. (1998). </w:t>
      </w:r>
      <w:r>
        <w:rPr>
          <w:b w:val="0"/>
          <w:i/>
        </w:rPr>
        <w:t>Applied Regression Analysis</w:t>
      </w:r>
      <w:r>
        <w:rPr>
          <w:b w:val="0"/>
          <w:i w:val="0"/>
        </w:rPr>
        <w:t xml:space="preserve"> (3rd ed.). John Wiley &amp; Sons.</w:t>
      </w:r>
    </w:p>
    <w:p>
      <w:pPr>
        <w:ind w:left="576" w:hanging="576"/>
        <w:jc w:val="left"/>
      </w:pPr>
      <w:r>
        <w:rPr>
          <w:b w:val="0"/>
          <w:i w:val="0"/>
        </w:rPr>
        <w:t xml:space="preserve">[3] Field, A. (2018). </w:t>
      </w:r>
      <w:r>
        <w:rPr>
          <w:b w:val="0"/>
          <w:i/>
        </w:rPr>
        <w:t>Discovering Statistics Using IBM SPSS Statistics</w:t>
      </w:r>
      <w:r>
        <w:rPr>
          <w:b w:val="0"/>
          <w:i w:val="0"/>
        </w:rPr>
        <w:t xml:space="preserve"> (5th ed.). Sage Publications.</w:t>
      </w:r>
    </w:p>
    <w:p>
      <w:pPr>
        <w:ind w:left="576" w:hanging="576"/>
        <w:jc w:val="left"/>
      </w:pPr>
      <w:r>
        <w:rPr>
          <w:b w:val="0"/>
          <w:i w:val="0"/>
        </w:rPr>
        <w:t xml:space="preserve">[4] Hair, J. F., Black, W. C., Babin, B. J., &amp; Anderson, R. E. (2019). </w:t>
      </w:r>
      <w:r>
        <w:rPr>
          <w:b w:val="0"/>
          <w:i/>
        </w:rPr>
        <w:t>Multivariate Data Analysis</w:t>
      </w:r>
      <w:r>
        <w:rPr>
          <w:b w:val="0"/>
          <w:i w:val="0"/>
        </w:rPr>
        <w:t xml:space="preserve"> (8th ed.). Cengage Learning.</w:t>
      </w:r>
    </w:p>
    <w:p>
      <w:pPr>
        <w:ind w:left="576" w:hanging="576"/>
        <w:jc w:val="left"/>
      </w:pPr>
      <w:r>
        <w:rPr>
          <w:b w:val="0"/>
          <w:i w:val="0"/>
        </w:rPr>
        <w:t xml:space="preserve">[5] James, G., Witten, D., Hastie, T., &amp; Tibshirani, R. (2021). </w:t>
      </w:r>
      <w:r>
        <w:rPr>
          <w:b w:val="0"/>
          <w:i/>
        </w:rPr>
        <w:t>An Introduction to Statistical Learning: With Applications in R</w:t>
      </w:r>
      <w:r>
        <w:rPr>
          <w:b w:val="0"/>
          <w:i w:val="0"/>
        </w:rPr>
        <w:t xml:space="preserve"> (2nd ed.). Springer.</w:t>
      </w:r>
    </w:p>
    <w:p>
      <w:pPr>
        <w:ind w:left="576" w:hanging="576"/>
        <w:jc w:val="left"/>
      </w:pPr>
      <w:r>
        <w:rPr>
          <w:b w:val="0"/>
          <w:i w:val="0"/>
        </w:rPr>
        <w:t xml:space="preserve">[6] Kutner, M. H., Nachtsheim, C. J., Neter, J., &amp; Li, W. (2005). </w:t>
      </w:r>
      <w:r>
        <w:rPr>
          <w:b w:val="0"/>
          <w:i/>
        </w:rPr>
        <w:t>Applied Linear Statistical Models</w:t>
      </w:r>
      <w:r>
        <w:rPr>
          <w:b w:val="0"/>
          <w:i w:val="0"/>
        </w:rPr>
        <w:t xml:space="preserve"> (5th ed.). McGraw-Hill.</w:t>
      </w:r>
    </w:p>
    <w:p>
      <w:pPr>
        <w:ind w:left="576" w:hanging="576"/>
        <w:jc w:val="left"/>
      </w:pPr>
      <w:r>
        <w:rPr>
          <w:b w:val="0"/>
          <w:i w:val="0"/>
        </w:rPr>
        <w:t xml:space="preserve">[7] Montgomery, D. C., Peck, E. A., &amp; Vining, G. G. (2021). </w:t>
      </w:r>
      <w:r>
        <w:rPr>
          <w:b w:val="0"/>
          <w:i/>
        </w:rPr>
        <w:t>Introduction to Linear Regression Analysis</w:t>
      </w:r>
      <w:r>
        <w:rPr>
          <w:b w:val="0"/>
          <w:i w:val="0"/>
        </w:rPr>
        <w:t xml:space="preserve"> (6th ed.). John Wiley &amp; Sons.</w:t>
      </w:r>
    </w:p>
    <w:p>
      <w:pPr>
        <w:ind w:left="576" w:hanging="576"/>
        <w:jc w:val="left"/>
      </w:pPr>
      <w:r>
        <w:rPr>
          <w:b w:val="0"/>
          <w:i w:val="0"/>
        </w:rPr>
        <w:t xml:space="preserve">[8] Nadeau, C., &amp; Bengio, Y. (2003). Inference for the generalization error. </w:t>
      </w:r>
      <w:r>
        <w:rPr>
          <w:b w:val="0"/>
          <w:i/>
        </w:rPr>
        <w:t>Machine Learning, 52</w:t>
      </w:r>
      <w:r>
        <w:rPr>
          <w:b w:val="0"/>
          <w:i w:val="0"/>
        </w:rPr>
        <w:t>(3), 239–281.</w:t>
      </w:r>
    </w:p>
    <w:p>
      <w:pPr>
        <w:ind w:left="576" w:hanging="576"/>
        <w:jc w:val="left"/>
      </w:pPr>
      <w:r>
        <w:rPr>
          <w:b w:val="0"/>
          <w:i w:val="0"/>
        </w:rPr>
        <w:t xml:space="preserve">[9] Pedhazur, E. J. (1997). </w:t>
      </w:r>
      <w:r>
        <w:rPr>
          <w:b w:val="0"/>
          <w:i/>
        </w:rPr>
        <w:t>Multiple Regression in Behavioral Research: Explanation and Prediction</w:t>
      </w:r>
      <w:r>
        <w:rPr>
          <w:b w:val="0"/>
          <w:i w:val="0"/>
        </w:rPr>
        <w:t xml:space="preserve"> (3rd ed.). Harcourt Brace.</w:t>
      </w:r>
    </w:p>
    <w:p>
      <w:pPr>
        <w:ind w:left="576" w:hanging="576"/>
        <w:jc w:val="left"/>
      </w:pPr>
      <w:r>
        <w:rPr>
          <w:b w:val="0"/>
          <w:i w:val="0"/>
        </w:rPr>
        <w:t xml:space="preserve">[10] Seber, G. A. F., &amp; Lee, A. J. (2012). </w:t>
      </w:r>
      <w:r>
        <w:rPr>
          <w:b w:val="0"/>
          <w:i/>
        </w:rPr>
        <w:t>Linear Regression Analysis</w:t>
      </w:r>
      <w:r>
        <w:rPr>
          <w:b w:val="0"/>
          <w:i w:val="0"/>
        </w:rPr>
        <w:t xml:space="preserve"> (2nd ed.). John Wiley &amp; Sons.</w:t>
      </w:r>
    </w:p>
    <w:p>
      <w:pPr>
        <w:ind w:left="576" w:hanging="576"/>
        <w:jc w:val="left"/>
      </w:pPr>
      <w:r>
        <w:rPr>
          <w:b w:val="0"/>
          <w:i w:val="0"/>
        </w:rPr>
        <w:t xml:space="preserve">[11] Shapiro, S. S., &amp; Wilk, M. B. (1965). An analysis of variance test for normality (complete samples). </w:t>
      </w:r>
      <w:r>
        <w:rPr>
          <w:b w:val="0"/>
          <w:i/>
        </w:rPr>
        <w:t>Biometrika, 52</w:t>
      </w:r>
      <w:r>
        <w:rPr>
          <w:b w:val="0"/>
          <w:i w:val="0"/>
        </w:rPr>
        <w:t>(3–4), 591–611.</w:t>
      </w:r>
    </w:p>
    <w:p>
      <w:pPr>
        <w:ind w:left="576" w:hanging="576"/>
        <w:jc w:val="left"/>
      </w:pPr>
      <w:r>
        <w:rPr>
          <w:b w:val="0"/>
          <w:i w:val="0"/>
        </w:rPr>
        <w:t xml:space="preserve">[12] Weisberg, S. (2014). </w:t>
      </w:r>
      <w:r>
        <w:rPr>
          <w:b w:val="0"/>
          <w:i/>
        </w:rPr>
        <w:t>Applied Linear Regression</w:t>
      </w:r>
      <w:r>
        <w:rPr>
          <w:b w:val="0"/>
          <w:i w:val="0"/>
        </w:rPr>
        <w:t xml:space="preserve"> (4th ed.). John Wiley &amp; Sons.</w:t>
      </w:r>
    </w:p>
    <w:sectPr w:rsidR="00FC693F" w:rsidRPr="0006063C" w:rsidSect="00034616">
      <w:footerReference w:type="default" r:id="rId9"/>
      <w:pgSz w:w="11906" w:h="16838"/>
      <w:pgMar w:top="1584" w:right="1440" w:bottom="1584" w:left="1656" w:header="720" w:footer="720" w:gutter="0"/>
      <w:cols w:space="720"/>
      <w:titlePg/>
      <w:docGrid w:linePitch="360"/>
      <w:pgBorders w:offsetFrom="page">
        <w:top w:val="single" w:sz="6" w:space="24" w:color="000000"/>
        <w:left w:val="single" w:sz="6" w:space="24" w:color="000000"/>
        <w:bottom w:val="single" w:sz="6" w:space="24" w:color="000000"/>
        <w:right w:val="single" w:sz="6"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eastAsia="Times New Roman" w:cs="Times New Roman"/>
      <w:b/>
      <w:bCs/>
      <w:i w:val="0"/>
      <w:color w:val="000000"/>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eastAsia="Times New Roman" w:cs="Times New Roman"/>
      <w:b/>
      <w:bCs/>
      <w:i w:val="0"/>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Times New Roman" w:hAnsi="Times New Roman" w:eastAsia="Times New Roman" w:cs="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