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97215" w:rsidRDefault="00000000">
      <w:pPr>
        <w:pStyle w:val="Titre2"/>
        <w:keepNext w:val="0"/>
        <w:keepLines w:val="0"/>
        <w:spacing w:after="80"/>
        <w:ind w:left="-141" w:right="-40"/>
        <w:rPr>
          <w:b/>
          <w:sz w:val="34"/>
          <w:szCs w:val="34"/>
          <w:highlight w:val="white"/>
        </w:rPr>
      </w:pPr>
      <w:bookmarkStart w:id="0" w:name="_fdns657iw256" w:colFirst="0" w:colLast="0"/>
      <w:bookmarkEnd w:id="0"/>
      <w:r>
        <w:rPr>
          <w:b/>
          <w:sz w:val="34"/>
          <w:szCs w:val="34"/>
          <w:highlight w:val="white"/>
        </w:rPr>
        <w:t>Analyse critique et discussion</w:t>
      </w:r>
    </w:p>
    <w:p w14:paraId="00000002" w14:textId="77777777" w:rsidR="00E97215" w:rsidRDefault="00000000">
      <w:pPr>
        <w:pStyle w:val="Titre3"/>
        <w:keepNext w:val="0"/>
        <w:keepLines w:val="0"/>
        <w:numPr>
          <w:ilvl w:val="0"/>
          <w:numId w:val="10"/>
        </w:numPr>
        <w:spacing w:before="280"/>
        <w:ind w:right="-40"/>
        <w:rPr>
          <w:b/>
          <w:color w:val="000000"/>
          <w:sz w:val="26"/>
          <w:szCs w:val="26"/>
          <w:highlight w:val="white"/>
        </w:rPr>
      </w:pPr>
      <w:bookmarkStart w:id="1" w:name="_68izdlsd7795" w:colFirst="0" w:colLast="0"/>
      <w:bookmarkEnd w:id="1"/>
      <w:r>
        <w:rPr>
          <w:b/>
          <w:color w:val="000000"/>
          <w:sz w:val="26"/>
          <w:szCs w:val="26"/>
          <w:highlight w:val="white"/>
        </w:rPr>
        <w:t>Évaluation de la pertinence des choix techniques</w:t>
      </w:r>
    </w:p>
    <w:p w14:paraId="00000003" w14:textId="77777777" w:rsidR="00E97215" w:rsidRDefault="00000000">
      <w:pPr>
        <w:spacing w:before="240" w:after="240"/>
        <w:rPr>
          <w:highlight w:val="white"/>
        </w:rPr>
      </w:pPr>
      <w:r>
        <w:rPr>
          <w:highlight w:val="white"/>
        </w:rPr>
        <w:t>Dans le contexte de notre projet de douche sonore avec mousse vibrante, différentes décisions techniques ont été prises en liaison avec tout ce qui concerne les capteurs, les actionneurs, l'unité de traitement (DSP), même les programmes utilisés pour la mesure, et l'analyse et la correction du son.  Ces choix ont été bien effectués sur la base de différentes analyses techniques, et bien sur en considérant toutes les restrictions budgétaires, la disponibilité des équipements et même les standards de performance sonore.  Cette particulière section offre une évaluation très critique de ces décisions en ce qui concerne leur performance et efficacité.</w:t>
      </w:r>
    </w:p>
    <w:p w14:paraId="00000004" w14:textId="77777777" w:rsidR="00E97215" w:rsidRDefault="00000000">
      <w:pPr>
        <w:pStyle w:val="Titre3"/>
        <w:keepNext w:val="0"/>
        <w:keepLines w:val="0"/>
        <w:spacing w:before="280"/>
        <w:ind w:left="-141" w:right="-40"/>
        <w:rPr>
          <w:b/>
          <w:color w:val="000000"/>
          <w:sz w:val="26"/>
          <w:szCs w:val="26"/>
          <w:highlight w:val="white"/>
        </w:rPr>
      </w:pPr>
      <w:bookmarkStart w:id="2" w:name="_8p62xvf98ujj" w:colFirst="0" w:colLast="0"/>
      <w:bookmarkEnd w:id="2"/>
      <w:r>
        <w:rPr>
          <w:b/>
          <w:color w:val="000000"/>
          <w:sz w:val="26"/>
          <w:szCs w:val="26"/>
          <w:highlight w:val="white"/>
        </w:rPr>
        <w:t>1. Choix de l’actionneur : Dayton Audio DAEX32EP-4</w:t>
      </w:r>
    </w:p>
    <w:p w14:paraId="00000005" w14:textId="77777777" w:rsidR="00E97215" w:rsidRDefault="00000000">
      <w:pPr>
        <w:spacing w:before="240" w:after="240"/>
        <w:rPr>
          <w:highlight w:val="white"/>
        </w:rPr>
      </w:pPr>
      <w:r>
        <w:rPr>
          <w:highlight w:val="white"/>
        </w:rPr>
        <w:t>Le choix s’est porté sur l’actionneur Dayton Audio DAEX32EP-4 en raison de sa large bande passante, dans un intervalle de 50 à 20 000 Hz. L’actionneur est lié directement à la surface de la mousse (</w:t>
      </w:r>
      <w:r>
        <w:rPr>
          <w:i/>
          <w:highlight w:val="white"/>
        </w:rPr>
        <w:t>contact direct</w:t>
      </w:r>
      <w:r>
        <w:rPr>
          <w:highlight w:val="white"/>
        </w:rPr>
        <w:t>), chargé de transformer la surface en émetteur sonore par vibration, ainsi que de transmettre directement les signaux à la carte DSP, sans nécessiter de dispositif intermédiaire, ce qui en fait un composant central de notre système.</w:t>
      </w:r>
    </w:p>
    <w:p w14:paraId="00000006" w14:textId="77777777" w:rsidR="00E97215" w:rsidRDefault="00000000">
      <w:pPr>
        <w:spacing w:before="240" w:after="240"/>
        <w:rPr>
          <w:highlight w:val="white"/>
        </w:rPr>
      </w:pPr>
      <w:r>
        <w:rPr>
          <w:b/>
          <w:highlight w:val="white"/>
        </w:rPr>
        <w:t>Évaluation :</w:t>
      </w:r>
      <w:r>
        <w:rPr>
          <w:b/>
          <w:highlight w:val="white"/>
        </w:rPr>
        <w:br/>
      </w:r>
      <w:r>
        <w:rPr>
          <w:highlight w:val="white"/>
        </w:rPr>
        <w:t>Ce choix s'est avéré très judicieux, en particulier en ce qui concerne les fréquences moyennes .  Alors que les performances d’actionneur s'est révélée très liée à sa localisation sur la mousse, même aux positionnement et orientation du panneau soit verticale ou horizontale .En effet, de différents réglages empiriques ont été obligatoires pour ces paramètres.  Par exemple l’emploi  d'un actionneur plus spécifique comme  optimisé pour les basses fréquences, cela pourrait générer un meilleur contrôle spectral dans quelques zones.</w:t>
      </w:r>
    </w:p>
    <w:p w14:paraId="00000007" w14:textId="77777777" w:rsidR="00E97215" w:rsidRDefault="00000000">
      <w:pPr>
        <w:pStyle w:val="Titre3"/>
        <w:keepNext w:val="0"/>
        <w:keepLines w:val="0"/>
        <w:spacing w:before="280"/>
        <w:ind w:left="-141" w:right="-40"/>
        <w:rPr>
          <w:b/>
          <w:color w:val="000000"/>
          <w:sz w:val="26"/>
          <w:szCs w:val="26"/>
          <w:highlight w:val="white"/>
        </w:rPr>
      </w:pPr>
      <w:bookmarkStart w:id="3" w:name="_it5b34wtpko2" w:colFirst="0" w:colLast="0"/>
      <w:bookmarkEnd w:id="3"/>
      <w:r>
        <w:rPr>
          <w:b/>
          <w:color w:val="000000"/>
          <w:sz w:val="26"/>
          <w:szCs w:val="26"/>
          <w:highlight w:val="white"/>
        </w:rPr>
        <w:t>2. Choix du capteur : Microphone KN-MIC 10 KONIG</w:t>
      </w:r>
    </w:p>
    <w:p w14:paraId="00000008" w14:textId="77777777" w:rsidR="00E97215" w:rsidRDefault="00000000">
      <w:pPr>
        <w:spacing w:before="240" w:after="240"/>
        <w:rPr>
          <w:highlight w:val="white"/>
        </w:rPr>
      </w:pPr>
      <w:r>
        <w:rPr>
          <w:highlight w:val="white"/>
        </w:rPr>
        <w:t xml:space="preserve">Le microphone à condensateur </w:t>
      </w:r>
      <w:r>
        <w:rPr>
          <w:b/>
          <w:highlight w:val="white"/>
        </w:rPr>
        <w:t>KN-MIC 10 KONIG</w:t>
      </w:r>
      <w:r>
        <w:rPr>
          <w:highlight w:val="white"/>
        </w:rPr>
        <w:t xml:space="preserve"> a été utilisé pour capter le son émis par la mousse .</w:t>
      </w:r>
      <w:r>
        <w:rPr>
          <w:b/>
          <w:highlight w:val="white"/>
        </w:rPr>
        <w:t xml:space="preserve">En effet </w:t>
      </w:r>
      <w:r>
        <w:rPr>
          <w:highlight w:val="white"/>
        </w:rPr>
        <w:t xml:space="preserve">il a directivité omnidirectionnelle,  ce qui lui  permet capter les ondes  acoustiques dans tout les directions aussi il a faible Sensibilité satisfaisante pour la voix et les fréquences audio courantes ,  De ce fait,  il a été placé à une courte distance  de la surface la mousse .De plus,  Il est directement connecté au PC via une prise jack 3,5 </w:t>
      </w:r>
      <w:hyperlink r:id="rId8">
        <w:r>
          <w:rPr>
            <w:color w:val="1155CC"/>
            <w:highlight w:val="white"/>
            <w:u w:val="single"/>
          </w:rPr>
          <w:t>mm.il</w:t>
        </w:r>
      </w:hyperlink>
      <w:r>
        <w:rPr>
          <w:highlight w:val="white"/>
        </w:rPr>
        <w:t xml:space="preserve"> cela signifie qu’ il a  Compatibilité  avec des environnement logiciel de  MATLAB.</w:t>
      </w:r>
    </w:p>
    <w:p w14:paraId="00000009" w14:textId="77777777" w:rsidR="00E97215" w:rsidRDefault="00000000">
      <w:pPr>
        <w:spacing w:before="240" w:after="240"/>
        <w:rPr>
          <w:highlight w:val="white"/>
        </w:rPr>
      </w:pPr>
      <w:r>
        <w:rPr>
          <w:b/>
          <w:highlight w:val="white"/>
        </w:rPr>
        <w:t>Évaluation :</w:t>
      </w:r>
      <w:r>
        <w:rPr>
          <w:b/>
          <w:highlight w:val="white"/>
        </w:rPr>
        <w:br/>
      </w:r>
      <w:r>
        <w:rPr>
          <w:highlight w:val="white"/>
        </w:rPr>
        <w:t>Le microphone a été jugé très adéquat pour une validation expérimentale du système. Cependant, une directivité plus prononcée (type :cardioïde )et une sensibilité accrue auraient beaucoup facilité des mesures plus exactes.  Donc un microphone de mesure professionnel , normalement devait être l'option idéale, mais cela malheureusement dépassait notre budget</w:t>
      </w:r>
    </w:p>
    <w:p w14:paraId="0000000A" w14:textId="77777777" w:rsidR="00E97215" w:rsidRDefault="00000000">
      <w:pPr>
        <w:pStyle w:val="Titre3"/>
        <w:keepNext w:val="0"/>
        <w:keepLines w:val="0"/>
        <w:spacing w:before="280"/>
        <w:ind w:left="-141" w:right="-40"/>
        <w:rPr>
          <w:b/>
          <w:color w:val="000000"/>
          <w:sz w:val="26"/>
          <w:szCs w:val="26"/>
          <w:highlight w:val="white"/>
        </w:rPr>
      </w:pPr>
      <w:bookmarkStart w:id="4" w:name="_6kezj9ucee7d" w:colFirst="0" w:colLast="0"/>
      <w:bookmarkEnd w:id="4"/>
      <w:r>
        <w:rPr>
          <w:b/>
          <w:color w:val="000000"/>
          <w:sz w:val="26"/>
          <w:szCs w:val="26"/>
          <w:highlight w:val="white"/>
        </w:rPr>
        <w:lastRenderedPageBreak/>
        <w:t>3. Choix de l’unité de traitement : DSP TinySine TSA7802B</w:t>
      </w:r>
    </w:p>
    <w:p w14:paraId="0000000B" w14:textId="77777777" w:rsidR="00E97215" w:rsidRDefault="00000000">
      <w:pPr>
        <w:spacing w:before="240" w:after="240"/>
        <w:rPr>
          <w:highlight w:val="white"/>
        </w:rPr>
      </w:pPr>
      <w:r>
        <w:rPr>
          <w:highlight w:val="white"/>
        </w:rPr>
        <w:t xml:space="preserve">Pour le traitement en temps réel du signal, nous avons retenu la carte DSP TinySine TSA7802B, compatible avec le logiciel SigmaStudio , qui permet une conception intuitive et efficace des filtres numériques (spectre de fréquence ) en temps réel. et adaptée à l’actionneur utilisé (4 ohms, 20 W). </w:t>
      </w:r>
    </w:p>
    <w:p w14:paraId="0000000C" w14:textId="77777777" w:rsidR="00E97215" w:rsidRDefault="00000000">
      <w:pPr>
        <w:spacing w:before="240" w:after="240"/>
        <w:rPr>
          <w:highlight w:val="white"/>
        </w:rPr>
      </w:pPr>
      <w:r>
        <w:rPr>
          <w:b/>
          <w:highlight w:val="white"/>
        </w:rPr>
        <w:t>Évaluation :</w:t>
      </w:r>
      <w:r>
        <w:rPr>
          <w:b/>
          <w:highlight w:val="white"/>
        </w:rPr>
        <w:br/>
      </w:r>
      <w:r>
        <w:rPr>
          <w:highlight w:val="white"/>
        </w:rPr>
        <w:t xml:space="preserve"> Le DSP TSA7802B s'est révélé être une bonne solution alliant la performance, un abordable coût et une simplicité d'intégration.  Il a une capacité de faciliter la gestion dynamique de l'égalisation et des réglages sonores avec une réactivité  très élevée.  L'intégration de potentiomètres externes a engendré une flexibilité accrue en ce qui concerne la gestion manuelle du volume.</w:t>
      </w:r>
    </w:p>
    <w:p w14:paraId="0000000D" w14:textId="77777777" w:rsidR="00E97215" w:rsidRDefault="00000000">
      <w:pPr>
        <w:pStyle w:val="Titre3"/>
        <w:keepNext w:val="0"/>
        <w:keepLines w:val="0"/>
        <w:spacing w:before="280"/>
        <w:ind w:left="-141" w:right="-40"/>
        <w:rPr>
          <w:b/>
          <w:color w:val="000000"/>
          <w:sz w:val="26"/>
          <w:szCs w:val="26"/>
          <w:highlight w:val="white"/>
        </w:rPr>
      </w:pPr>
      <w:bookmarkStart w:id="5" w:name="_qlnndwtv78fr" w:colFirst="0" w:colLast="0"/>
      <w:bookmarkEnd w:id="5"/>
      <w:r>
        <w:rPr>
          <w:b/>
          <w:color w:val="000000"/>
          <w:sz w:val="26"/>
          <w:szCs w:val="26"/>
          <w:highlight w:val="white"/>
        </w:rPr>
        <w:t>4. Choix des logiciels : MATLAB et SigmaStudio</w:t>
      </w:r>
    </w:p>
    <w:p w14:paraId="0000000E" w14:textId="77777777" w:rsidR="00E97215" w:rsidRDefault="00000000">
      <w:pPr>
        <w:spacing w:before="240" w:after="240"/>
        <w:rPr>
          <w:highlight w:val="white"/>
        </w:rPr>
      </w:pPr>
      <w:r>
        <w:rPr>
          <w:highlight w:val="white"/>
        </w:rPr>
        <w:t xml:space="preserve">Deux logiciels principaux ont été mobilisés pour la mesure et le traitement du signal : </w:t>
      </w:r>
      <w:r>
        <w:rPr>
          <w:b/>
          <w:highlight w:val="white"/>
        </w:rPr>
        <w:t>MATLAB</w:t>
      </w:r>
      <w:r>
        <w:rPr>
          <w:highlight w:val="white"/>
        </w:rPr>
        <w:t xml:space="preserve">, pour l’analyse spectrale, et </w:t>
      </w:r>
      <w:r>
        <w:rPr>
          <w:b/>
          <w:highlight w:val="white"/>
        </w:rPr>
        <w:t>SigmaStudio</w:t>
      </w:r>
      <w:r>
        <w:rPr>
          <w:highlight w:val="white"/>
        </w:rPr>
        <w:t>, pour la configuration du DSP.</w:t>
      </w:r>
    </w:p>
    <w:p w14:paraId="0000000F" w14:textId="77777777" w:rsidR="00E97215" w:rsidRDefault="00000000">
      <w:pPr>
        <w:spacing w:before="240" w:after="240"/>
        <w:rPr>
          <w:b/>
          <w:highlight w:val="white"/>
        </w:rPr>
      </w:pPr>
      <w:r>
        <w:rPr>
          <w:b/>
          <w:highlight w:val="white"/>
        </w:rPr>
        <w:t>MATLAB a permis :</w:t>
      </w:r>
    </w:p>
    <w:p w14:paraId="00000010" w14:textId="77777777" w:rsidR="00E97215" w:rsidRDefault="00000000">
      <w:pPr>
        <w:numPr>
          <w:ilvl w:val="0"/>
          <w:numId w:val="2"/>
        </w:numPr>
        <w:spacing w:before="240"/>
        <w:rPr>
          <w:highlight w:val="white"/>
        </w:rPr>
      </w:pPr>
      <w:r>
        <w:rPr>
          <w:highlight w:val="white"/>
        </w:rPr>
        <w:t>La lecture directe des données acoustiques enregistrées ;</w:t>
      </w:r>
    </w:p>
    <w:p w14:paraId="00000011" w14:textId="77777777" w:rsidR="00E97215" w:rsidRDefault="00000000">
      <w:pPr>
        <w:numPr>
          <w:ilvl w:val="0"/>
          <w:numId w:val="2"/>
        </w:numPr>
        <w:spacing w:after="240"/>
        <w:rPr>
          <w:highlight w:val="white"/>
        </w:rPr>
      </w:pPr>
      <w:r>
        <w:rPr>
          <w:highlight w:val="white"/>
        </w:rPr>
        <w:t>L’affichage des spectres de fréquence via transformée de Fourier rapide (FFT) ;</w:t>
      </w:r>
    </w:p>
    <w:p w14:paraId="00000012" w14:textId="77777777" w:rsidR="00E97215" w:rsidRDefault="00000000">
      <w:pPr>
        <w:spacing w:before="240" w:after="240"/>
        <w:rPr>
          <w:b/>
          <w:highlight w:val="white"/>
        </w:rPr>
      </w:pPr>
      <w:r>
        <w:rPr>
          <w:b/>
          <w:highlight w:val="white"/>
        </w:rPr>
        <w:t>SigmaStudio a permis :</w:t>
      </w:r>
    </w:p>
    <w:p w14:paraId="00000013" w14:textId="77777777" w:rsidR="00E97215" w:rsidRDefault="00000000">
      <w:pPr>
        <w:numPr>
          <w:ilvl w:val="0"/>
          <w:numId w:val="9"/>
        </w:numPr>
        <w:spacing w:before="240"/>
        <w:rPr>
          <w:highlight w:val="white"/>
        </w:rPr>
      </w:pPr>
      <w:r>
        <w:rPr>
          <w:highlight w:val="white"/>
        </w:rPr>
        <w:t>La création de filtres égaliseurs numériques (boost/cut sur certaines bandes) ;</w:t>
      </w:r>
    </w:p>
    <w:p w14:paraId="00000014" w14:textId="77777777" w:rsidR="00E97215" w:rsidRDefault="00000000">
      <w:pPr>
        <w:numPr>
          <w:ilvl w:val="0"/>
          <w:numId w:val="9"/>
        </w:numPr>
        <w:rPr>
          <w:highlight w:val="white"/>
        </w:rPr>
      </w:pPr>
      <w:r>
        <w:rPr>
          <w:highlight w:val="white"/>
        </w:rPr>
        <w:t>L’ajustement en temps réel des paramètres DSP ;</w:t>
      </w:r>
    </w:p>
    <w:p w14:paraId="00000015" w14:textId="77777777" w:rsidR="00E97215" w:rsidRDefault="00000000">
      <w:pPr>
        <w:numPr>
          <w:ilvl w:val="0"/>
          <w:numId w:val="9"/>
        </w:numPr>
        <w:spacing w:after="240"/>
        <w:rPr>
          <w:highlight w:val="white"/>
        </w:rPr>
      </w:pPr>
      <w:r>
        <w:rPr>
          <w:highlight w:val="white"/>
        </w:rPr>
        <w:t>La transmission immédiate des coefficients à la carte, facilitant l’expérimentation directe.</w:t>
      </w:r>
    </w:p>
    <w:p w14:paraId="00000016" w14:textId="77777777" w:rsidR="00E97215" w:rsidRDefault="00000000">
      <w:pPr>
        <w:spacing w:before="240" w:after="240"/>
        <w:rPr>
          <w:highlight w:val="white"/>
        </w:rPr>
      </w:pPr>
      <w:r>
        <w:rPr>
          <w:b/>
          <w:highlight w:val="white"/>
        </w:rPr>
        <w:t>Évaluation :</w:t>
      </w:r>
      <w:r>
        <w:rPr>
          <w:b/>
          <w:highlight w:val="white"/>
        </w:rPr>
        <w:br/>
      </w:r>
      <w:r>
        <w:rPr>
          <w:highlight w:val="white"/>
        </w:rPr>
        <w:t>La combinaison MATLAB/SigmaStudio s'est avérée très performante et adaptable.  Cependant , une intégration améliorée comme par l'utilisation d'un script d'automatisation ou même d'une interface unifiée de mesure-traitement aurait perfectionné le processus expérimental.</w:t>
      </w:r>
    </w:p>
    <w:p w14:paraId="00000017" w14:textId="77777777" w:rsidR="00E97215" w:rsidRDefault="00000000">
      <w:pPr>
        <w:pStyle w:val="Titre2"/>
        <w:keepNext w:val="0"/>
        <w:keepLines w:val="0"/>
        <w:spacing w:after="80"/>
        <w:rPr>
          <w:b/>
          <w:sz w:val="34"/>
          <w:szCs w:val="34"/>
          <w:highlight w:val="white"/>
        </w:rPr>
      </w:pPr>
      <w:bookmarkStart w:id="6" w:name="_8du4c1gizxso" w:colFirst="0" w:colLast="0"/>
      <w:bookmarkEnd w:id="6"/>
      <w:r>
        <w:rPr>
          <w:b/>
          <w:sz w:val="34"/>
          <w:szCs w:val="34"/>
          <w:highlight w:val="white"/>
        </w:rPr>
        <w:t>II. Qualité des mesures et des corrections</w:t>
      </w:r>
    </w:p>
    <w:p w14:paraId="00000018" w14:textId="77777777" w:rsidR="00E97215" w:rsidRDefault="00000000">
      <w:pPr>
        <w:spacing w:before="240" w:after="240"/>
        <w:rPr>
          <w:highlight w:val="white"/>
        </w:rPr>
      </w:pPr>
      <w:r>
        <w:rPr>
          <w:highlight w:val="white"/>
        </w:rPr>
        <w:t>Notre évaluation du système s'est beaucoup focalisée sur l'exactitude des mesures vibratoires et acoustiques, ainsi que sur le traitement numérique et l'efficacité mis en œuvre.  Différents tests ont été effectués en utilisant un microphone pour l’enregistre du son produit par la mousse, suite à l'introduction d'un signal audio progressif allant de 50 Hz à 20 000 Hz.</w:t>
      </w:r>
    </w:p>
    <w:p w14:paraId="00000019" w14:textId="77777777" w:rsidR="00E97215" w:rsidRDefault="00000000">
      <w:pPr>
        <w:pStyle w:val="Titre3"/>
        <w:keepNext w:val="0"/>
        <w:keepLines w:val="0"/>
        <w:spacing w:before="280"/>
        <w:rPr>
          <w:b/>
          <w:color w:val="000000"/>
          <w:sz w:val="26"/>
          <w:szCs w:val="26"/>
          <w:highlight w:val="white"/>
        </w:rPr>
      </w:pPr>
      <w:bookmarkStart w:id="7" w:name="_2mba369d0jsm" w:colFirst="0" w:colLast="0"/>
      <w:bookmarkEnd w:id="7"/>
      <w:r>
        <w:rPr>
          <w:b/>
          <w:color w:val="000000"/>
          <w:sz w:val="26"/>
          <w:szCs w:val="26"/>
          <w:highlight w:val="white"/>
        </w:rPr>
        <w:t>Fiabilité des mesures</w:t>
      </w:r>
    </w:p>
    <w:p w14:paraId="0000001A" w14:textId="77777777" w:rsidR="00E97215" w:rsidRDefault="00000000">
      <w:pPr>
        <w:spacing w:before="240" w:after="240"/>
        <w:rPr>
          <w:highlight w:val="white"/>
        </w:rPr>
      </w:pPr>
      <w:r>
        <w:rPr>
          <w:highlight w:val="white"/>
        </w:rPr>
        <w:t xml:space="preserve">Nos mesures ont globalement montré une bonne cohérence, en particulier entre les 500 Hz et 8000 Hz.  Les résultats ont été bien constants dans de conditions plutôt stables, même si </w:t>
      </w:r>
      <w:r>
        <w:rPr>
          <w:highlight w:val="white"/>
        </w:rPr>
        <w:lastRenderedPageBreak/>
        <w:t>quelques fluctuations aient été bien notées dans des fréquences basses attribuées généralement à la sensibilité du microphone et même à la variabilité physique de la mousse.  Ainsi qu’on a bien  noté quelques perturbations liées à telles que des réflexions et du bruit de fond.</w:t>
      </w:r>
    </w:p>
    <w:p w14:paraId="0000001B" w14:textId="77777777" w:rsidR="00E97215" w:rsidRDefault="00000000">
      <w:pPr>
        <w:pStyle w:val="Titre3"/>
        <w:keepNext w:val="0"/>
        <w:keepLines w:val="0"/>
        <w:spacing w:before="280"/>
        <w:rPr>
          <w:b/>
          <w:color w:val="000000"/>
          <w:sz w:val="26"/>
          <w:szCs w:val="26"/>
          <w:highlight w:val="white"/>
        </w:rPr>
      </w:pPr>
      <w:bookmarkStart w:id="8" w:name="_jwspshlr033g" w:colFirst="0" w:colLast="0"/>
      <w:bookmarkEnd w:id="8"/>
      <w:r>
        <w:rPr>
          <w:b/>
          <w:color w:val="000000"/>
          <w:sz w:val="26"/>
          <w:szCs w:val="26"/>
          <w:highlight w:val="white"/>
        </w:rPr>
        <w:t>Efficacité de la correction</w:t>
      </w:r>
    </w:p>
    <w:p w14:paraId="0000001C" w14:textId="77777777" w:rsidR="00E97215" w:rsidRDefault="00000000">
      <w:pPr>
        <w:spacing w:before="240" w:after="240"/>
        <w:rPr>
          <w:highlight w:val="white"/>
        </w:rPr>
      </w:pPr>
      <w:r>
        <w:rPr>
          <w:highlight w:val="white"/>
        </w:rPr>
        <w:t>Notre utilisation d'un égaliseur numérique à plusieurs bandes, qui est configuré dans SigmaStudio en fonction des différentes données mesurées, nous a bien conduit à une correction du spectre de sortie.  Même la qualité du son s'est bien améliorée, avec une atténuation notable des différentes anomalies de fréquence.  Ainsi les écoutes subjectives ont participé à une amélioration de la netteté et de la stabilité sonore.</w:t>
      </w:r>
    </w:p>
    <w:p w14:paraId="0000001D" w14:textId="77777777" w:rsidR="00E97215" w:rsidRDefault="00000000">
      <w:pPr>
        <w:pStyle w:val="Titre2"/>
        <w:keepNext w:val="0"/>
        <w:keepLines w:val="0"/>
        <w:spacing w:after="80"/>
        <w:rPr>
          <w:b/>
          <w:sz w:val="34"/>
          <w:szCs w:val="34"/>
          <w:highlight w:val="white"/>
        </w:rPr>
      </w:pPr>
      <w:bookmarkStart w:id="9" w:name="_912qsp15zvja" w:colFirst="0" w:colLast="0"/>
      <w:bookmarkEnd w:id="9"/>
      <w:r>
        <w:rPr>
          <w:b/>
          <w:sz w:val="34"/>
          <w:szCs w:val="34"/>
          <w:highlight w:val="white"/>
        </w:rPr>
        <w:t>III. Limites rencontrées</w:t>
      </w:r>
    </w:p>
    <w:p w14:paraId="0000001E" w14:textId="77777777" w:rsidR="00E97215" w:rsidRDefault="00000000">
      <w:pPr>
        <w:spacing w:before="240" w:after="240"/>
        <w:rPr>
          <w:highlight w:val="white"/>
        </w:rPr>
      </w:pPr>
      <w:r>
        <w:rPr>
          <w:highlight w:val="white"/>
        </w:rPr>
        <w:t xml:space="preserve">La réalisation a été confrontée à plusieurs défis et  diverses </w:t>
      </w:r>
      <w:r>
        <w:rPr>
          <w:b/>
          <w:highlight w:val="white"/>
        </w:rPr>
        <w:t xml:space="preserve">contraintes sur niveau  matérielles et logicielles </w:t>
      </w:r>
      <w:r>
        <w:rPr>
          <w:highlight w:val="white"/>
        </w:rPr>
        <w:t>. Ces limites ont affecté la qualité des résultats, le bon déroulement des tests, ainsi que le respect du planning prévu.</w:t>
      </w:r>
    </w:p>
    <w:p w14:paraId="0000001F" w14:textId="77777777" w:rsidR="00E97215" w:rsidRDefault="00000000">
      <w:pPr>
        <w:pStyle w:val="Titre3"/>
        <w:keepNext w:val="0"/>
        <w:keepLines w:val="0"/>
        <w:spacing w:before="280"/>
        <w:rPr>
          <w:b/>
          <w:color w:val="000000"/>
          <w:sz w:val="26"/>
          <w:szCs w:val="26"/>
          <w:highlight w:val="white"/>
        </w:rPr>
      </w:pPr>
      <w:bookmarkStart w:id="10" w:name="_tsrhberhl9x5" w:colFirst="0" w:colLast="0"/>
      <w:bookmarkEnd w:id="10"/>
      <w:r>
        <w:rPr>
          <w:b/>
          <w:color w:val="000000"/>
          <w:sz w:val="26"/>
          <w:szCs w:val="26"/>
          <w:highlight w:val="white"/>
        </w:rPr>
        <w:t>1. Contraintes matérielles</w:t>
      </w:r>
    </w:p>
    <w:p w14:paraId="00000020" w14:textId="77777777" w:rsidR="00E97215" w:rsidRDefault="00000000">
      <w:pPr>
        <w:pStyle w:val="Titre4"/>
        <w:keepNext w:val="0"/>
        <w:keepLines w:val="0"/>
        <w:spacing w:before="240" w:after="40"/>
        <w:rPr>
          <w:b/>
          <w:color w:val="000000"/>
          <w:sz w:val="22"/>
          <w:szCs w:val="22"/>
          <w:highlight w:val="white"/>
        </w:rPr>
      </w:pPr>
      <w:bookmarkStart w:id="11" w:name="_wyj5x6t0456" w:colFirst="0" w:colLast="0"/>
      <w:bookmarkEnd w:id="11"/>
      <w:r>
        <w:rPr>
          <w:b/>
          <w:color w:val="000000"/>
          <w:sz w:val="22"/>
          <w:szCs w:val="22"/>
          <w:highlight w:val="white"/>
        </w:rPr>
        <w:t>a) Mousse acoustique</w:t>
      </w:r>
    </w:p>
    <w:p w14:paraId="00000021" w14:textId="77777777" w:rsidR="00E97215" w:rsidRDefault="00000000">
      <w:pPr>
        <w:spacing w:before="240" w:after="240"/>
        <w:rPr>
          <w:highlight w:val="white"/>
        </w:rPr>
      </w:pPr>
      <w:r>
        <w:rPr>
          <w:highlight w:val="white"/>
        </w:rPr>
        <w:t>La mousse a constitué :</w:t>
      </w:r>
    </w:p>
    <w:p w14:paraId="00000022" w14:textId="77777777" w:rsidR="00E97215" w:rsidRDefault="00000000">
      <w:pPr>
        <w:numPr>
          <w:ilvl w:val="0"/>
          <w:numId w:val="7"/>
        </w:numPr>
        <w:spacing w:before="240"/>
        <w:rPr>
          <w:highlight w:val="white"/>
        </w:rPr>
      </w:pPr>
      <w:r>
        <w:rPr>
          <w:b/>
          <w:highlight w:val="white"/>
        </w:rPr>
        <w:t>Dimensions variables</w:t>
      </w:r>
      <w:r>
        <w:rPr>
          <w:highlight w:val="white"/>
        </w:rPr>
        <w:t xml:space="preserve"> : Les résultats obtenus diffèrent selon la taille du panneau utilisé (longueur/largeur) .</w:t>
      </w:r>
    </w:p>
    <w:p w14:paraId="00000023" w14:textId="77777777" w:rsidR="00E97215" w:rsidRDefault="00000000">
      <w:pPr>
        <w:numPr>
          <w:ilvl w:val="0"/>
          <w:numId w:val="7"/>
        </w:numPr>
        <w:rPr>
          <w:highlight w:val="white"/>
        </w:rPr>
      </w:pPr>
      <w:r>
        <w:rPr>
          <w:b/>
          <w:highlight w:val="white"/>
        </w:rPr>
        <w:t>Positionnement incertain</w:t>
      </w:r>
      <w:r>
        <w:rPr>
          <w:highlight w:val="white"/>
        </w:rPr>
        <w:t xml:space="preserve"> : Le placement de l’actionneur influence sur  les vibrations. En effet,  Le placement  central  ne donne  pas toujours les meilleurs résultats </w:t>
      </w:r>
    </w:p>
    <w:p w14:paraId="00000024" w14:textId="77777777" w:rsidR="00E97215" w:rsidRDefault="00000000">
      <w:pPr>
        <w:numPr>
          <w:ilvl w:val="0"/>
          <w:numId w:val="7"/>
        </w:numPr>
        <w:spacing w:after="240"/>
        <w:rPr>
          <w:highlight w:val="white"/>
        </w:rPr>
      </w:pPr>
      <w:r>
        <w:rPr>
          <w:b/>
          <w:highlight w:val="white"/>
        </w:rPr>
        <w:t>L'orientation la mousse était un paramètre sensible</w:t>
      </w:r>
      <w:r>
        <w:rPr>
          <w:highlight w:val="white"/>
        </w:rPr>
        <w:t xml:space="preserve"> car son placement </w:t>
      </w:r>
      <w:r>
        <w:rPr>
          <w:b/>
          <w:highlight w:val="white"/>
        </w:rPr>
        <w:t>horizontalement ou verticalement</w:t>
      </w:r>
      <w:r>
        <w:rPr>
          <w:highlight w:val="white"/>
        </w:rPr>
        <w:t>, à cause de la gravité, de la réflexion du son et de la répartition des vibrations.</w:t>
      </w:r>
    </w:p>
    <w:p w14:paraId="00000025" w14:textId="77777777" w:rsidR="00E97215" w:rsidRDefault="00000000">
      <w:pPr>
        <w:pStyle w:val="Titre4"/>
        <w:keepNext w:val="0"/>
        <w:keepLines w:val="0"/>
        <w:spacing w:before="240" w:after="40"/>
        <w:rPr>
          <w:b/>
          <w:color w:val="000000"/>
          <w:sz w:val="22"/>
          <w:szCs w:val="22"/>
          <w:highlight w:val="white"/>
        </w:rPr>
      </w:pPr>
      <w:bookmarkStart w:id="12" w:name="_pva4rxviry3w" w:colFirst="0" w:colLast="0"/>
      <w:bookmarkEnd w:id="12"/>
      <w:r>
        <w:rPr>
          <w:b/>
          <w:color w:val="000000"/>
          <w:sz w:val="22"/>
          <w:szCs w:val="22"/>
          <w:highlight w:val="white"/>
        </w:rPr>
        <w:t>b) Microphone</w:t>
      </w:r>
    </w:p>
    <w:p w14:paraId="00000026" w14:textId="77777777" w:rsidR="00E97215" w:rsidRDefault="00000000">
      <w:pPr>
        <w:numPr>
          <w:ilvl w:val="0"/>
          <w:numId w:val="6"/>
        </w:numPr>
        <w:spacing w:before="240"/>
        <w:rPr>
          <w:highlight w:val="white"/>
        </w:rPr>
      </w:pPr>
      <w:r>
        <w:rPr>
          <w:highlight w:val="white"/>
        </w:rPr>
        <w:t xml:space="preserve">Faible </w:t>
      </w:r>
      <w:r>
        <w:rPr>
          <w:b/>
          <w:highlight w:val="white"/>
        </w:rPr>
        <w:t>directivité</w:t>
      </w:r>
      <w:r>
        <w:rPr>
          <w:highlight w:val="white"/>
        </w:rPr>
        <w:t>, ce qui rend difficile distinction  entre les sons émis par la mousse et les autres sources (bruit …) .</w:t>
      </w:r>
    </w:p>
    <w:p w14:paraId="00000027" w14:textId="77777777" w:rsidR="00E97215" w:rsidRDefault="00000000">
      <w:pPr>
        <w:numPr>
          <w:ilvl w:val="0"/>
          <w:numId w:val="6"/>
        </w:numPr>
        <w:spacing w:after="240"/>
        <w:rPr>
          <w:highlight w:val="white"/>
        </w:rPr>
      </w:pPr>
      <w:r>
        <w:rPr>
          <w:b/>
          <w:highlight w:val="white"/>
        </w:rPr>
        <w:t>Sensibilité limitée</w:t>
      </w:r>
      <w:r>
        <w:rPr>
          <w:highlight w:val="white"/>
        </w:rPr>
        <w:t>, en particulier dans les basses fréquences et à grande distance.</w:t>
      </w:r>
    </w:p>
    <w:p w14:paraId="00000028" w14:textId="77777777" w:rsidR="00E97215" w:rsidRDefault="00000000">
      <w:pPr>
        <w:pStyle w:val="Titre4"/>
        <w:keepNext w:val="0"/>
        <w:keepLines w:val="0"/>
        <w:spacing w:before="240" w:after="40"/>
        <w:rPr>
          <w:highlight w:val="white"/>
        </w:rPr>
      </w:pPr>
      <w:bookmarkStart w:id="13" w:name="_t7oo4v15llrr" w:colFirst="0" w:colLast="0"/>
      <w:bookmarkEnd w:id="13"/>
      <w:r>
        <w:rPr>
          <w:b/>
          <w:color w:val="000000"/>
          <w:sz w:val="22"/>
          <w:szCs w:val="22"/>
          <w:highlight w:val="white"/>
        </w:rPr>
        <w:t>c) DSP et alimentation</w:t>
      </w:r>
    </w:p>
    <w:p w14:paraId="00000029" w14:textId="77777777" w:rsidR="00E97215" w:rsidRDefault="00000000">
      <w:pPr>
        <w:numPr>
          <w:ilvl w:val="0"/>
          <w:numId w:val="1"/>
        </w:numPr>
        <w:spacing w:before="240"/>
        <w:rPr>
          <w:highlight w:val="white"/>
        </w:rPr>
      </w:pPr>
      <w:r>
        <w:rPr>
          <w:highlight w:val="white"/>
        </w:rPr>
        <w:t xml:space="preserve">Nécessité d’une </w:t>
      </w:r>
      <w:r>
        <w:rPr>
          <w:b/>
          <w:highlight w:val="white"/>
        </w:rPr>
        <w:t>alimentation 24V</w:t>
      </w:r>
      <w:r>
        <w:rPr>
          <w:highlight w:val="white"/>
        </w:rPr>
        <w:t xml:space="preserve"> spécifique.</w:t>
      </w:r>
    </w:p>
    <w:p w14:paraId="0000002A" w14:textId="77777777" w:rsidR="00E97215" w:rsidRDefault="00000000">
      <w:pPr>
        <w:numPr>
          <w:ilvl w:val="0"/>
          <w:numId w:val="1"/>
        </w:numPr>
        <w:spacing w:after="240"/>
        <w:ind w:right="-607"/>
        <w:rPr>
          <w:highlight w:val="white"/>
        </w:rPr>
      </w:pPr>
      <w:r>
        <w:rPr>
          <w:highlight w:val="white"/>
        </w:rPr>
        <w:t xml:space="preserve">Pas de </w:t>
      </w:r>
      <w:r>
        <w:rPr>
          <w:b/>
          <w:highlight w:val="white"/>
        </w:rPr>
        <w:t>contrôle analogique intégré</w:t>
      </w:r>
      <w:r>
        <w:rPr>
          <w:highlight w:val="white"/>
        </w:rPr>
        <w:t>: des potentiomètres externes ont dû être ajoutés.</w:t>
      </w:r>
    </w:p>
    <w:p w14:paraId="0000002B" w14:textId="77777777" w:rsidR="00E97215" w:rsidRDefault="00000000">
      <w:pPr>
        <w:pStyle w:val="Titre3"/>
        <w:keepNext w:val="0"/>
        <w:keepLines w:val="0"/>
        <w:spacing w:before="280"/>
        <w:rPr>
          <w:highlight w:val="white"/>
        </w:rPr>
      </w:pPr>
      <w:bookmarkStart w:id="14" w:name="_2bma0g64pjyl" w:colFirst="0" w:colLast="0"/>
      <w:bookmarkEnd w:id="14"/>
      <w:r>
        <w:rPr>
          <w:b/>
          <w:color w:val="000000"/>
          <w:sz w:val="26"/>
          <w:szCs w:val="26"/>
          <w:highlight w:val="white"/>
        </w:rPr>
        <w:t>2. Contraintes logicielles</w:t>
      </w:r>
    </w:p>
    <w:p w14:paraId="0000002C" w14:textId="77777777" w:rsidR="00E97215" w:rsidRDefault="00000000">
      <w:pPr>
        <w:pStyle w:val="Titre4"/>
        <w:keepNext w:val="0"/>
        <w:keepLines w:val="0"/>
        <w:spacing w:before="240" w:after="40"/>
        <w:rPr>
          <w:b/>
          <w:color w:val="000000"/>
          <w:sz w:val="22"/>
          <w:szCs w:val="22"/>
          <w:highlight w:val="white"/>
        </w:rPr>
      </w:pPr>
      <w:bookmarkStart w:id="15" w:name="_owaj5lzhk1j" w:colFirst="0" w:colLast="0"/>
      <w:bookmarkEnd w:id="15"/>
      <w:r>
        <w:rPr>
          <w:b/>
          <w:color w:val="000000"/>
          <w:sz w:val="22"/>
          <w:szCs w:val="22"/>
          <w:highlight w:val="white"/>
        </w:rPr>
        <w:t>b) SigmaStudio</w:t>
      </w:r>
    </w:p>
    <w:p w14:paraId="0000002D" w14:textId="77777777" w:rsidR="00E97215" w:rsidRDefault="00000000">
      <w:pPr>
        <w:numPr>
          <w:ilvl w:val="0"/>
          <w:numId w:val="8"/>
        </w:numPr>
        <w:spacing w:before="240"/>
        <w:rPr>
          <w:highlight w:val="white"/>
        </w:rPr>
      </w:pPr>
      <w:r>
        <w:rPr>
          <w:highlight w:val="white"/>
        </w:rPr>
        <w:lastRenderedPageBreak/>
        <w:t xml:space="preserve">Le logiciel SigmaStudio est efficace mais </w:t>
      </w:r>
      <w:r>
        <w:rPr>
          <w:b/>
          <w:highlight w:val="white"/>
        </w:rPr>
        <w:t>peu documenté</w:t>
      </w:r>
      <w:r>
        <w:rPr>
          <w:highlight w:val="white"/>
        </w:rPr>
        <w:t xml:space="preserve">, </w:t>
      </w:r>
      <w:r>
        <w:rPr>
          <w:b/>
          <w:highlight w:val="white"/>
        </w:rPr>
        <w:t xml:space="preserve">ce qui a demandé un certain temps pour maitriser la configuration </w:t>
      </w:r>
      <w:r>
        <w:rPr>
          <w:highlight w:val="white"/>
        </w:rPr>
        <w:t>.</w:t>
      </w:r>
    </w:p>
    <w:p w14:paraId="0000002E" w14:textId="77777777" w:rsidR="00E97215" w:rsidRDefault="00000000">
      <w:pPr>
        <w:numPr>
          <w:ilvl w:val="0"/>
          <w:numId w:val="8"/>
        </w:numPr>
        <w:spacing w:after="240"/>
        <w:rPr>
          <w:highlight w:val="white"/>
        </w:rPr>
      </w:pPr>
      <w:r>
        <w:rPr>
          <w:highlight w:val="white"/>
        </w:rPr>
        <w:t xml:space="preserve">L’interface graphique permet le contrôle en temps réel, mais </w:t>
      </w:r>
      <w:r>
        <w:rPr>
          <w:b/>
          <w:highlight w:val="white"/>
        </w:rPr>
        <w:t xml:space="preserve">n'affiche  pas l’etat de mesure (retour visuel) </w:t>
      </w:r>
      <w:r>
        <w:rPr>
          <w:highlight w:val="white"/>
        </w:rPr>
        <w:t>, obligeant on utilise le MATLAB .</w:t>
      </w:r>
    </w:p>
    <w:p w14:paraId="0000002F" w14:textId="77777777" w:rsidR="00E97215" w:rsidRDefault="00000000">
      <w:pPr>
        <w:pStyle w:val="Titre3"/>
        <w:keepNext w:val="0"/>
        <w:keepLines w:val="0"/>
        <w:spacing w:before="280"/>
        <w:rPr>
          <w:b/>
          <w:color w:val="000000"/>
          <w:sz w:val="22"/>
          <w:szCs w:val="22"/>
          <w:highlight w:val="white"/>
        </w:rPr>
      </w:pPr>
      <w:bookmarkStart w:id="16" w:name="_elqob2hldxmj" w:colFirst="0" w:colLast="0"/>
      <w:bookmarkEnd w:id="16"/>
      <w:r>
        <w:rPr>
          <w:b/>
          <w:color w:val="000000"/>
          <w:sz w:val="26"/>
          <w:szCs w:val="26"/>
          <w:highlight w:val="white"/>
        </w:rPr>
        <w:t>3. Délai et disponibilité</w:t>
      </w:r>
    </w:p>
    <w:p w14:paraId="00000030" w14:textId="77777777" w:rsidR="00E97215" w:rsidRDefault="00000000">
      <w:pPr>
        <w:numPr>
          <w:ilvl w:val="0"/>
          <w:numId w:val="4"/>
        </w:numPr>
        <w:spacing w:before="240"/>
        <w:rPr>
          <w:highlight w:val="white"/>
        </w:rPr>
      </w:pPr>
      <w:r>
        <w:rPr>
          <w:highlight w:val="white"/>
        </w:rPr>
        <w:t>temps est limité faut être le projet réalisé , ce qui restreint le nombre de tests réalisables et l’optimisation des paramètres.</w:t>
      </w:r>
    </w:p>
    <w:p w14:paraId="00000031" w14:textId="77777777" w:rsidR="00E97215" w:rsidRDefault="00000000">
      <w:pPr>
        <w:numPr>
          <w:ilvl w:val="0"/>
          <w:numId w:val="4"/>
        </w:numPr>
        <w:spacing w:after="240"/>
        <w:rPr>
          <w:highlight w:val="white"/>
        </w:rPr>
      </w:pPr>
      <w:r>
        <w:rPr>
          <w:highlight w:val="white"/>
        </w:rPr>
        <w:t xml:space="preserve">La disponibilité irrégulière du matériel ( les adaptateurs d’alimentation, ou les connecteurs) a provoqué </w:t>
      </w:r>
      <w:r>
        <w:rPr>
          <w:b/>
          <w:highlight w:val="white"/>
        </w:rPr>
        <w:t>des retards non prévus</w:t>
      </w:r>
      <w:r>
        <w:rPr>
          <w:highlight w:val="white"/>
        </w:rPr>
        <w:t>.</w:t>
      </w:r>
    </w:p>
    <w:p w14:paraId="00000032" w14:textId="77777777" w:rsidR="00E97215" w:rsidRDefault="00000000">
      <w:pPr>
        <w:pStyle w:val="Titre3"/>
        <w:keepNext w:val="0"/>
        <w:keepLines w:val="0"/>
        <w:spacing w:before="280"/>
        <w:rPr>
          <w:b/>
          <w:color w:val="000000"/>
          <w:sz w:val="26"/>
          <w:szCs w:val="26"/>
          <w:highlight w:val="white"/>
        </w:rPr>
      </w:pPr>
      <w:bookmarkStart w:id="17" w:name="_gk0pax4lebze" w:colFirst="0" w:colLast="0"/>
      <w:bookmarkEnd w:id="17"/>
      <w:r>
        <w:rPr>
          <w:b/>
          <w:color w:val="000000"/>
          <w:sz w:val="26"/>
          <w:szCs w:val="26"/>
          <w:highlight w:val="white"/>
        </w:rPr>
        <w:t>4. Limitations du système final</w:t>
      </w:r>
    </w:p>
    <w:p w14:paraId="00000033" w14:textId="77777777" w:rsidR="00E97215" w:rsidRDefault="00000000">
      <w:pPr>
        <w:spacing w:before="240" w:after="240"/>
        <w:rPr>
          <w:highlight w:val="white"/>
        </w:rPr>
      </w:pPr>
      <w:r>
        <w:rPr>
          <w:highlight w:val="white"/>
        </w:rPr>
        <w:t>Même si le système fonctionne, plusieurs limites ont été identifiées et ont constitué des obstacles à la mise en œuvre du realisation  projet , qu’il est important de connaître:</w:t>
      </w:r>
    </w:p>
    <w:p w14:paraId="00000034" w14:textId="77777777" w:rsidR="00E97215" w:rsidRDefault="00000000">
      <w:pPr>
        <w:numPr>
          <w:ilvl w:val="0"/>
          <w:numId w:val="3"/>
        </w:numPr>
        <w:spacing w:before="240" w:after="240"/>
        <w:rPr>
          <w:highlight w:val="white"/>
        </w:rPr>
      </w:pPr>
      <w:r>
        <w:rPr>
          <w:highlight w:val="white"/>
        </w:rPr>
        <w:t xml:space="preserve">Le système est </w:t>
      </w:r>
      <w:r>
        <w:rPr>
          <w:b/>
          <w:highlight w:val="white"/>
        </w:rPr>
        <w:t>sensible au condition de test</w:t>
      </w:r>
      <w:r>
        <w:rPr>
          <w:highlight w:val="white"/>
        </w:rPr>
        <w:t xml:space="preserve"> (environnement bruyant, température), ce qui empêche une refaire l'expérience  .</w:t>
      </w:r>
    </w:p>
    <w:p w14:paraId="00000035" w14:textId="77777777" w:rsidR="00E97215" w:rsidRDefault="00000000">
      <w:pPr>
        <w:pStyle w:val="Titre2"/>
        <w:keepNext w:val="0"/>
        <w:keepLines w:val="0"/>
        <w:spacing w:after="80"/>
        <w:rPr>
          <w:highlight w:val="white"/>
        </w:rPr>
      </w:pPr>
      <w:bookmarkStart w:id="18" w:name="_ch934s683bap" w:colFirst="0" w:colLast="0"/>
      <w:bookmarkEnd w:id="18"/>
      <w:r>
        <w:rPr>
          <w:b/>
          <w:sz w:val="34"/>
          <w:szCs w:val="34"/>
          <w:highlight w:val="white"/>
        </w:rPr>
        <w:t xml:space="preserve">IV. Comparaison avec les objectifs initiaux </w:t>
      </w:r>
    </w:p>
    <w:p w14:paraId="00000036" w14:textId="77777777" w:rsidR="00E97215" w:rsidRDefault="00000000">
      <w:pPr>
        <w:pStyle w:val="Titre3"/>
        <w:keepNext w:val="0"/>
        <w:keepLines w:val="0"/>
        <w:spacing w:before="280"/>
        <w:ind w:left="720" w:hanging="360"/>
        <w:rPr>
          <w:highlight w:val="white"/>
        </w:rPr>
      </w:pPr>
      <w:bookmarkStart w:id="19" w:name="_obxwyzlof593" w:colFirst="0" w:colLast="0"/>
      <w:bookmarkEnd w:id="19"/>
      <w:r>
        <w:rPr>
          <w:b/>
          <w:color w:val="000000"/>
          <w:sz w:val="26"/>
          <w:szCs w:val="26"/>
          <w:highlight w:val="white"/>
        </w:rPr>
        <w:t>1. Objectifs définis au départ</w:t>
      </w:r>
      <w:r>
        <w:rPr>
          <w:highlight w:val="white"/>
        </w:rPr>
        <w:t>.</w:t>
      </w:r>
    </w:p>
    <w:p w14:paraId="00000037" w14:textId="77777777" w:rsidR="00E97215" w:rsidRDefault="00000000">
      <w:pPr>
        <w:pStyle w:val="Titre3"/>
        <w:keepNext w:val="0"/>
        <w:keepLines w:val="0"/>
        <w:spacing w:before="280"/>
        <w:ind w:left="720" w:hanging="360"/>
        <w:rPr>
          <w:b/>
          <w:color w:val="000000"/>
          <w:sz w:val="26"/>
          <w:szCs w:val="26"/>
          <w:highlight w:val="white"/>
        </w:rPr>
      </w:pPr>
      <w:bookmarkStart w:id="20" w:name="_ppbmuzlesbvo" w:colFirst="0" w:colLast="0"/>
      <w:bookmarkEnd w:id="20"/>
      <w:r>
        <w:rPr>
          <w:b/>
          <w:color w:val="000000"/>
          <w:sz w:val="26"/>
          <w:szCs w:val="26"/>
          <w:highlight w:val="white"/>
        </w:rPr>
        <w:t>2. Objectifs atteints</w:t>
      </w:r>
    </w:p>
    <w:p w14:paraId="00000038" w14:textId="77777777" w:rsidR="00E97215" w:rsidRDefault="00000000">
      <w:pPr>
        <w:rPr>
          <w:highlight w:val="white"/>
        </w:rPr>
      </w:pPr>
      <w:r>
        <w:rPr>
          <w:highlight w:val="white"/>
        </w:rPr>
        <w:t>Une grande partie des objectifs a été atteinte, notamment :</w:t>
      </w:r>
    </w:p>
    <w:p w14:paraId="00000039" w14:textId="77777777" w:rsidR="00E97215" w:rsidRDefault="00000000">
      <w:pPr>
        <w:numPr>
          <w:ilvl w:val="0"/>
          <w:numId w:val="5"/>
        </w:numPr>
        <w:spacing w:before="240"/>
        <w:rPr>
          <w:highlight w:val="white"/>
        </w:rPr>
      </w:pPr>
      <w:r>
        <w:rPr>
          <w:b/>
          <w:highlight w:val="white"/>
        </w:rPr>
        <w:t>Le système fonctionne : il peut rendre la mouse emis des sons ( musique ) et des vibrations .</w:t>
      </w:r>
    </w:p>
    <w:p w14:paraId="0000003A" w14:textId="77777777" w:rsidR="00E97215" w:rsidRDefault="00000000">
      <w:pPr>
        <w:numPr>
          <w:ilvl w:val="0"/>
          <w:numId w:val="5"/>
        </w:numPr>
        <w:rPr>
          <w:b/>
          <w:highlight w:val="white"/>
        </w:rPr>
      </w:pPr>
      <w:r>
        <w:rPr>
          <w:b/>
          <w:highlight w:val="white"/>
        </w:rPr>
        <w:t>inject Une série de signaux à fréquence entre 50 Hz et 20 000 Hz afin de réaliser un test de mesure de spectre fréquentiel .</w:t>
      </w:r>
    </w:p>
    <w:p w14:paraId="0000003B" w14:textId="77777777" w:rsidR="00E97215" w:rsidRDefault="00000000">
      <w:pPr>
        <w:numPr>
          <w:ilvl w:val="0"/>
          <w:numId w:val="5"/>
        </w:numPr>
        <w:rPr>
          <w:b/>
          <w:highlight w:val="white"/>
        </w:rPr>
      </w:pPr>
      <w:r>
        <w:rPr>
          <w:b/>
          <w:highlight w:val="white"/>
        </w:rPr>
        <w:t>L’analyse des amplitudes à chaque fréquence a permis de créer un filtre égaliseur numérique dans SigmaStudio, ajusté manuellement pour corriger les défauts de restitution.</w:t>
      </w:r>
    </w:p>
    <w:p w14:paraId="0000003C" w14:textId="77777777" w:rsidR="00E97215" w:rsidRDefault="00000000">
      <w:pPr>
        <w:numPr>
          <w:ilvl w:val="0"/>
          <w:numId w:val="5"/>
        </w:numPr>
        <w:rPr>
          <w:b/>
          <w:highlight w:val="white"/>
        </w:rPr>
      </w:pPr>
      <w:r>
        <w:rPr>
          <w:b/>
          <w:highlight w:val="white"/>
        </w:rPr>
        <w:t>Des mesures ont été faites avec et sans égaliseur, attestant une amélioration perceptible du rendu sonore (notamment sur les médiums et aigus).</w:t>
      </w:r>
    </w:p>
    <w:p w14:paraId="0000003D" w14:textId="77777777" w:rsidR="00E97215" w:rsidRDefault="00000000">
      <w:pPr>
        <w:numPr>
          <w:ilvl w:val="0"/>
          <w:numId w:val="5"/>
        </w:numPr>
        <w:spacing w:after="240"/>
        <w:rPr>
          <w:b/>
          <w:highlight w:val="white"/>
        </w:rPr>
      </w:pPr>
      <w:r>
        <w:rPr>
          <w:b/>
          <w:highlight w:val="white"/>
        </w:rPr>
        <w:t>L’ensemble a été piloté par un logiciel graphique en temps réel (SigmaStudio), répondant aux besoins de souplesse.</w:t>
      </w:r>
    </w:p>
    <w:p w14:paraId="0000003E" w14:textId="77777777" w:rsidR="00E97215" w:rsidRDefault="00000000">
      <w:pPr>
        <w:pStyle w:val="Titre3"/>
        <w:keepNext w:val="0"/>
        <w:keepLines w:val="0"/>
        <w:spacing w:before="280"/>
        <w:ind w:left="720" w:hanging="360"/>
        <w:rPr>
          <w:b/>
          <w:color w:val="000000"/>
          <w:sz w:val="26"/>
          <w:szCs w:val="26"/>
          <w:highlight w:val="white"/>
        </w:rPr>
      </w:pPr>
      <w:bookmarkStart w:id="21" w:name="_g5c10p67z28m" w:colFirst="0" w:colLast="0"/>
      <w:bookmarkEnd w:id="21"/>
      <w:r>
        <w:rPr>
          <w:b/>
          <w:color w:val="000000"/>
          <w:sz w:val="26"/>
          <w:szCs w:val="26"/>
          <w:highlight w:val="white"/>
        </w:rPr>
        <w:t>3. Objectifs partiellement atteints</w:t>
      </w:r>
    </w:p>
    <w:p w14:paraId="0000003F" w14:textId="77777777" w:rsidR="00E97215" w:rsidRDefault="00000000">
      <w:pPr>
        <w:spacing w:before="240" w:after="240"/>
        <w:ind w:left="720"/>
        <w:rPr>
          <w:b/>
          <w:highlight w:val="white"/>
        </w:rPr>
      </w:pPr>
      <w:r>
        <w:rPr>
          <w:b/>
          <w:highlight w:val="white"/>
        </w:rPr>
        <w:t xml:space="preserve">Certains objectifs n’ont  été atteints que partiellement, pour des motifs techniques et pratiques : </w:t>
      </w:r>
    </w:p>
    <w:p w14:paraId="00000040" w14:textId="77777777" w:rsidR="00E97215" w:rsidRDefault="00000000">
      <w:pPr>
        <w:spacing w:before="240" w:after="240"/>
        <w:ind w:left="720"/>
        <w:rPr>
          <w:highlight w:val="white"/>
        </w:rPr>
      </w:pPr>
      <w:r>
        <w:rPr>
          <w:highlight w:val="white"/>
        </w:rPr>
        <w:t xml:space="preserve">Le système n’a pas pu être normalisé afin de fonctionner parfaitement avec tous les panneaux, car les résultats varient selon la taille, l’orientation et le support de la souris. Les paramètres de filtre obtenus sont adaptés au panneau en question, mais </w:t>
      </w:r>
      <w:r>
        <w:rPr>
          <w:highlight w:val="white"/>
        </w:rPr>
        <w:lastRenderedPageBreak/>
        <w:t>pas généralisables. La salle d’essai n’était pas totalement silencieuse, ce qui a restreint la qualité et la fiabilité de certaines mesures. Les tests sur différents types de mousse ont été insuffisants, faute de temps et de ressources, ce qui n’a pas permis d’identifier une configuration idéale.</w:t>
      </w:r>
    </w:p>
    <w:p w14:paraId="00000041" w14:textId="77777777" w:rsidR="00E97215" w:rsidRDefault="00000000">
      <w:pPr>
        <w:pStyle w:val="Titre3"/>
        <w:keepNext w:val="0"/>
        <w:keepLines w:val="0"/>
        <w:spacing w:before="280"/>
        <w:ind w:left="720" w:hanging="360"/>
        <w:rPr>
          <w:b/>
          <w:color w:val="000000"/>
          <w:sz w:val="26"/>
          <w:szCs w:val="26"/>
          <w:highlight w:val="white"/>
        </w:rPr>
      </w:pPr>
      <w:bookmarkStart w:id="22" w:name="_f3krr8fflqi0" w:colFirst="0" w:colLast="0"/>
      <w:bookmarkEnd w:id="22"/>
      <w:r>
        <w:rPr>
          <w:b/>
          <w:color w:val="000000"/>
          <w:sz w:val="26"/>
          <w:szCs w:val="26"/>
          <w:highlight w:val="white"/>
        </w:rPr>
        <w:t>4.  Évaluation générale des résultats</w:t>
      </w:r>
    </w:p>
    <w:p w14:paraId="00000042" w14:textId="267C3A7A" w:rsidR="00E97215" w:rsidRPr="00D2247C" w:rsidRDefault="00000000">
      <w:pPr>
        <w:spacing w:after="240"/>
        <w:ind w:left="566"/>
      </w:pPr>
      <w:r w:rsidRPr="00D2247C">
        <w:t xml:space="preserve">De manière générale, environ </w:t>
      </w:r>
      <w:r w:rsidR="00D2247C" w:rsidRPr="00D2247C">
        <w:t>7</w:t>
      </w:r>
      <w:r w:rsidRPr="00D2247C">
        <w:t xml:space="preserve">0 % des objectifs fixés ont été atteints. Le système conçu fonctionne bien dans des conditions contrôlées, ce qui prouve la faisabilité technique du concept. Les résultats sont encourageants, surtout sur certaines plages fréquentielles, mais à perfectionner pour rendre le dispositif exploitable de manière universelle ou industrielle. Les principales limites qui ressortent sont d’une part : </w:t>
      </w:r>
      <w:r w:rsidR="00D2247C" w:rsidRPr="00D2247C">
        <w:t>la qualité du matériel utilisé, la réalisation du banc de test adéquat et surtout le choix du DSP.</w:t>
      </w:r>
    </w:p>
    <w:p w14:paraId="00000043" w14:textId="77777777" w:rsidR="00E97215" w:rsidRPr="001A4C07" w:rsidRDefault="00000000">
      <w:pPr>
        <w:spacing w:before="240" w:after="240"/>
        <w:rPr>
          <w:b/>
          <w:sz w:val="34"/>
          <w:szCs w:val="34"/>
        </w:rPr>
      </w:pPr>
      <w:r>
        <w:rPr>
          <w:highlight w:val="yellow"/>
        </w:rPr>
        <w:br/>
      </w:r>
      <w:r w:rsidRPr="001A4C07">
        <w:rPr>
          <w:b/>
          <w:sz w:val="34"/>
          <w:szCs w:val="34"/>
        </w:rPr>
        <w:t>V. Impact industriel et commercial potentiel</w:t>
      </w:r>
    </w:p>
    <w:p w14:paraId="00000044" w14:textId="45129F48" w:rsidR="00E97215" w:rsidRPr="001A4C07" w:rsidRDefault="00000000">
      <w:pPr>
        <w:spacing w:before="240" w:after="240"/>
      </w:pPr>
      <w:r w:rsidRPr="001A4C07">
        <w:t xml:space="preserve">En tant qu’alternative aux systèmes audio par </w:t>
      </w:r>
      <w:r w:rsidR="001A4C07" w:rsidRPr="001A4C07">
        <w:t>des excitateurs</w:t>
      </w:r>
      <w:r w:rsidRPr="001A4C07">
        <w:t xml:space="preserve"> plus classiques</w:t>
      </w:r>
      <w:r w:rsidR="001A4C07" w:rsidRPr="001A4C07">
        <w:t xml:space="preserve"> serait un véritable « Game Changer » pour sa manipulation graphique sur la plupart des logiciels comme SIGMA STUDIO, son aisance technique sur la simplicité du matériel utilisé. </w:t>
      </w:r>
      <w:proofErr w:type="gramStart"/>
      <w:r w:rsidR="001A4C07" w:rsidRPr="001A4C07">
        <w:t>De</w:t>
      </w:r>
      <w:r w:rsidRPr="001A4C07">
        <w:t xml:space="preserve"> un</w:t>
      </w:r>
      <w:proofErr w:type="gramEnd"/>
      <w:r w:rsidRPr="001A4C07">
        <w:t xml:space="preserve"> système audio utilisant un </w:t>
      </w:r>
      <w:r w:rsidR="00D2247C" w:rsidRPr="001A4C07">
        <w:t>panneau</w:t>
      </w:r>
      <w:r w:rsidRPr="001A4C07">
        <w:t xml:space="preserve"> vibrant, piloté par un signal audio trouve son marché dans le mobilier connecté, </w:t>
      </w:r>
      <w:r w:rsidR="00D2247C" w:rsidRPr="001A4C07">
        <w:t>l’IOT</w:t>
      </w:r>
      <w:r w:rsidRPr="001A4C07">
        <w:t>, l’automobile comme environnement immersif. Le fait qu’il soit fin, modulaire et programmable permet de le convertir directement, sans haut-parleur visible et encombrement, sur différents supports tels que cloisons, parois, mobiliers.</w:t>
      </w:r>
    </w:p>
    <w:p w14:paraId="00000045" w14:textId="77777777" w:rsidR="00E97215" w:rsidRDefault="00E97215">
      <w:pPr>
        <w:spacing w:before="240" w:after="240"/>
        <w:rPr>
          <w:highlight w:val="yellow"/>
        </w:rPr>
      </w:pPr>
    </w:p>
    <w:sectPr w:rsidR="00E97215">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889DE" w14:textId="77777777" w:rsidR="00704620" w:rsidRDefault="00704620">
      <w:pPr>
        <w:spacing w:line="240" w:lineRule="auto"/>
      </w:pPr>
      <w:r>
        <w:separator/>
      </w:r>
    </w:p>
  </w:endnote>
  <w:endnote w:type="continuationSeparator" w:id="0">
    <w:p w14:paraId="3EF0B147" w14:textId="77777777" w:rsidR="00704620" w:rsidRDefault="007046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314D2" w14:textId="77777777" w:rsidR="00704620" w:rsidRDefault="00704620">
      <w:pPr>
        <w:spacing w:line="240" w:lineRule="auto"/>
      </w:pPr>
      <w:r>
        <w:separator/>
      </w:r>
    </w:p>
  </w:footnote>
  <w:footnote w:type="continuationSeparator" w:id="0">
    <w:p w14:paraId="05C61014" w14:textId="77777777" w:rsidR="00704620" w:rsidRDefault="007046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6" w14:textId="77777777" w:rsidR="00E97215" w:rsidRDefault="00E972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6D40"/>
    <w:multiLevelType w:val="multilevel"/>
    <w:tmpl w:val="1586F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6D7820"/>
    <w:multiLevelType w:val="multilevel"/>
    <w:tmpl w:val="63402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B75821"/>
    <w:multiLevelType w:val="multilevel"/>
    <w:tmpl w:val="6A92F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CF2E26"/>
    <w:multiLevelType w:val="multilevel"/>
    <w:tmpl w:val="300CB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160F12"/>
    <w:multiLevelType w:val="multilevel"/>
    <w:tmpl w:val="A8741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420AF5"/>
    <w:multiLevelType w:val="multilevel"/>
    <w:tmpl w:val="0DE42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A06B1B"/>
    <w:multiLevelType w:val="multilevel"/>
    <w:tmpl w:val="5F467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D02F99"/>
    <w:multiLevelType w:val="multilevel"/>
    <w:tmpl w:val="9A740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792495"/>
    <w:multiLevelType w:val="multilevel"/>
    <w:tmpl w:val="2FC60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B6438C"/>
    <w:multiLevelType w:val="multilevel"/>
    <w:tmpl w:val="352416D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34215093">
    <w:abstractNumId w:val="6"/>
  </w:num>
  <w:num w:numId="2" w16cid:durableId="1610043283">
    <w:abstractNumId w:val="4"/>
  </w:num>
  <w:num w:numId="3" w16cid:durableId="1614089224">
    <w:abstractNumId w:val="2"/>
  </w:num>
  <w:num w:numId="4" w16cid:durableId="868497043">
    <w:abstractNumId w:val="3"/>
  </w:num>
  <w:num w:numId="5" w16cid:durableId="1294751209">
    <w:abstractNumId w:val="8"/>
  </w:num>
  <w:num w:numId="6" w16cid:durableId="298413415">
    <w:abstractNumId w:val="1"/>
  </w:num>
  <w:num w:numId="7" w16cid:durableId="405419284">
    <w:abstractNumId w:val="7"/>
  </w:num>
  <w:num w:numId="8" w16cid:durableId="237062263">
    <w:abstractNumId w:val="0"/>
  </w:num>
  <w:num w:numId="9" w16cid:durableId="2064406472">
    <w:abstractNumId w:val="5"/>
  </w:num>
  <w:num w:numId="10" w16cid:durableId="1914390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215"/>
    <w:rsid w:val="001A4C07"/>
    <w:rsid w:val="00704620"/>
    <w:rsid w:val="00D2247C"/>
    <w:rsid w:val="00DC5CD1"/>
    <w:rsid w:val="00E972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B0BDC"/>
  <w15:docId w15:val="{1F5414CC-0772-4A04-81E3-08B4B8352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mm.i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A7E66-35CA-47F9-A621-A5C0105B7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1630</Words>
  <Characters>8971</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Mbode</dc:creator>
  <cp:lastModifiedBy>Joseph Ulrich MBODE NGOMBE</cp:lastModifiedBy>
  <cp:revision>2</cp:revision>
  <dcterms:created xsi:type="dcterms:W3CDTF">2025-06-13T15:52:00Z</dcterms:created>
  <dcterms:modified xsi:type="dcterms:W3CDTF">2025-06-13T15:52:00Z</dcterms:modified>
</cp:coreProperties>
</file>