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Arial"/>
          <w:sz w:val="21"/>
        </w:rPr>
      </w:pPr>
    </w:p>
    <w:p>
      <w:pPr>
        <w:spacing w:line="257" w:lineRule="auto"/>
        <w:rPr>
          <w:rFonts w:ascii="Arial"/>
          <w:sz w:val="21"/>
        </w:rPr>
      </w:pPr>
    </w:p>
    <w:p>
      <w:pPr>
        <w:spacing w:line="257" w:lineRule="auto"/>
        <w:rPr>
          <w:rFonts w:ascii="Arial"/>
          <w:sz w:val="21"/>
        </w:rPr>
      </w:pPr>
    </w:p>
    <w:p>
      <w:pPr>
        <w:pStyle w:val="2"/>
        <w:spacing w:before="81" w:line="187" w:lineRule="auto"/>
        <w:jc w:val="center"/>
        <w:rPr>
          <w:rFonts w:hint="default" w:eastAsia="SimSun"/>
          <w:b/>
          <w:bCs/>
          <w:sz w:val="28"/>
          <w:szCs w:val="28"/>
          <w:lang w:val="en-US" w:eastAsia="zh-CN"/>
        </w:rPr>
      </w:pPr>
      <w:r>
        <w:rPr>
          <w:rFonts w:hint="eastAsia" w:eastAsia="SimSun"/>
          <w:b/>
          <w:bCs/>
          <w:sz w:val="28"/>
          <w:szCs w:val="28"/>
          <w:lang w:val="en-US" w:eastAsia="zh-CN"/>
        </w:rPr>
        <w:t>Report of NLP Assignment 2</w:t>
      </w:r>
    </w:p>
    <w:p>
      <w:pPr>
        <w:spacing w:line="241" w:lineRule="auto"/>
        <w:rPr>
          <w:rFonts w:ascii="Arial"/>
          <w:sz w:val="21"/>
        </w:rPr>
      </w:pPr>
    </w:p>
    <w:p>
      <w:pPr>
        <w:spacing w:line="242" w:lineRule="auto"/>
        <w:rPr>
          <w:rFonts w:ascii="Arial"/>
          <w:sz w:val="21"/>
        </w:rPr>
      </w:pPr>
    </w:p>
    <w:p>
      <w:pPr>
        <w:pStyle w:val="2"/>
        <w:spacing w:before="60" w:line="193" w:lineRule="auto"/>
        <w:ind w:left="3519"/>
        <w:rPr>
          <w:rFonts w:hint="default" w:eastAsia="SimSun"/>
          <w:lang w:val="en-US" w:eastAsia="zh-CN"/>
        </w:rPr>
      </w:pPr>
      <w:r>
        <w:rPr>
          <w:rFonts w:hint="eastAsia" w:eastAsia="SimSun"/>
          <w:lang w:val="en-US" w:eastAsia="zh-CN"/>
        </w:rPr>
        <w:t>Weidong</w:t>
      </w:r>
      <w:r>
        <w:t xml:space="preserve"> </w:t>
      </w:r>
      <w:r>
        <w:rPr>
          <w:rFonts w:hint="eastAsia" w:eastAsia="SimSun"/>
          <w:lang w:val="en-US" w:eastAsia="zh-CN"/>
        </w:rPr>
        <w:t>Xu</w:t>
      </w:r>
    </w:p>
    <w:p>
      <w:pPr>
        <w:pStyle w:val="2"/>
        <w:spacing w:before="117" w:line="193" w:lineRule="auto"/>
        <w:ind w:left="3019"/>
        <w:rPr>
          <w:rFonts w:hint="default" w:eastAsia="SimSun"/>
          <w:lang w:val="en-US" w:eastAsia="zh-CN"/>
        </w:rPr>
      </w:pPr>
      <w:r>
        <w:rPr>
          <w:rFonts w:hint="eastAsia" w:eastAsia="SimSun"/>
          <w:lang w:val="en-US" w:eastAsia="zh-CN"/>
        </w:rPr>
        <w:t>2697782204@qq.com</w:t>
      </w:r>
    </w:p>
    <w:p>
      <w:pPr>
        <w:spacing w:line="257" w:lineRule="auto"/>
        <w:rPr>
          <w:rFonts w:ascii="Arial"/>
          <w:sz w:val="21"/>
        </w:rPr>
      </w:pPr>
    </w:p>
    <w:p>
      <w:pPr>
        <w:spacing w:line="257" w:lineRule="auto"/>
        <w:rPr>
          <w:rFonts w:ascii="Arial"/>
          <w:sz w:val="21"/>
        </w:rPr>
      </w:pPr>
    </w:p>
    <w:p>
      <w:pPr>
        <w:spacing w:line="258" w:lineRule="auto"/>
        <w:rPr>
          <w:rFonts w:ascii="Arial"/>
          <w:sz w:val="21"/>
        </w:rPr>
      </w:pPr>
    </w:p>
    <w:p>
      <w:pPr>
        <w:pStyle w:val="2"/>
        <w:spacing w:before="89" w:line="236" w:lineRule="auto"/>
        <w:ind w:left="3574"/>
        <w:rPr>
          <w:sz w:val="31"/>
          <w:szCs w:val="31"/>
        </w:rPr>
      </w:pPr>
      <w:r>
        <w:rPr>
          <w:b/>
          <w:bCs/>
          <w:spacing w:val="4"/>
          <w:sz w:val="31"/>
          <w:szCs w:val="31"/>
        </w:rPr>
        <w:t>Abstract</w:t>
      </w:r>
    </w:p>
    <w:p>
      <w:pPr>
        <w:spacing w:line="400" w:lineRule="auto"/>
        <w:rPr>
          <w:rFonts w:ascii="Arial"/>
          <w:sz w:val="21"/>
        </w:rPr>
      </w:pPr>
    </w:p>
    <w:p>
      <w:pPr>
        <w:pStyle w:val="2"/>
        <w:keepNext w:val="0"/>
        <w:keepLines w:val="0"/>
        <w:pageBreakBefore w:val="0"/>
        <w:widowControl/>
        <w:kinsoku w:val="0"/>
        <w:wordWrap/>
        <w:overflowPunct/>
        <w:topLinePunct w:val="0"/>
        <w:autoSpaceDE w:val="0"/>
        <w:autoSpaceDN w:val="0"/>
        <w:bidi w:val="0"/>
        <w:adjustRightInd w:val="0"/>
        <w:snapToGrid w:val="0"/>
        <w:spacing w:before="60" w:line="360" w:lineRule="auto"/>
        <w:ind w:firstLine="420" w:firstLineChars="200"/>
        <w:jc w:val="both"/>
        <w:textAlignment w:val="baseline"/>
        <w:rPr>
          <w:rFonts w:hint="default" w:eastAsia="SimSun"/>
          <w:lang w:val="en-US" w:eastAsia="zh-CN"/>
        </w:rPr>
      </w:pPr>
      <w:r>
        <w:rPr>
          <w:rFonts w:hint="eastAsia" w:eastAsia="SimSun"/>
          <w:lang w:val="en-US" w:eastAsia="zh-CN"/>
        </w:rPr>
        <w:t>实验要求：以文学类作品（金庸小说）为对象，利用LDA模型在给定的语料库上进行文本建模，主题数量为 T，并把每个段落表示为主题分布后进行分类（分类器自由选择），分类结果使用 10 次交叉验证，并依次涵盖设定不同的主题个数T、以“词”和“字”为基本单元下分类和不同分类器性能比较来展开实验。</w:t>
      </w:r>
    </w:p>
    <w:p>
      <w:pPr>
        <w:spacing w:line="258" w:lineRule="auto"/>
        <w:rPr>
          <w:rFonts w:ascii="Arial"/>
          <w:sz w:val="21"/>
        </w:rPr>
      </w:pPr>
    </w:p>
    <w:p>
      <w:pPr>
        <w:pStyle w:val="2"/>
        <w:spacing w:before="90" w:line="191" w:lineRule="auto"/>
        <w:ind w:left="3304"/>
        <w:outlineLvl w:val="0"/>
        <w:rPr>
          <w:b/>
          <w:bCs/>
          <w:spacing w:val="3"/>
          <w:sz w:val="31"/>
          <w:szCs w:val="31"/>
        </w:rPr>
      </w:pPr>
      <w:r>
        <w:rPr>
          <w:b/>
          <w:bCs/>
          <w:spacing w:val="3"/>
          <w:sz w:val="31"/>
          <w:szCs w:val="31"/>
        </w:rPr>
        <w:t>Introduction</w:t>
      </w:r>
    </w:p>
    <w:p>
      <w:pPr>
        <w:pStyle w:val="2"/>
        <w:spacing w:before="90" w:line="191" w:lineRule="auto"/>
        <w:ind w:left="3304"/>
        <w:outlineLvl w:val="0"/>
        <w:rPr>
          <w:b/>
          <w:bCs/>
          <w:spacing w:val="3"/>
          <w:sz w:val="31"/>
          <w:szCs w:val="31"/>
        </w:rPr>
      </w:pPr>
    </w:p>
    <w:p>
      <w:pPr>
        <w:keepNext w:val="0"/>
        <w:keepLines w:val="0"/>
        <w:pageBreakBefore w:val="0"/>
        <w:widowControl/>
        <w:kinsoku w:val="0"/>
        <w:wordWrap/>
        <w:overflowPunct/>
        <w:topLinePunct w:val="0"/>
        <w:autoSpaceDE w:val="0"/>
        <w:autoSpaceDN w:val="0"/>
        <w:bidi w:val="0"/>
        <w:adjustRightInd w:val="0"/>
        <w:snapToGrid w:val="0"/>
        <w:spacing w:line="462" w:lineRule="auto"/>
        <w:ind w:firstLine="420" w:firstLineChars="200"/>
        <w:jc w:val="both"/>
        <w:textAlignment w:val="baseline"/>
        <w:rPr>
          <w:rFonts w:hint="eastAsia" w:ascii="Times New Roman" w:hAnsi="Times New Roman" w:eastAsia="SimSun" w:cs="Times New Roman"/>
          <w:sz w:val="21"/>
          <w:lang w:val="en-US" w:eastAsia="zh-CN"/>
        </w:rPr>
      </w:pPr>
      <w:r>
        <w:rPr>
          <w:rFonts w:hint="eastAsia" w:ascii="Times New Roman" w:hAnsi="Times New Roman" w:eastAsia="SimSun" w:cs="Times New Roman"/>
          <w:sz w:val="21"/>
          <w:lang w:val="en-US" w:eastAsia="zh-CN"/>
        </w:rPr>
        <w:t>主题分析模型（Topic Model）是以非监督学习的方式对文档的隐含语义结构进行统计聚类，用以挖掘文本蕴含的语义结构的技术。隐含狄利克雷分布（Latent Dirichlet Allocation, 简称 LDA）是常用的主题模型计算方法</w:t>
      </w:r>
      <w:r>
        <w:rPr>
          <w:rFonts w:hint="eastAsia" w:ascii="SimSun" w:hAnsi="SimSun" w:eastAsia="SimSun" w:cs="SimSun"/>
          <w:sz w:val="21"/>
          <w:lang w:val="en-US" w:eastAsia="zh-CN"/>
        </w:rPr>
        <w:t xml:space="preserve">, </w:t>
      </w:r>
      <w:r>
        <w:rPr>
          <w:rFonts w:hint="eastAsia" w:ascii="Times New Roman" w:hAnsi="Times New Roman" w:eastAsia="SimSun" w:cs="Times New Roman"/>
          <w:sz w:val="21"/>
          <w:lang w:val="en-US" w:eastAsia="zh-CN"/>
        </w:rPr>
        <w:t>是基于贝叶斯思想的无监督的聚类算法，广泛用于文本聚类，文本分析，文本关键词等场景。LDA主题模型主要用于推测文档的主题分布，可以将文档集中每篇文档的主题以概率分布的形式给出根据主题进行主题聚类或文本分类。</w:t>
      </w:r>
    </w:p>
    <w:p>
      <w:pPr>
        <w:keepNext w:val="0"/>
        <w:keepLines w:val="0"/>
        <w:pageBreakBefore w:val="0"/>
        <w:widowControl/>
        <w:kinsoku w:val="0"/>
        <w:wordWrap/>
        <w:overflowPunct/>
        <w:topLinePunct w:val="0"/>
        <w:autoSpaceDE w:val="0"/>
        <w:autoSpaceDN w:val="0"/>
        <w:bidi w:val="0"/>
        <w:adjustRightInd w:val="0"/>
        <w:snapToGrid w:val="0"/>
        <w:spacing w:line="462" w:lineRule="auto"/>
        <w:ind w:firstLine="420" w:firstLineChars="200"/>
        <w:jc w:val="both"/>
        <w:textAlignment w:val="baseline"/>
        <w:rPr>
          <w:rFonts w:hint="default" w:ascii="Times New Roman" w:hAnsi="Times New Roman" w:eastAsia="SimSun" w:cs="Times New Roman"/>
          <w:sz w:val="21"/>
          <w:lang w:val="en-US" w:eastAsia="zh-CN"/>
        </w:rPr>
      </w:pPr>
      <w:r>
        <w:rPr>
          <w:rFonts w:hint="eastAsia" w:ascii="Times New Roman" w:hAnsi="Times New Roman" w:eastAsia="SimSun" w:cs="Times New Roman"/>
          <w:sz w:val="21"/>
          <w:lang w:val="en-US" w:eastAsia="zh-CN"/>
        </w:rPr>
        <w:t>LDA主题模型不关心文档中单词的顺序，通常使用词袋特征（bag-of-word feature）来代表文档。</w:t>
      </w:r>
    </w:p>
    <w:p>
      <w:pPr>
        <w:pStyle w:val="2"/>
        <w:keepNext w:val="0"/>
        <w:keepLines w:val="0"/>
        <w:pageBreakBefore w:val="0"/>
        <w:widowControl/>
        <w:kinsoku w:val="0"/>
        <w:wordWrap/>
        <w:overflowPunct/>
        <w:topLinePunct w:val="0"/>
        <w:autoSpaceDE w:val="0"/>
        <w:autoSpaceDN w:val="0"/>
        <w:bidi w:val="0"/>
        <w:adjustRightInd w:val="0"/>
        <w:snapToGrid w:val="0"/>
        <w:spacing w:before="61" w:line="193" w:lineRule="auto"/>
        <w:ind w:left="113"/>
        <w:jc w:val="both"/>
        <w:textAlignment w:val="baseline"/>
        <w:rPr>
          <w:rFonts w:ascii="Arial"/>
          <w:sz w:val="21"/>
        </w:rPr>
      </w:pPr>
      <w:r>
        <w:rPr>
          <w:rFonts w:hint="eastAsia" w:eastAsia="SimSun"/>
          <w:lang w:val="en-US" w:eastAsia="zh-CN"/>
        </w:rPr>
        <w:t xml:space="preserve">   </w:t>
      </w:r>
    </w:p>
    <w:p>
      <w:pPr>
        <w:pStyle w:val="2"/>
        <w:spacing w:before="89" w:line="194" w:lineRule="auto"/>
        <w:ind w:left="2702"/>
        <w:rPr>
          <w:b/>
          <w:bCs/>
          <w:spacing w:val="4"/>
          <w:sz w:val="31"/>
          <w:szCs w:val="31"/>
        </w:rPr>
      </w:pPr>
    </w:p>
    <w:p>
      <w:pPr>
        <w:pStyle w:val="2"/>
        <w:spacing w:before="89" w:line="194" w:lineRule="auto"/>
        <w:ind w:left="2702"/>
        <w:rPr>
          <w:b/>
          <w:bCs/>
          <w:spacing w:val="4"/>
          <w:sz w:val="31"/>
          <w:szCs w:val="31"/>
        </w:rPr>
      </w:pPr>
      <w:r>
        <w:rPr>
          <w:b/>
          <w:bCs/>
          <w:spacing w:val="4"/>
          <w:sz w:val="31"/>
          <w:szCs w:val="31"/>
        </w:rPr>
        <w:t>Experimental Studies</w:t>
      </w:r>
    </w:p>
    <w:p>
      <w:pPr>
        <w:pStyle w:val="2"/>
        <w:spacing w:before="89" w:line="194" w:lineRule="auto"/>
        <w:ind w:left="2702"/>
        <w:rPr>
          <w:b/>
          <w:bCs/>
          <w:spacing w:val="4"/>
          <w:sz w:val="31"/>
          <w:szCs w:val="31"/>
        </w:rPr>
      </w:pPr>
    </w:p>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21"/>
          <w:szCs w:val="21"/>
          <w:lang w:val="en-US" w:eastAsia="zh-CN"/>
        </w:rPr>
      </w:pPr>
      <w:r>
        <w:rPr>
          <w:rFonts w:hint="eastAsia" w:eastAsia="SimSun"/>
          <w:b/>
          <w:bCs/>
          <w:spacing w:val="4"/>
          <w:sz w:val="31"/>
          <w:szCs w:val="31"/>
          <w:lang w:val="en-US" w:eastAsia="zh-CN"/>
        </w:rPr>
        <w:t xml:space="preserve">     </w:t>
      </w:r>
      <w:r>
        <w:rPr>
          <w:rFonts w:hint="eastAsia" w:eastAsia="SimSun"/>
          <w:b w:val="0"/>
          <w:bCs w:val="0"/>
          <w:spacing w:val="4"/>
          <w:sz w:val="21"/>
          <w:szCs w:val="21"/>
          <w:lang w:val="en-US" w:eastAsia="zh-CN"/>
        </w:rPr>
        <w:t>本实验聚焦于以下四个方面，分别进行探讨:</w:t>
      </w: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lang w:val="en-US" w:eastAsia="zh-CN"/>
        </w:rPr>
      </w:pPr>
      <w:r>
        <w:rPr>
          <w:rFonts w:hint="eastAsia" w:eastAsia="SimSun"/>
          <w:b w:val="0"/>
          <w:bCs w:val="0"/>
          <w:spacing w:val="4"/>
          <w:sz w:val="21"/>
          <w:szCs w:val="21"/>
          <w:lang w:val="en-US" w:eastAsia="zh-CN"/>
        </w:rPr>
        <w:t>不同主题数量T对分类性能的影响：不同主题数量对分类性能影响不一。</w:t>
      </w: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lang w:val="en-US" w:eastAsia="zh-CN"/>
        </w:rPr>
      </w:pPr>
      <w:r>
        <w:rPr>
          <w:rFonts w:hint="eastAsia" w:eastAsia="SimSun"/>
          <w:b w:val="0"/>
          <w:bCs w:val="0"/>
          <w:spacing w:val="4"/>
          <w:sz w:val="21"/>
          <w:szCs w:val="21"/>
          <w:lang w:val="en-US" w:eastAsia="zh-CN"/>
        </w:rPr>
        <w:t>以“字”或“词”为单位，分别评估对LDA模型的影响是否显著。</w:t>
      </w: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lang w:val="en-US" w:eastAsia="zh-CN"/>
        </w:rPr>
      </w:pPr>
      <w:r>
        <w:rPr>
          <w:rFonts w:hint="eastAsia" w:eastAsia="SimSun"/>
          <w:b w:val="0"/>
          <w:bCs w:val="0"/>
          <w:spacing w:val="4"/>
          <w:sz w:val="21"/>
          <w:szCs w:val="21"/>
          <w:lang w:val="en-US" w:eastAsia="zh-CN"/>
        </w:rPr>
        <w:t>文本长度K值对模型性能预期的影响。</w:t>
      </w: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lang w:val="en-US" w:eastAsia="zh-CN"/>
        </w:rPr>
      </w:pPr>
      <w:r>
        <w:rPr>
          <w:rFonts w:hint="eastAsia" w:eastAsia="SimSun"/>
          <w:b w:val="0"/>
          <w:bCs w:val="0"/>
          <w:spacing w:val="4"/>
          <w:sz w:val="21"/>
          <w:szCs w:val="21"/>
          <w:lang w:val="en-US" w:eastAsia="zh-CN"/>
        </w:rPr>
        <w:t>分类器对模型的性能差异。本实验使用catBoost作为分类器，其优点在于对分类型特征的处理。这使得在训练模型之前可以考虑不用再通过特征工程去处理分类型特征，同时借助困惑度（perplexity）来进一步探讨模型性能的好坏。</w:t>
      </w:r>
    </w:p>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21"/>
          <w:szCs w:val="21"/>
          <w:lang w:val="en-US" w:eastAsia="zh-CN"/>
        </w:rPr>
      </w:pPr>
      <w:r>
        <w:rPr>
          <w:rFonts w:hint="eastAsia" w:eastAsia="SimSun"/>
          <w:b w:val="0"/>
          <w:bCs w:val="0"/>
          <w:spacing w:val="4"/>
          <w:sz w:val="21"/>
          <w:szCs w:val="21"/>
          <w:lang w:val="en-US" w:eastAsia="zh-CN"/>
        </w:rPr>
        <w:t>具体测试数值如下表所示：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0"/>
        <w:gridCol w:w="1170"/>
        <w:gridCol w:w="1643"/>
        <w:gridCol w:w="2185"/>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clif_model</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K value</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splitByword</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n_topics(个)</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Accuracy(mean+-std)(%)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3000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0.87+-0.05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3000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50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0.70 (+/- 0.16)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3000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20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0.48 (+/- 0.11)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0.64 (+/- 0.17)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500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0.45 (+/- 0.14)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0.17 (+/- 0.07)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20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FALSE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0.14 (+/- 0.03)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catBoost</w:t>
            </w:r>
          </w:p>
        </w:tc>
        <w:tc>
          <w:tcPr>
            <w:tcW w:w="1170"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3000</w:t>
            </w:r>
          </w:p>
        </w:tc>
        <w:tc>
          <w:tcPr>
            <w:tcW w:w="1643"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TRUE</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85"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default" w:eastAsia="SimSun"/>
                <w:b w:val="0"/>
                <w:bCs w:val="0"/>
                <w:spacing w:val="4"/>
                <w:sz w:val="21"/>
                <w:szCs w:val="21"/>
                <w:vertAlign w:val="baseline"/>
                <w:lang w:val="en-US" w:eastAsia="zh-CN"/>
              </w:rPr>
              <w:t>0.27 (+/- 0.12)</w:t>
            </w:r>
          </w:p>
        </w:tc>
      </w:tr>
    </w:tbl>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default" w:eastAsia="SimSun"/>
          <w:b w:val="0"/>
          <w:bCs w:val="0"/>
          <w:spacing w:val="4"/>
          <w:sz w:val="21"/>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8"/>
        <w:gridCol w:w="2138"/>
        <w:gridCol w:w="2138"/>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13"/>
                <w:szCs w:val="13"/>
                <w:vertAlign w:val="baseline"/>
                <w:lang w:val="en-US" w:eastAsia="zh-CN"/>
              </w:rPr>
            </w:pPr>
            <w:r>
              <w:rPr>
                <w:rFonts w:hint="eastAsia" w:eastAsia="SimSun"/>
                <w:b w:val="0"/>
                <w:bCs w:val="0"/>
                <w:spacing w:val="4"/>
                <w:sz w:val="21"/>
                <w:szCs w:val="21"/>
                <w:vertAlign w:val="baseline"/>
                <w:lang w:val="en-US" w:eastAsia="zh-CN"/>
              </w:rPr>
              <w:t>para_len对主题模型性能影响</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eastAsia" w:eastAsia="SimSun"/>
                <w:b w:val="0"/>
                <w:bCs w:val="0"/>
                <w:spacing w:val="4"/>
                <w:sz w:val="13"/>
                <w:szCs w:val="13"/>
                <w:vertAlign w:val="baseline"/>
                <w:lang w:val="en-US" w:eastAsia="zh-CN"/>
              </w:rPr>
            </w:pPr>
            <w:r>
              <w:rPr>
                <w:rFonts w:hint="eastAsia" w:eastAsia="SimSun"/>
                <w:b w:val="0"/>
                <w:bCs w:val="0"/>
                <w:spacing w:val="4"/>
                <w:sz w:val="21"/>
                <w:szCs w:val="21"/>
                <w:vertAlign w:val="baseline"/>
                <w:lang w:val="en-US" w:eastAsia="zh-CN"/>
              </w:rPr>
              <w:t>para_len（个）</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13"/>
                <w:szCs w:val="13"/>
                <w:vertAlign w:val="baseline"/>
                <w:lang w:val="en-US" w:eastAsia="zh-CN"/>
              </w:rPr>
            </w:pPr>
          </w:p>
        </w:tc>
        <w:tc>
          <w:tcPr>
            <w:tcW w:w="2139"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8" w:type="dxa"/>
            <w:vAlign w:val="top"/>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ascii="Times New Roman" w:hAnsi="Times New Roman" w:eastAsia="SimSun" w:cs="Times New Roman"/>
                <w:b w:val="0"/>
                <w:bCs w:val="0"/>
                <w:snapToGrid w:val="0"/>
                <w:color w:val="000000"/>
                <w:spacing w:val="4"/>
                <w:kern w:val="0"/>
                <w:sz w:val="21"/>
                <w:szCs w:val="21"/>
                <w:vertAlign w:val="baseline"/>
                <w:lang w:val="en-US" w:eastAsia="zh-CN" w:bidi="ar-SA"/>
              </w:rPr>
            </w:pPr>
            <w:r>
              <w:rPr>
                <w:rFonts w:hint="eastAsia" w:eastAsia="SimSun"/>
                <w:b w:val="0"/>
                <w:bCs w:val="0"/>
                <w:spacing w:val="4"/>
                <w:sz w:val="21"/>
                <w:szCs w:val="21"/>
                <w:vertAlign w:val="baseline"/>
                <w:lang w:val="en-US" w:eastAsia="zh-CN"/>
              </w:rPr>
              <w:t>splitByword</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13"/>
                <w:szCs w:val="13"/>
                <w:vertAlign w:val="baseline"/>
                <w:lang w:val="en-US" w:eastAsia="zh-CN"/>
              </w:rPr>
            </w:pP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13"/>
                <w:szCs w:val="13"/>
                <w:vertAlign w:val="baseline"/>
                <w:lang w:val="en-US" w:eastAsia="zh-CN"/>
              </w:rPr>
            </w:pPr>
            <w:r>
              <w:rPr>
                <w:rFonts w:hint="eastAsia" w:eastAsia="SimSun"/>
                <w:b w:val="0"/>
                <w:bCs w:val="0"/>
                <w:spacing w:val="4"/>
                <w:sz w:val="21"/>
                <w:szCs w:val="21"/>
                <w:vertAlign w:val="baseline"/>
                <w:lang w:val="en-US" w:eastAsia="zh-CN"/>
              </w:rPr>
              <w:t>n_topics(个)</w:t>
            </w:r>
          </w:p>
        </w:tc>
        <w:tc>
          <w:tcPr>
            <w:tcW w:w="2139"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perplexity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8" w:type="dxa"/>
            <w:vAlign w:val="top"/>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eastAsia" w:ascii="Times New Roman" w:hAnsi="Times New Roman" w:eastAsia="SimSun" w:cs="Times New Roman"/>
                <w:b w:val="0"/>
                <w:bCs w:val="0"/>
                <w:snapToGrid w:val="0"/>
                <w:color w:val="000000"/>
                <w:spacing w:val="4"/>
                <w:kern w:val="0"/>
                <w:sz w:val="21"/>
                <w:szCs w:val="21"/>
                <w:vertAlign w:val="baseline"/>
                <w:lang w:val="en-US" w:eastAsia="zh-CN" w:bidi="ar-SA"/>
              </w:rPr>
            </w:pPr>
            <w:r>
              <w:rPr>
                <w:rFonts w:hint="default" w:eastAsia="SimSun"/>
                <w:b w:val="0"/>
                <w:bCs w:val="0"/>
                <w:spacing w:val="4"/>
                <w:sz w:val="21"/>
                <w:szCs w:val="21"/>
                <w:vertAlign w:val="baseline"/>
                <w:lang w:val="en-US" w:eastAsia="zh-CN"/>
              </w:rPr>
              <w:t>FALSE</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500</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13"/>
                <w:szCs w:val="13"/>
                <w:vertAlign w:val="baseline"/>
                <w:lang w:val="en-US" w:eastAsia="zh-CN"/>
              </w:rPr>
            </w:pPr>
            <w:r>
              <w:rPr>
                <w:rFonts w:hint="eastAsia" w:eastAsia="SimSun"/>
                <w:b w:val="0"/>
                <w:bCs w:val="0"/>
                <w:spacing w:val="4"/>
                <w:sz w:val="21"/>
                <w:szCs w:val="21"/>
                <w:vertAlign w:val="baseline"/>
                <w:lang w:val="en-US" w:eastAsia="zh-CN"/>
              </w:rPr>
              <w:t>20</w:t>
            </w:r>
          </w:p>
        </w:tc>
        <w:tc>
          <w:tcPr>
            <w:tcW w:w="2139" w:type="dxa"/>
            <w:vAlign w:val="center"/>
          </w:tcPr>
          <w:p>
            <w:pPr>
              <w:keepNext w:val="0"/>
              <w:keepLines w:val="0"/>
              <w:widowControl/>
              <w:suppressLineNumbers w:val="0"/>
              <w:jc w:val="right"/>
              <w:textAlignment w:val="center"/>
              <w:rPr>
                <w:rFonts w:hint="eastAsia" w:ascii="SimSun" w:hAnsi="SimSun" w:eastAsia="SimSun" w:cs="SimSun"/>
                <w:i w:val="0"/>
                <w:iCs w:val="0"/>
                <w:snapToGrid w:val="0"/>
                <w:color w:val="000000"/>
                <w:kern w:val="0"/>
                <w:sz w:val="22"/>
                <w:szCs w:val="22"/>
                <w:u w:val="none"/>
                <w:lang w:val="en-US" w:eastAsia="zh-CN" w:bidi="ar-SA"/>
              </w:rPr>
            </w:pPr>
            <w:r>
              <w:rPr>
                <w:rFonts w:hint="eastAsia" w:ascii="SimSun" w:hAnsi="SimSun" w:eastAsia="SimSun" w:cs="SimSun"/>
                <w:i w:val="0"/>
                <w:iCs w:val="0"/>
                <w:snapToGrid w:val="0"/>
                <w:color w:val="000000"/>
                <w:kern w:val="0"/>
                <w:sz w:val="21"/>
                <w:szCs w:val="21"/>
                <w:u w:val="none"/>
                <w:lang w:val="en-US" w:eastAsia="zh-CN" w:bidi="ar"/>
              </w:rPr>
              <w:t>1.1669E+13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8" w:type="dxa"/>
            <w:vAlign w:val="top"/>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eastAsia" w:ascii="Times New Roman" w:hAnsi="Times New Roman" w:eastAsia="SimSun" w:cs="Times New Roman"/>
                <w:b w:val="0"/>
                <w:bCs w:val="0"/>
                <w:snapToGrid w:val="0"/>
                <w:color w:val="000000"/>
                <w:spacing w:val="4"/>
                <w:kern w:val="0"/>
                <w:sz w:val="21"/>
                <w:szCs w:val="21"/>
                <w:vertAlign w:val="baseline"/>
                <w:lang w:val="en-US" w:eastAsia="zh-CN" w:bidi="ar-SA"/>
              </w:rPr>
            </w:pPr>
            <w:r>
              <w:rPr>
                <w:rFonts w:hint="default" w:eastAsia="SimSun"/>
                <w:b w:val="0"/>
                <w:bCs w:val="0"/>
                <w:spacing w:val="4"/>
                <w:sz w:val="21"/>
                <w:szCs w:val="21"/>
                <w:vertAlign w:val="baseline"/>
                <w:lang w:val="en-US" w:eastAsia="zh-CN"/>
              </w:rPr>
              <w:t>FALSE</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100</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20</w:t>
            </w:r>
          </w:p>
        </w:tc>
        <w:tc>
          <w:tcPr>
            <w:tcW w:w="2139" w:type="dxa"/>
            <w:vAlign w:val="center"/>
          </w:tcPr>
          <w:p>
            <w:pPr>
              <w:keepNext w:val="0"/>
              <w:keepLines w:val="0"/>
              <w:widowControl/>
              <w:suppressLineNumbers w:val="0"/>
              <w:jc w:val="right"/>
              <w:textAlignment w:val="center"/>
              <w:rPr>
                <w:rFonts w:hint="eastAsia" w:ascii="SimSun" w:hAnsi="SimSun" w:eastAsia="SimSun" w:cs="SimSun"/>
                <w:i w:val="0"/>
                <w:iCs w:val="0"/>
                <w:snapToGrid w:val="0"/>
                <w:color w:val="000000"/>
                <w:kern w:val="0"/>
                <w:sz w:val="22"/>
                <w:szCs w:val="22"/>
                <w:u w:val="none"/>
                <w:lang w:val="en-US" w:eastAsia="zh-CN" w:bidi="ar-SA"/>
              </w:rPr>
            </w:pPr>
            <w:r>
              <w:rPr>
                <w:rFonts w:hint="eastAsia" w:ascii="SimSun" w:hAnsi="SimSun" w:eastAsia="SimSun" w:cs="SimSun"/>
                <w:i w:val="0"/>
                <w:iCs w:val="0"/>
                <w:snapToGrid w:val="0"/>
                <w:color w:val="000000"/>
                <w:kern w:val="0"/>
                <w:sz w:val="22"/>
                <w:szCs w:val="22"/>
                <w:u w:val="none"/>
                <w:lang w:val="en-US" w:eastAsia="zh-CN" w:bidi="ar"/>
              </w:rPr>
              <w:t>4.08873E+14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8" w:type="dxa"/>
            <w:vAlign w:val="top"/>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eastAsia" w:ascii="Times New Roman" w:hAnsi="Times New Roman" w:eastAsia="SimSun" w:cs="Times New Roman"/>
                <w:b w:val="0"/>
                <w:bCs w:val="0"/>
                <w:snapToGrid w:val="0"/>
                <w:color w:val="000000"/>
                <w:spacing w:val="4"/>
                <w:kern w:val="0"/>
                <w:sz w:val="21"/>
                <w:szCs w:val="21"/>
                <w:vertAlign w:val="baseline"/>
                <w:lang w:val="en-US" w:eastAsia="zh-CN" w:bidi="ar-SA"/>
              </w:rPr>
            </w:pPr>
            <w:r>
              <w:rPr>
                <w:rFonts w:hint="default" w:eastAsia="SimSun"/>
                <w:b w:val="0"/>
                <w:bCs w:val="0"/>
                <w:spacing w:val="4"/>
                <w:sz w:val="21"/>
                <w:szCs w:val="21"/>
                <w:vertAlign w:val="baseline"/>
                <w:lang w:val="en-US" w:eastAsia="zh-CN"/>
              </w:rPr>
              <w:t>FALSE</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21"/>
                <w:szCs w:val="21"/>
                <w:vertAlign w:val="baseline"/>
                <w:lang w:val="en-US" w:eastAsia="zh-CN"/>
              </w:rPr>
            </w:pPr>
            <w:r>
              <w:rPr>
                <w:rFonts w:hint="eastAsia" w:eastAsia="SimSun"/>
                <w:b w:val="0"/>
                <w:bCs w:val="0"/>
                <w:spacing w:val="4"/>
                <w:sz w:val="21"/>
                <w:szCs w:val="21"/>
                <w:vertAlign w:val="baseline"/>
                <w:lang w:val="en-US" w:eastAsia="zh-CN"/>
              </w:rPr>
              <w:t>20</w:t>
            </w:r>
          </w:p>
        </w:tc>
        <w:tc>
          <w:tcPr>
            <w:tcW w:w="2138" w:type="dxa"/>
          </w:tcPr>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center"/>
              <w:textAlignment w:val="baseline"/>
              <w:rPr>
                <w:rFonts w:hint="default" w:eastAsia="SimSun"/>
                <w:b w:val="0"/>
                <w:bCs w:val="0"/>
                <w:spacing w:val="4"/>
                <w:sz w:val="13"/>
                <w:szCs w:val="13"/>
                <w:vertAlign w:val="baseline"/>
                <w:lang w:val="en-US" w:eastAsia="zh-CN"/>
              </w:rPr>
            </w:pPr>
            <w:r>
              <w:rPr>
                <w:rFonts w:hint="eastAsia" w:eastAsia="SimSun"/>
                <w:b w:val="0"/>
                <w:bCs w:val="0"/>
                <w:spacing w:val="4"/>
                <w:sz w:val="21"/>
                <w:szCs w:val="21"/>
                <w:vertAlign w:val="baseline"/>
                <w:lang w:val="en-US" w:eastAsia="zh-CN"/>
              </w:rPr>
              <w:t>20</w:t>
            </w:r>
          </w:p>
        </w:tc>
        <w:tc>
          <w:tcPr>
            <w:tcW w:w="2139" w:type="dxa"/>
            <w:vAlign w:val="center"/>
          </w:tcPr>
          <w:p>
            <w:pPr>
              <w:keepNext w:val="0"/>
              <w:keepLines w:val="0"/>
              <w:widowControl/>
              <w:suppressLineNumbers w:val="0"/>
              <w:jc w:val="right"/>
              <w:textAlignment w:val="center"/>
              <w:rPr>
                <w:rFonts w:hint="eastAsia" w:ascii="SimSun" w:hAnsi="SimSun" w:eastAsia="SimSun" w:cs="SimSun"/>
                <w:i w:val="0"/>
                <w:iCs w:val="0"/>
                <w:snapToGrid w:val="0"/>
                <w:color w:val="000000"/>
                <w:kern w:val="0"/>
                <w:sz w:val="22"/>
                <w:szCs w:val="22"/>
                <w:u w:val="none"/>
                <w:lang w:val="en-US" w:eastAsia="zh-CN" w:bidi="ar-SA"/>
              </w:rPr>
            </w:pPr>
            <w:r>
              <w:rPr>
                <w:rFonts w:hint="eastAsia" w:ascii="SimSun" w:hAnsi="SimSun" w:eastAsia="SimSun" w:cs="SimSun"/>
                <w:i w:val="0"/>
                <w:iCs w:val="0"/>
                <w:snapToGrid w:val="0"/>
                <w:color w:val="000000"/>
                <w:kern w:val="0"/>
                <w:sz w:val="22"/>
                <w:szCs w:val="22"/>
                <w:u w:val="none"/>
                <w:lang w:val="en-US" w:eastAsia="zh-CN" w:bidi="ar"/>
              </w:rPr>
              <w:t>3.11167E+15</w:t>
            </w:r>
          </w:p>
        </w:tc>
      </w:tr>
    </w:tbl>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jc w:val="both"/>
        <w:textAlignment w:val="baseline"/>
        <w:rPr>
          <w:rFonts w:hint="eastAsia" w:eastAsia="SimSun"/>
          <w:b w:val="0"/>
          <w:bCs w:val="0"/>
          <w:spacing w:val="4"/>
          <w:sz w:val="13"/>
          <w:szCs w:val="13"/>
          <w:lang w:val="en-US" w:eastAsia="zh-CN"/>
        </w:rPr>
      </w:pPr>
      <w:r>
        <w:rPr>
          <w:rFonts w:hint="eastAsia" w:eastAsia="SimSun"/>
          <w:b w:val="0"/>
          <w:bCs w:val="0"/>
          <w:spacing w:val="4"/>
          <w:sz w:val="13"/>
          <w:szCs w:val="13"/>
          <w:lang w:val="en-US" w:eastAsia="zh-CN"/>
        </w:rPr>
        <w:t>..</w:t>
      </w:r>
    </w:p>
    <w:p>
      <w:pPr>
        <w:pStyle w:val="2"/>
        <w:keepNext w:val="0"/>
        <w:keepLines w:val="0"/>
        <w:pageBreakBefore w:val="0"/>
        <w:widowControl/>
        <w:kinsoku w:val="0"/>
        <w:wordWrap/>
        <w:overflowPunct/>
        <w:topLinePunct w:val="0"/>
        <w:autoSpaceDE w:val="0"/>
        <w:autoSpaceDN w:val="0"/>
        <w:bidi w:val="0"/>
        <w:adjustRightInd w:val="0"/>
        <w:snapToGrid w:val="0"/>
        <w:spacing w:before="89" w:line="360" w:lineRule="auto"/>
        <w:ind w:firstLine="436" w:firstLineChars="200"/>
        <w:jc w:val="both"/>
        <w:textAlignment w:val="baseline"/>
        <w:rPr>
          <w:rFonts w:hint="default" w:eastAsia="SimSun"/>
          <w:b w:val="0"/>
          <w:bCs w:val="0"/>
          <w:spacing w:val="4"/>
          <w:sz w:val="21"/>
          <w:szCs w:val="21"/>
          <w:lang w:val="en-US" w:eastAsia="zh-CN"/>
        </w:rPr>
      </w:pPr>
      <w:r>
        <w:rPr>
          <w:rFonts w:hint="eastAsia" w:eastAsia="SimSun"/>
          <w:b w:val="0"/>
          <w:bCs w:val="0"/>
          <w:spacing w:val="4"/>
          <w:sz w:val="21"/>
          <w:szCs w:val="21"/>
          <w:lang w:val="en-US" w:eastAsia="zh-CN"/>
        </w:rPr>
        <w:t>此外，本实验为了测试分类器对模型的性能差异，还引入了随机森林和K近邻算法进行比对，得出结论：主题数越多，分类性能越好；以词划分，分类性能更好；文本长度K取值越大，分类效果越好，LDA模型训练时间越长；引入困惑度指标，K取值越大，困惑度越低，LDA模型性能越好。</w:t>
      </w:r>
      <w:bookmarkStart w:id="0" w:name="_GoBack"/>
      <w:bookmarkEnd w:id="0"/>
    </w:p>
    <w:sectPr>
      <w:pgSz w:w="11907"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6F1AD"/>
    <w:multiLevelType w:val="singleLevel"/>
    <w:tmpl w:val="1446F1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docVars>
    <w:docVar w:name="commondata" w:val="eyJoZGlkIjoiMjEzYWNkNjc3NDM4MDgwMGJmNDgxZGJhNjA4OGVlMzEifQ=="/>
  </w:docVars>
  <w:rsids>
    <w:rsidRoot w:val="00000000"/>
    <w:rsid w:val="0B843B61"/>
    <w:rsid w:val="256A0C54"/>
    <w:rsid w:val="31C24A11"/>
    <w:rsid w:val="492D1BC4"/>
    <w:rsid w:val="51947540"/>
    <w:rsid w:val="5A215417"/>
    <w:rsid w:val="69D661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Times New Roman" w:hAnsi="Times New Roman" w:eastAsia="Times New Roman" w:cs="Times New Roman"/>
      <w:sz w:val="21"/>
      <w:szCs w:val="21"/>
      <w:lang w:val="en-US" w:eastAsia="en-US" w:bidi="ar-SA"/>
    </w:rPr>
  </w:style>
  <w:style w:type="table" w:styleId="4">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88</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2023-03-14T19:44:00Z</dcterms:created>
  <dc:creator>Qin Zengchang</dc:creator>
  <cp:lastModifiedBy>末日的黎明</cp:lastModifiedBy>
  <dcterms:modified xsi:type="dcterms:W3CDTF">2024-05-10T02:30:57Z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2024-04-07T14:07:50Z</vt:filetime>
  </property>
  <property fmtid="{D5CDD505-2E9C-101B-9397-08002B2CF9AE}" pid="4" name="KSOProductBuildVer">
    <vt:lpwstr>2052-12.1.0.16729</vt:lpwstr>
  </property>
  <property fmtid="{D5CDD505-2E9C-101B-9397-08002B2CF9AE}" pid="5" name="ICV">
    <vt:lpwstr>B3329E41B6FA482CA74260CA66DC3E73_13</vt:lpwstr>
  </property>
</Properties>
</file>