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Two-Factor</w:t>
      </w:r>
      <w:r>
        <w:t xml:space="preserve"> </w:t>
      </w:r>
      <w:r>
        <w:t xml:space="preserve">ANOVA</w:t>
      </w:r>
      <w:r>
        <w:t xml:space="preserve"> </w:t>
      </w:r>
      <w:r>
        <w:t xml:space="preserve">on</w:t>
      </w:r>
      <w:r>
        <w:t xml:space="preserve"> </w:t>
      </w:r>
      <w:r>
        <w:t xml:space="preserve">Alzheimer’s</w:t>
      </w:r>
      <w:r>
        <w:t xml:space="preserve"> </w:t>
      </w:r>
      <w:r>
        <w:t xml:space="preserve">Mice</w:t>
      </w:r>
      <w:r>
        <w:t xml:space="preserve"> </w:t>
      </w:r>
      <w:r>
        <w:t xml:space="preserve">Maze</w:t>
      </w:r>
      <w:r>
        <w:t xml:space="preserve"> </w:t>
      </w:r>
      <w:r>
        <w:t xml:space="preserve">Errors</w:t>
      </w:r>
    </w:p>
    <w:p>
      <w:pPr>
        <w:pStyle w:val="Author"/>
      </w:pPr>
      <w:r>
        <w:t xml:space="preserve">Espiritu,</w:t>
      </w:r>
      <w:r>
        <w:t xml:space="preserve"> </w:t>
      </w:r>
      <w:r>
        <w:t xml:space="preserve">Joseph</w:t>
      </w:r>
      <w:r>
        <w:t xml:space="preserve"> </w:t>
      </w:r>
      <w:r>
        <w:t xml:space="preserve">Raphael</w:t>
      </w:r>
    </w:p>
    <w:p>
      <w:pPr>
        <w:pStyle w:val="Date"/>
      </w:pPr>
      <w:r>
        <w:t xml:space="preserve">2025-12-13</w:t>
      </w:r>
    </w:p>
    <w:p>
      <w:pPr>
        <w:pStyle w:val="SourceCode"/>
      </w:pPr>
      <w:r>
        <w:rPr>
          <w:rStyle w:val="CommentTok"/>
        </w:rPr>
        <w:t xml:space="preserve"># Packages needed</w:t>
      </w:r>
      <w:r>
        <w:br/>
      </w:r>
      <w:r>
        <w:rPr>
          <w:rStyle w:val="NormalTok"/>
        </w:rPr>
        <w:t xml:space="preserve">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"car"</w:t>
      </w:r>
      <w:r>
        <w:rPr>
          <w:rStyle w:val="NormalTok"/>
        </w:rPr>
        <w:t xml:space="preserve">, </w:t>
      </w:r>
      <w:r>
        <w:rPr>
          <w:rStyle w:val="StringTok"/>
        </w:rPr>
        <w:t xml:space="preserve">"rstatix"</w:t>
      </w:r>
      <w:r>
        <w:rPr>
          <w:rStyle w:val="NormalTok"/>
        </w:rPr>
        <w:t xml:space="preserve">)</w:t>
      </w:r>
      <w:r>
        <w:br/>
      </w:r>
      <w:r>
        <w:br/>
      </w:r>
      <w:r>
        <w:rPr>
          <w:rStyle w:val="CommentTok"/>
        </w:rPr>
        <w:t xml:space="preserve"># Check which packages are missing</w:t>
      </w:r>
      <w:r>
        <w:br/>
      </w:r>
      <w:r>
        <w:rPr>
          <w:rStyle w:val="NormalTok"/>
        </w:rPr>
        <w:t xml:space="preserve">missing_pkgs </w:t>
      </w:r>
      <w:r>
        <w:rPr>
          <w:rStyle w:val="OtherTok"/>
        </w:rPr>
        <w:t xml:space="preserve">&lt;-</w:t>
      </w:r>
      <w:r>
        <w:rPr>
          <w:rStyle w:val="NormalTok"/>
        </w:rPr>
        <w:t xml:space="preserve"> packages[</w:t>
      </w:r>
      <w:r>
        <w:rPr>
          <w:rStyle w:val="SpecialCharTok"/>
        </w:rPr>
        <w:t xml:space="preserve">!</w:t>
      </w:r>
      <w:r>
        <w:rPr>
          <w:rStyle w:val="NormalTok"/>
        </w:rPr>
        <w:t xml:space="preserve">packages </w:t>
      </w:r>
      <w:r>
        <w:rPr>
          <w:rStyle w:val="SpecialCharTok"/>
        </w:rPr>
        <w:t xml:space="preserve">%in%</w:t>
      </w:r>
      <w:r>
        <w:rPr>
          <w:rStyle w:val="NormalTok"/>
        </w:rPr>
        <w:t xml:space="preserve">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br/>
      </w:r>
      <w:r>
        <w:rPr>
          <w:rStyle w:val="CommentTok"/>
        </w:rPr>
        <w:t xml:space="preserve"># Install missing packages with CRAN mirror fallback</w:t>
      </w:r>
      <w:r>
        <w:br/>
      </w:r>
      <w:r>
        <w:rPr>
          <w:rStyle w:val="ControlFlowTok"/>
        </w:rPr>
        <w:t xml:space="preserve">if</w:t>
      </w:r>
      <w:r>
        <w:rPr>
          <w:rStyle w:val="NormalTok"/>
        </w:rPr>
        <w:t xml:space="preserve"> (</w:t>
      </w:r>
      <w:r>
        <w:rPr>
          <w:rStyle w:val="FunctionTok"/>
        </w:rPr>
        <w:t xml:space="preserve">length</w:t>
      </w:r>
      <w:r>
        <w:rPr>
          <w:rStyle w:val="NormalTok"/>
        </w:rPr>
        <w:t xml:space="preserve">(missing_pkgs)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tryCatch</w:t>
      </w:r>
      <w:r>
        <w:rPr>
          <w:rStyle w:val="NormalTok"/>
        </w:rPr>
        <w:t xml:space="preserve">(</w:t>
      </w:r>
      <w:r>
        <w:br/>
      </w:r>
      <w:r>
        <w:rPr>
          <w:rStyle w:val="NormalTok"/>
        </w:rPr>
        <w:t xml:space="preserve">    {</w:t>
      </w:r>
      <w:r>
        <w:br/>
      </w:r>
      <w:r>
        <w:rPr>
          <w:rStyle w:val="NormalTok"/>
        </w:rPr>
        <w:t xml:space="preserve">      </w:t>
      </w:r>
      <w:r>
        <w:rPr>
          <w:rStyle w:val="FunctionTok"/>
        </w:rPr>
        <w:t xml:space="preserve">install.packages</w:t>
      </w:r>
      <w:r>
        <w:rPr>
          <w:rStyle w:val="NormalTok"/>
        </w:rPr>
        <w:t xml:space="preserve">(missing_pkgs)</w:t>
      </w:r>
      <w:r>
        <w:br/>
      </w:r>
      <w:r>
        <w:rPr>
          <w:rStyle w:val="NormalTok"/>
        </w:rPr>
        <w:t xml:space="preserve">    },</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install.packages</w:t>
      </w:r>
      <w:r>
        <w:rPr>
          <w:rStyle w:val="NormalTok"/>
        </w:rPr>
        <w:t xml:space="preserve">(</w:t>
      </w:r>
      <w:r>
        <w:br/>
      </w:r>
      <w:r>
        <w:rPr>
          <w:rStyle w:val="NormalTok"/>
        </w:rPr>
        <w:t xml:space="preserve">        missing_pkgs,</w:t>
      </w:r>
      <w:r>
        <w:br/>
      </w:r>
      <w:r>
        <w:rPr>
          <w:rStyle w:val="NormalTok"/>
        </w:rPr>
        <w:t xml:space="preserve">        </w:t>
      </w:r>
      <w:r>
        <w:rPr>
          <w:rStyle w:val="AttributeTok"/>
        </w:rPr>
        <w:t xml:space="preserve">repos =</w:t>
      </w:r>
      <w:r>
        <w:rPr>
          <w:rStyle w:val="NormalTok"/>
        </w:rPr>
        <w:t xml:space="preserve"> </w:t>
      </w:r>
      <w:r>
        <w:rPr>
          <w:rStyle w:val="StringTok"/>
        </w:rPr>
        <w:t xml:space="preserve">"https://cloud.r-project.org/"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Load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(rstatix)</w:t>
      </w:r>
    </w:p>
    <w:bookmarkStart w:id="20" w:name="introduction"/>
    <w:p>
      <w:pPr>
        <w:pStyle w:val="Heading2"/>
      </w:pPr>
      <w:r>
        <w:t xml:space="preserve">Introduction</w:t>
      </w:r>
    </w:p>
    <w:p>
      <w:pPr>
        <w:pStyle w:val="FirstParagraph"/>
      </w:pPr>
      <w:r>
        <w:t xml:space="preserve">This study examined whether</w:t>
      </w:r>
      <w:r>
        <w:t xml:space="preserve"> </w:t>
      </w:r>
      <w:r>
        <w:rPr>
          <w:b/>
          <w:bCs/>
        </w:rPr>
        <w:t xml:space="preserve">drug treatment</w:t>
      </w:r>
      <w:r>
        <w:t xml:space="preserve"> </w:t>
      </w:r>
      <w:r>
        <w:t xml:space="preserve">and</w:t>
      </w:r>
      <w:r>
        <w:t xml:space="preserve"> </w:t>
      </w:r>
      <w:r>
        <w:rPr>
          <w:b/>
          <w:bCs/>
        </w:rPr>
        <w:t xml:space="preserve">Alzheimer’s disease (AD) status</w:t>
      </w:r>
      <w:r>
        <w:t xml:space="preserve"> </w:t>
      </w:r>
      <w:r>
        <w:t xml:space="preserve">affect maze performance in mice. Maze performance was measured by the</w:t>
      </w:r>
      <w:r>
        <w:t xml:space="preserve"> </w:t>
      </w:r>
      <w:r>
        <w:rPr>
          <w:b/>
          <w:bCs/>
        </w:rPr>
        <w:t xml:space="preserve">number of errors committed on Memory Day</w:t>
      </w:r>
      <w:r>
        <w:t xml:space="preserve">. A</w:t>
      </w:r>
      <w:r>
        <w:t xml:space="preserve"> </w:t>
      </w:r>
      <w:r>
        <w:rPr>
          <w:b/>
          <w:bCs/>
        </w:rPr>
        <w:t xml:space="preserve">two-factor between-subjects ANOVA</w:t>
      </w:r>
      <w:r>
        <w:t xml:space="preserve"> </w:t>
      </w:r>
      <w:r>
        <w:t xml:space="preserve">was conducted to examine the main effects of Drug and AD Status, as well as their interaction.</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AttributeTok"/>
        </w:rPr>
        <w:t xml:space="preserve">AD_Status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"Transgenic"</w:t>
      </w:r>
      <w:r>
        <w:rPr>
          <w:rStyle w:val="NormalTok"/>
        </w:rPr>
        <w:t xml:space="preserve">, </w:t>
      </w:r>
      <w:r>
        <w:rPr>
          <w:rStyle w:val="StringTok"/>
        </w:rPr>
        <w:t xml:space="preserve">"WildType"</w:t>
      </w:r>
      <w:r>
        <w:rPr>
          <w:rStyle w:val="NormalTok"/>
        </w:rPr>
        <w:t xml:space="preserve">), </w:t>
      </w:r>
      <w:r>
        <w:rPr>
          <w:rStyle w:val="AttributeTok"/>
        </w:rPr>
        <w:t xml:space="preserve">each =</w:t>
      </w:r>
      <w:r>
        <w:rPr>
          <w:rStyle w:val="NormalTok"/>
        </w:rPr>
        <w:t xml:space="preserve"> </w:t>
      </w:r>
      <w:r>
        <w:rPr>
          <w:rStyle w:val="DecValTok"/>
        </w:rPr>
        <w:t xml:space="preserve">20</w:t>
      </w:r>
      <w:r>
        <w:rPr>
          <w:rStyle w:val="NormalTok"/>
        </w:rPr>
        <w:t xml:space="preserve">)),</w:t>
      </w:r>
      <w:r>
        <w:br/>
      </w:r>
      <w:r>
        <w:rPr>
          <w:rStyle w:val="AttributeTok"/>
        </w:rPr>
        <w:t xml:space="preserve">Treatment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each =</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w:t>
      </w:r>
      <w:r>
        <w:br/>
      </w:r>
      <w:r>
        <w:rPr>
          <w:rStyle w:val="AttributeTok"/>
        </w:rPr>
        <w:t xml:space="preserve">Training =</w:t>
      </w:r>
      <w:r>
        <w:rPr>
          <w:rStyle w:val="NormalTok"/>
        </w:rPr>
        <w:t xml:space="preserve"> </w:t>
      </w:r>
      <w:r>
        <w:rPr>
          <w:rStyle w:val="FunctionTok"/>
        </w:rPr>
        <w:t xml:space="preserve">c</w:t>
      </w:r>
      <w:r>
        <w:rPr>
          <w:rStyle w:val="NormalTok"/>
        </w:rPr>
        <w:t xml:space="preserve">(</w:t>
      </w:r>
      <w:r>
        <w:br/>
      </w:r>
      <w:r>
        <w:rPr>
          <w:rStyle w:val="DecValTok"/>
        </w:rPr>
        <w:t xml:space="preserve">12</w:t>
      </w:r>
      <w:r>
        <w:rPr>
          <w:rStyle w:val="NormalTok"/>
        </w:rPr>
        <w:t xml:space="preserve">,</w:t>
      </w:r>
      <w:r>
        <w:rPr>
          <w:rStyle w:val="DecValTok"/>
        </w:rPr>
        <w:t xml:space="preserve">15</w:t>
      </w:r>
      <w:r>
        <w:rPr>
          <w:rStyle w:val="NormalTok"/>
        </w:rPr>
        <w:t xml:space="preserve">,</w:t>
      </w:r>
      <w:r>
        <w:rPr>
          <w:rStyle w:val="DecValTok"/>
        </w:rPr>
        <w:t xml:space="preserve">13</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br/>
      </w:r>
      <w:r>
        <w:rPr>
          <w:rStyle w:val="DecValTok"/>
        </w:rPr>
        <w:t xml:space="preserve">15</w:t>
      </w:r>
      <w:r>
        <w:rPr>
          <w:rStyle w:val="NormalTok"/>
        </w:rPr>
        <w:t xml:space="preserve">,</w:t>
      </w:r>
      <w:r>
        <w:rPr>
          <w:rStyle w:val="DecValTok"/>
        </w:rPr>
        <w:t xml:space="preserve">17</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14</w:t>
      </w:r>
      <w:r>
        <w:rPr>
          <w:rStyle w:val="NormalTok"/>
        </w:rPr>
        <w:t xml:space="preserve">,</w:t>
      </w:r>
      <w:r>
        <w:br/>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18</w:t>
      </w:r>
      <w:r>
        <w:rPr>
          <w:rStyle w:val="NormalTok"/>
        </w:rPr>
        <w:t xml:space="preserve">,</w:t>
      </w:r>
      <w:r>
        <w:rPr>
          <w:rStyle w:val="DecValTok"/>
        </w:rPr>
        <w:t xml:space="preserve">15</w:t>
      </w:r>
      <w:r>
        <w:rPr>
          <w:rStyle w:val="NormalTok"/>
        </w:rPr>
        <w:t xml:space="preserve">,</w:t>
      </w:r>
      <w:r>
        <w:rPr>
          <w:rStyle w:val="DecValTok"/>
        </w:rPr>
        <w:t xml:space="preserve">16</w:t>
      </w:r>
      <w:r>
        <w:rPr>
          <w:rStyle w:val="NormalTok"/>
        </w:rPr>
        <w:t xml:space="preserve">,</w:t>
      </w:r>
      <w:r>
        <w:br/>
      </w:r>
      <w:r>
        <w:rPr>
          <w:rStyle w:val="DecValTok"/>
        </w:rPr>
        <w:t xml:space="preserve">14</w:t>
      </w:r>
      <w:r>
        <w:rPr>
          <w:rStyle w:val="NormalTok"/>
        </w:rPr>
        <w:t xml:space="preserve">,</w:t>
      </w:r>
      <w:r>
        <w:rPr>
          <w:rStyle w:val="DecValTok"/>
        </w:rPr>
        <w:t xml:space="preserve">13</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br/>
      </w:r>
      <w:r>
        <w:rPr>
          <w:rStyle w:val="DecValTok"/>
        </w:rPr>
        <w:t xml:space="preserve">17</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14</w:t>
      </w:r>
      <w:r>
        <w:rPr>
          <w:rStyle w:val="NormalTok"/>
        </w:rPr>
        <w:t xml:space="preserve">,</w:t>
      </w:r>
      <w:r>
        <w:rPr>
          <w:rStyle w:val="DecValTok"/>
        </w:rPr>
        <w:t xml:space="preserve">13</w:t>
      </w:r>
      <w:r>
        <w:rPr>
          <w:rStyle w:val="NormalTok"/>
        </w:rPr>
        <w:t xml:space="preserve">,</w:t>
      </w:r>
      <w:r>
        <w:br/>
      </w:r>
      <w:r>
        <w:rPr>
          <w:rStyle w:val="DecValTok"/>
        </w:rPr>
        <w:t xml:space="preserve">14</w:t>
      </w:r>
      <w:r>
        <w:rPr>
          <w:rStyle w:val="NormalTok"/>
        </w:rPr>
        <w:t xml:space="preserve">,</w:t>
      </w:r>
      <w:r>
        <w:rPr>
          <w:rStyle w:val="DecValTok"/>
        </w:rPr>
        <w:t xml:space="preserve">18</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14</w:t>
      </w:r>
      <w:r>
        <w:rPr>
          <w:rStyle w:val="NormalTok"/>
        </w:rPr>
        <w:t xml:space="preserve">,</w:t>
      </w:r>
      <w:r>
        <w:br/>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18</w:t>
      </w:r>
      <w:r>
        <w:rPr>
          <w:rStyle w:val="NormalTok"/>
        </w:rPr>
        <w:t xml:space="preserve">,</w:t>
      </w:r>
      <w:r>
        <w:rPr>
          <w:rStyle w:val="DecValTok"/>
        </w:rPr>
        <w:t xml:space="preserve">15</w:t>
      </w:r>
      <w:r>
        <w:rPr>
          <w:rStyle w:val="NormalTok"/>
        </w:rPr>
        <w:t xml:space="preserve">,</w:t>
      </w:r>
      <w:r>
        <w:rPr>
          <w:rStyle w:val="DecValTok"/>
        </w:rPr>
        <w:t xml:space="preserve">16</w:t>
      </w:r>
      <w:r>
        <w:rPr>
          <w:rStyle w:val="NormalTok"/>
        </w:rPr>
        <w:t xml:space="preserve">,</w:t>
      </w:r>
      <w:r>
        <w:br/>
      </w:r>
      <w:r>
        <w:rPr>
          <w:rStyle w:val="DecValTok"/>
        </w:rPr>
        <w:t xml:space="preserve">14</w:t>
      </w:r>
      <w:r>
        <w:rPr>
          <w:rStyle w:val="NormalTok"/>
        </w:rPr>
        <w:t xml:space="preserve">,</w:t>
      </w:r>
      <w:r>
        <w:rPr>
          <w:rStyle w:val="DecValTok"/>
        </w:rPr>
        <w:t xml:space="preserve">13</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15</w:t>
      </w:r>
      <w:r>
        <w:br/>
      </w:r>
      <w:r>
        <w:rPr>
          <w:rStyle w:val="NormalTok"/>
        </w:rPr>
        <w:t xml:space="preserve">),</w:t>
      </w:r>
      <w:r>
        <w:br/>
      </w:r>
      <w:r>
        <w:rPr>
          <w:rStyle w:val="AttributeTok"/>
        </w:rPr>
        <w:t xml:space="preserve">Memory =</w:t>
      </w:r>
      <w:r>
        <w:rPr>
          <w:rStyle w:val="NormalTok"/>
        </w:rPr>
        <w:t xml:space="preserve"> </w:t>
      </w:r>
      <w:r>
        <w:rPr>
          <w:rStyle w:val="FunctionTok"/>
        </w:rPr>
        <w:t xml:space="preserve">c</w:t>
      </w:r>
      <w:r>
        <w:rPr>
          <w:rStyle w:val="NormalTok"/>
        </w:rPr>
        <w:t xml:space="preserve">(</w:t>
      </w:r>
      <w:r>
        <w:br/>
      </w:r>
      <w:r>
        <w:rPr>
          <w:rStyle w:val="DecValTok"/>
        </w:rPr>
        <w:t xml:space="preserve">10</w:t>
      </w:r>
      <w:r>
        <w:rPr>
          <w:rStyle w:val="NormalTok"/>
        </w:rPr>
        <w:t xml:space="preserve">,</w:t>
      </w:r>
      <w:r>
        <w:rPr>
          <w:rStyle w:val="DecValTok"/>
        </w:rPr>
        <w:t xml:space="preserve">12</w:t>
      </w:r>
      <w:r>
        <w:rPr>
          <w:rStyle w:val="NormalTok"/>
        </w:rPr>
        <w:t xml:space="preserve">,</w:t>
      </w:r>
      <w:r>
        <w:rPr>
          <w:rStyle w:val="DecValTok"/>
        </w:rPr>
        <w:t xml:space="preserve">13</w:t>
      </w:r>
      <w:r>
        <w:rPr>
          <w:rStyle w:val="NormalTok"/>
        </w:rPr>
        <w:t xml:space="preserve">,</w:t>
      </w:r>
      <w:r>
        <w:rPr>
          <w:rStyle w:val="DecValTok"/>
        </w:rPr>
        <w:t xml:space="preserve">10</w:t>
      </w:r>
      <w:r>
        <w:rPr>
          <w:rStyle w:val="NormalTok"/>
        </w:rPr>
        <w:t xml:space="preserve">,</w:t>
      </w:r>
      <w:r>
        <w:rPr>
          <w:rStyle w:val="DecValTok"/>
        </w:rPr>
        <w:t xml:space="preserve">13</w:t>
      </w:r>
      <w:r>
        <w:rPr>
          <w:rStyle w:val="NormalTok"/>
        </w:rPr>
        <w:t xml:space="preserve">,</w:t>
      </w:r>
      <w:r>
        <w:br/>
      </w:r>
      <w:r>
        <w:rPr>
          <w:rStyle w:val="DecValTok"/>
        </w:rPr>
        <w:t xml:space="preserve">13</w:t>
      </w:r>
      <w:r>
        <w:rPr>
          <w:rStyle w:val="NormalTok"/>
        </w:rPr>
        <w:t xml:space="preserve">,</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rPr>
          <w:rStyle w:val="DecValTok"/>
        </w:rPr>
        <w:t xml:space="preserve">11</w:t>
      </w:r>
      <w:r>
        <w:rPr>
          <w:rStyle w:val="NormalTok"/>
        </w:rPr>
        <w:t xml:space="preserve">,</w:t>
      </w:r>
      <w:r>
        <w:br/>
      </w:r>
      <w:r>
        <w:rPr>
          <w:rStyle w:val="DecValTok"/>
        </w:rPr>
        <w:t xml:space="preserve">12</w:t>
      </w:r>
      <w:r>
        <w:rPr>
          <w:rStyle w:val="NormalTok"/>
        </w:rPr>
        <w:t xml:space="preserve">,</w:t>
      </w:r>
      <w:r>
        <w:rPr>
          <w:rStyle w:val="DecValTok"/>
        </w:rPr>
        <w:t xml:space="preserve">11</w:t>
      </w:r>
      <w:r>
        <w:rPr>
          <w:rStyle w:val="NormalTok"/>
        </w:rPr>
        <w:t xml:space="preserve">,</w:t>
      </w:r>
      <w:r>
        <w:rPr>
          <w:rStyle w:val="DecValTok"/>
        </w:rPr>
        <w:t xml:space="preserve">15</w:t>
      </w:r>
      <w:r>
        <w:rPr>
          <w:rStyle w:val="NormalTok"/>
        </w:rPr>
        <w:t xml:space="preserve">,</w:t>
      </w:r>
      <w:r>
        <w:rPr>
          <w:rStyle w:val="DecValTok"/>
        </w:rPr>
        <w:t xml:space="preserve">10</w:t>
      </w:r>
      <w:r>
        <w:rPr>
          <w:rStyle w:val="NormalTok"/>
        </w:rPr>
        <w:t xml:space="preserve">,</w:t>
      </w:r>
      <w:r>
        <w:rPr>
          <w:rStyle w:val="DecValTok"/>
        </w:rPr>
        <w:t xml:space="preserve">14</w:t>
      </w:r>
      <w:r>
        <w:rPr>
          <w:rStyle w:val="NormalTok"/>
        </w:rPr>
        <w:t xml:space="preserve">,</w:t>
      </w:r>
      <w:r>
        <w:br/>
      </w:r>
      <w:r>
        <w:rPr>
          <w:rStyle w:val="DecValTok"/>
        </w:rPr>
        <w:t xml:space="preserve">12</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r>
        <w:rPr>
          <w:rStyle w:val="DecValTok"/>
        </w:rPr>
        <w:t xml:space="preserve">13</w:t>
      </w:r>
      <w:r>
        <w:rPr>
          <w:rStyle w:val="NormalTok"/>
        </w:rPr>
        <w:t xml:space="preserve">,</w:t>
      </w:r>
      <w:r>
        <w:rPr>
          <w:rStyle w:val="DecValTok"/>
        </w:rPr>
        <w:t xml:space="preserve">10</w:t>
      </w:r>
      <w:r>
        <w:rPr>
          <w:rStyle w:val="NormalTok"/>
        </w:rPr>
        <w:t xml:space="preserve">,</w:t>
      </w:r>
      <w:r>
        <w:br/>
      </w:r>
      <w:r>
        <w:rPr>
          <w:rStyle w:val="DecValTok"/>
        </w:rPr>
        <w:t xml:space="preserve">9</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rPr>
          <w:rStyle w:val="DecValTok"/>
        </w:rPr>
        <w:t xml:space="preserve">8</w:t>
      </w:r>
      <w:r>
        <w:rPr>
          <w:rStyle w:val="NormalTok"/>
        </w:rPr>
        <w:t xml:space="preserve">,</w:t>
      </w:r>
      <w:r>
        <w:rPr>
          <w:rStyle w:val="DecValTok"/>
        </w:rPr>
        <w:t xml:space="preserve">8</w:t>
      </w:r>
      <w:r>
        <w:rPr>
          <w:rStyle w:val="NormalTok"/>
        </w:rPr>
        <w:t xml:space="preserve">,</w:t>
      </w:r>
      <w:r>
        <w:br/>
      </w:r>
      <w:r>
        <w:rPr>
          <w:rStyle w:val="DecValTok"/>
        </w:rPr>
        <w:t xml:space="preserve">7</w:t>
      </w:r>
      <w:r>
        <w:rPr>
          <w:rStyle w:val="NormalTok"/>
        </w:rPr>
        <w:t xml:space="preserve">,</w:t>
      </w:r>
      <w:r>
        <w:rPr>
          <w:rStyle w:val="DecValTok"/>
        </w:rPr>
        <w:t xml:space="preserve">10</w:t>
      </w:r>
      <w:r>
        <w:rPr>
          <w:rStyle w:val="NormalTok"/>
        </w:rPr>
        <w:t xml:space="preserve">,</w:t>
      </w:r>
      <w:r>
        <w:rPr>
          <w:rStyle w:val="DecValTok"/>
        </w:rPr>
        <w:t xml:space="preserve">5</w:t>
      </w:r>
      <w:r>
        <w:rPr>
          <w:rStyle w:val="NormalTok"/>
        </w:rPr>
        <w:t xml:space="preserve">,</w:t>
      </w:r>
      <w:r>
        <w:rPr>
          <w:rStyle w:val="DecValTok"/>
        </w:rPr>
        <w:t xml:space="preserve">9</w:t>
      </w:r>
      <w:r>
        <w:rPr>
          <w:rStyle w:val="NormalTok"/>
        </w:rPr>
        <w:t xml:space="preserve">,</w:t>
      </w:r>
      <w:r>
        <w:rPr>
          <w:rStyle w:val="DecValTok"/>
        </w:rPr>
        <w:t xml:space="preserve">7</w:t>
      </w:r>
      <w:r>
        <w:rPr>
          <w:rStyle w:val="NormalTok"/>
        </w:rPr>
        <w:t xml:space="preserve">,</w:t>
      </w:r>
      <w:r>
        <w:br/>
      </w:r>
      <w:r>
        <w:rPr>
          <w:rStyle w:val="DecValTok"/>
        </w:rPr>
        <w:t xml:space="preserve">8</w:t>
      </w:r>
      <w:r>
        <w:rPr>
          <w:rStyle w:val="NormalTok"/>
        </w:rPr>
        <w:t xml:space="preserve">,</w:t>
      </w:r>
      <w:r>
        <w:rPr>
          <w:rStyle w:val="DecValTok"/>
        </w:rPr>
        <w:t xml:space="preserve">7</w:t>
      </w:r>
      <w:r>
        <w:rPr>
          <w:rStyle w:val="NormalTok"/>
        </w:rPr>
        <w:t xml:space="preserve">,</w:t>
      </w:r>
      <w:r>
        <w:rPr>
          <w:rStyle w:val="DecValTok"/>
        </w:rPr>
        <w:t xml:space="preserve">9</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br/>
      </w:r>
      <w:r>
        <w:rPr>
          <w:rStyle w:val="DecValTok"/>
        </w:rPr>
        <w:t xml:space="preserve">7</w:t>
      </w:r>
      <w:r>
        <w:rPr>
          <w:rStyle w:val="NormalTok"/>
        </w:rPr>
        <w:t xml:space="preserve">,</w:t>
      </w:r>
      <w:r>
        <w:rPr>
          <w:rStyle w:val="DecValTok"/>
        </w:rPr>
        <w:t xml:space="preserve">9</w:t>
      </w:r>
      <w:r>
        <w:rPr>
          <w:rStyle w:val="NormalTok"/>
        </w:rPr>
        <w:t xml:space="preserve">,</w:t>
      </w:r>
      <w:r>
        <w:rPr>
          <w:rStyle w:val="DecValTok"/>
        </w:rPr>
        <w:t xml:space="preserve">5</w:t>
      </w:r>
      <w:r>
        <w:rPr>
          <w:rStyle w:val="NormalTok"/>
        </w:rPr>
        <w:t xml:space="preserve">,</w:t>
      </w:r>
      <w:r>
        <w:rPr>
          <w:rStyle w:val="DecValTok"/>
        </w:rPr>
        <w:t xml:space="preserve">8</w:t>
      </w:r>
      <w:r>
        <w:rPr>
          <w:rStyle w:val="NormalTok"/>
        </w:rPr>
        <w:t xml:space="preserve">,</w:t>
      </w:r>
      <w:r>
        <w:rPr>
          <w:rStyle w:val="DecValTok"/>
        </w:rPr>
        <w:t xml:space="preserve">4</w:t>
      </w:r>
      <w:r>
        <w:br/>
      </w:r>
      <w:r>
        <w:rPr>
          <w:rStyle w:val="NormalTok"/>
        </w:rPr>
        <w:t xml:space="preserve">)</w:t>
      </w:r>
      <w:r>
        <w:br/>
      </w:r>
      <w:r>
        <w:rPr>
          <w:rStyle w:val="NormalTok"/>
        </w:rPr>
        <w:t xml:space="preserve">)</w:t>
      </w:r>
      <w:r>
        <w:br/>
      </w:r>
      <w:r>
        <w:br/>
      </w:r>
      <w:r>
        <w:rPr>
          <w:rStyle w:val="FunctionTok"/>
        </w:rPr>
        <w:t xml:space="preserve">str</w:t>
      </w:r>
      <w:r>
        <w:rPr>
          <w:rStyle w:val="NormalTok"/>
        </w:rPr>
        <w:t xml:space="preserve">(data)</w:t>
      </w:r>
    </w:p>
    <w:p>
      <w:pPr>
        <w:pStyle w:val="SourceCode"/>
      </w:pPr>
      <w:r>
        <w:rPr>
          <w:rStyle w:val="VerbatimChar"/>
        </w:rPr>
        <w:t xml:space="preserve">## 'data.frame':    40 obs. of  4 variables:</w:t>
      </w:r>
      <w:r>
        <w:br/>
      </w:r>
      <w:r>
        <w:rPr>
          <w:rStyle w:val="VerbatimChar"/>
        </w:rPr>
        <w:t xml:space="preserve">##  $ AD_Status: Factor w/ 2 levels "Transgenic","WildType": 1 1 1 1 1 1 1 1 1 1 ...</w:t>
      </w:r>
      <w:r>
        <w:br/>
      </w:r>
      <w:r>
        <w:rPr>
          <w:rStyle w:val="VerbatimChar"/>
        </w:rPr>
        <w:t xml:space="preserve">##  $ Treatment: Factor w/ 4 levels "1","2","3","4": 1 1 1 1 1 2 2 2 2 2 ...</w:t>
      </w:r>
      <w:r>
        <w:br/>
      </w:r>
      <w:r>
        <w:rPr>
          <w:rStyle w:val="VerbatimChar"/>
        </w:rPr>
        <w:t xml:space="preserve">##  $ Training : num  12 15 13 12 14 15 17 16 17 14 ...</w:t>
      </w:r>
      <w:r>
        <w:br/>
      </w:r>
      <w:r>
        <w:rPr>
          <w:rStyle w:val="VerbatimChar"/>
        </w:rPr>
        <w:t xml:space="preserve">##  $ Memory   : num  10 12 13 10 13 13 13 14 15 11 ...</w:t>
      </w:r>
    </w:p>
    <w:p>
      <w:pPr>
        <w:pStyle w:val="SourceCode"/>
      </w:pPr>
      <w:r>
        <w:rPr>
          <w:rStyle w:val="NormalTok"/>
        </w:rPr>
        <w:t xml:space="preserve">data </w:t>
      </w:r>
      <w:r>
        <w:rPr>
          <w:rStyle w:val="SpecialCharTok"/>
        </w:rPr>
        <w:t xml:space="preserve">%&gt;%</w:t>
      </w:r>
      <w:r>
        <w:br/>
      </w:r>
      <w:r>
        <w:rPr>
          <w:rStyle w:val="FunctionTok"/>
        </w:rPr>
        <w:t xml:space="preserve">group_by</w:t>
      </w:r>
      <w:r>
        <w:rPr>
          <w:rStyle w:val="NormalTok"/>
        </w:rPr>
        <w:t xml:space="preserve">(AD_Status, Treatment) </w:t>
      </w:r>
      <w:r>
        <w:rPr>
          <w:rStyle w:val="SpecialCharTok"/>
        </w:rPr>
        <w:t xml:space="preserve">%&gt;%</w:t>
      </w:r>
      <w:r>
        <w:br/>
      </w:r>
      <w:r>
        <w:rPr>
          <w:rStyle w:val="FunctionTok"/>
        </w:rPr>
        <w:t xml:space="preserve">summarise</w:t>
      </w:r>
      <w:r>
        <w:rPr>
          <w:rStyle w:val="NormalTok"/>
        </w:rPr>
        <w:t xml:space="preserve">(</w:t>
      </w:r>
      <w:r>
        <w:br/>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AttributeTok"/>
        </w:rPr>
        <w:t xml:space="preserve">Mean =</w:t>
      </w:r>
      <w:r>
        <w:rPr>
          <w:rStyle w:val="NormalTok"/>
        </w:rPr>
        <w:t xml:space="preserve"> </w:t>
      </w:r>
      <w:r>
        <w:rPr>
          <w:rStyle w:val="FunctionTok"/>
        </w:rPr>
        <w:t xml:space="preserve">mean</w:t>
      </w:r>
      <w:r>
        <w:rPr>
          <w:rStyle w:val="NormalTok"/>
        </w:rPr>
        <w:t xml:space="preserve">(Memory),</w:t>
      </w:r>
      <w:r>
        <w:br/>
      </w:r>
      <w:r>
        <w:rPr>
          <w:rStyle w:val="AttributeTok"/>
        </w:rPr>
        <w:t xml:space="preserve">SD =</w:t>
      </w:r>
      <w:r>
        <w:rPr>
          <w:rStyle w:val="NormalTok"/>
        </w:rPr>
        <w:t xml:space="preserve"> </w:t>
      </w:r>
      <w:r>
        <w:rPr>
          <w:rStyle w:val="FunctionTok"/>
        </w:rPr>
        <w:t xml:space="preserve">sd</w:t>
      </w:r>
      <w:r>
        <w:rPr>
          <w:rStyle w:val="NormalTok"/>
        </w:rPr>
        <w:t xml:space="preserve">(Memory),</w:t>
      </w:r>
      <w:r>
        <w:br/>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w:t>
      </w:r>
    </w:p>
    <w:p>
      <w:pPr>
        <w:pStyle w:val="SourceCode"/>
      </w:pPr>
      <w:r>
        <w:rPr>
          <w:rStyle w:val="VerbatimChar"/>
        </w:rPr>
        <w:t xml:space="preserve">## `summarise()` has grouped output by 'AD_Status'. You can override using the</w:t>
      </w:r>
      <w:r>
        <w:br/>
      </w:r>
      <w:r>
        <w:rPr>
          <w:rStyle w:val="VerbatimChar"/>
        </w:rPr>
        <w:t xml:space="preserve">## `.groups` argument.</w:t>
      </w:r>
    </w:p>
    <w:p>
      <w:pPr>
        <w:pStyle w:val="SourceCode"/>
      </w:pPr>
      <w:r>
        <w:rPr>
          <w:rStyle w:val="VerbatimChar"/>
        </w:rPr>
        <w:t xml:space="preserve">## # A tibble: 8 × 6</w:t>
      </w:r>
      <w:r>
        <w:br/>
      </w:r>
      <w:r>
        <w:rPr>
          <w:rStyle w:val="VerbatimChar"/>
        </w:rPr>
        <w:t xml:space="preserve">## # Groups:   AD_Status [2]</w:t>
      </w:r>
      <w:r>
        <w:br/>
      </w:r>
      <w:r>
        <w:rPr>
          <w:rStyle w:val="VerbatimChar"/>
        </w:rPr>
        <w:t xml:space="preserve">##   AD_Status  Treatment     N  Mean    SD    SE</w:t>
      </w:r>
      <w:r>
        <w:br/>
      </w:r>
      <w:r>
        <w:rPr>
          <w:rStyle w:val="VerbatimChar"/>
        </w:rPr>
        <w:t xml:space="preserve">##   &lt;fct&gt;      &lt;fct&gt;     &lt;int&gt; &lt;dbl&gt; &lt;dbl&gt; &lt;dbl&gt;</w:t>
      </w:r>
      <w:r>
        <w:br/>
      </w:r>
      <w:r>
        <w:rPr>
          <w:rStyle w:val="VerbatimChar"/>
        </w:rPr>
        <w:t xml:space="preserve">## 1 Transgenic 1             5  11.6 1.52  0.678</w:t>
      </w:r>
      <w:r>
        <w:br/>
      </w:r>
      <w:r>
        <w:rPr>
          <w:rStyle w:val="VerbatimChar"/>
        </w:rPr>
        <w:t xml:space="preserve">## 2 Transgenic 2             5  13.2 1.48  0.663</w:t>
      </w:r>
      <w:r>
        <w:br/>
      </w:r>
      <w:r>
        <w:rPr>
          <w:rStyle w:val="VerbatimChar"/>
        </w:rPr>
        <w:t xml:space="preserve">## 3 Transgenic 3             5  12.4 2.07  0.927</w:t>
      </w:r>
      <w:r>
        <w:br/>
      </w:r>
      <w:r>
        <w:rPr>
          <w:rStyle w:val="VerbatimChar"/>
        </w:rPr>
        <w:t xml:space="preserve">## 4 Transgenic 4             5  11.2 1.30  0.583</w:t>
      </w:r>
      <w:r>
        <w:br/>
      </w:r>
      <w:r>
        <w:rPr>
          <w:rStyle w:val="VerbatimChar"/>
        </w:rPr>
        <w:t xml:space="preserve">## 5 WildType   1             5   8.6 0.894 0.4  </w:t>
      </w:r>
      <w:r>
        <w:br/>
      </w:r>
      <w:r>
        <w:rPr>
          <w:rStyle w:val="VerbatimChar"/>
        </w:rPr>
        <w:t xml:space="preserve">## 6 WildType   2             5   7.6 1.95  0.872</w:t>
      </w:r>
      <w:r>
        <w:br/>
      </w:r>
      <w:r>
        <w:rPr>
          <w:rStyle w:val="VerbatimChar"/>
        </w:rPr>
        <w:t xml:space="preserve">## 7 WildType   3             5   8.2 0.837 0.374</w:t>
      </w:r>
      <w:r>
        <w:br/>
      </w:r>
      <w:r>
        <w:rPr>
          <w:rStyle w:val="VerbatimChar"/>
        </w:rPr>
        <w:t xml:space="preserve">## 8 WildType   4             5   6.6 2.07  0.927</w:t>
      </w:r>
    </w:p>
    <w:bookmarkEnd w:id="20"/>
    <w:bookmarkStart w:id="24" w:name="descriptive-summary"/>
    <w:p>
      <w:pPr>
        <w:pStyle w:val="Heading2"/>
      </w:pPr>
      <w:r>
        <w:rPr>
          <w:b/>
          <w:bCs/>
        </w:rPr>
        <w:t xml:space="preserve">Descriptive Summary</w:t>
      </w:r>
    </w:p>
    <w:p>
      <w:pPr>
        <w:pStyle w:val="FirstParagraph"/>
      </w:pPr>
      <w:r>
        <w:t xml:space="preserve">Across treatments, transgenic mice consistently showed</w:t>
      </w:r>
      <w:r>
        <w:t xml:space="preserve"> </w:t>
      </w:r>
      <w:r>
        <w:rPr>
          <w:b/>
          <w:bCs/>
        </w:rPr>
        <w:t xml:space="preserve">higher mean memory error scores</w:t>
      </w:r>
      <w:r>
        <w:t xml:space="preserve"> </w:t>
      </w:r>
      <w:r>
        <w:t xml:space="preserve">than wild-type mice, indicating poorer memory performance. In contrast, differences between treatments within each AD status group were relatively small.</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interaction</w:t>
      </w:r>
      <w:r>
        <w:rPr>
          <w:rStyle w:val="NormalTok"/>
        </w:rPr>
        <w:t xml:space="preserve">(AD_Status, Treatment),</w:t>
      </w:r>
      <w:r>
        <w:br/>
      </w:r>
      <w:r>
        <w:rPr>
          <w:rStyle w:val="NormalTok"/>
        </w:rPr>
        <w:t xml:space="preserve">  </w:t>
      </w:r>
      <w:r>
        <w:rPr>
          <w:rStyle w:val="AttributeTok"/>
        </w:rPr>
        <w:t xml:space="preserve">y =</w:t>
      </w:r>
      <w:r>
        <w:rPr>
          <w:rStyle w:val="NormalTok"/>
        </w:rPr>
        <w:t xml:space="preserve"> Memory,</w:t>
      </w:r>
      <w:r>
        <w:br/>
      </w:r>
      <w:r>
        <w:rPr>
          <w:rStyle w:val="NormalTok"/>
        </w:rPr>
        <w:t xml:space="preserve">  </w:t>
      </w:r>
      <w:r>
        <w:rPr>
          <w:rStyle w:val="AttributeTok"/>
        </w:rPr>
        <w:t xml:space="preserve">fill =</w:t>
      </w:r>
      <w:r>
        <w:rPr>
          <w:rStyle w:val="NormalTok"/>
        </w:rPr>
        <w:t xml:space="preserve"> AD_Status</w:t>
      </w:r>
      <w:r>
        <w:br/>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"AD Status ×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"Memory-Day Errors"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"Boxplots for Detecting Outliers in Memory-Day Errors"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"AD 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Espiritu-SA2-Data_Description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str</w:t>
      </w:r>
      <w:r>
        <w:rPr>
          <w:rStyle w:val="NormalTok"/>
        </w:rPr>
        <w:t xml:space="preserve">(data</w:t>
      </w:r>
      <w:r>
        <w:rPr>
          <w:rStyle w:val="SpecialCharTok"/>
        </w:rPr>
        <w:t xml:space="preserve">$</w:t>
      </w:r>
      <w:r>
        <w:rPr>
          <w:rStyle w:val="NormalTok"/>
        </w:rPr>
        <w:t xml:space="preserve">Memory)</w:t>
      </w:r>
    </w:p>
    <w:p>
      <w:pPr>
        <w:pStyle w:val="SourceCode"/>
      </w:pPr>
      <w:r>
        <w:rPr>
          <w:rStyle w:val="VerbatimChar"/>
        </w:rPr>
        <w:t xml:space="preserve">##  num [1:40] 10 12 13 10 13 13 13 14 15 11 ...</w:t>
      </w:r>
    </w:p>
    <w:p>
      <w:pPr>
        <w:pStyle w:val="SourceCode"/>
      </w:pPr>
      <w:r>
        <w:rPr>
          <w:rStyle w:val="NormalTok"/>
        </w:rPr>
        <w:t xml:space="preserve">data </w:t>
      </w:r>
      <w:r>
        <w:rPr>
          <w:rStyle w:val="SpecialCharTok"/>
        </w:rPr>
        <w:t xml:space="preserve">%&gt;%</w:t>
      </w:r>
      <w:r>
        <w:br/>
      </w:r>
      <w:r>
        <w:rPr>
          <w:rStyle w:val="FunctionTok"/>
        </w:rPr>
        <w:t xml:space="preserve">group_by</w:t>
      </w:r>
      <w:r>
        <w:rPr>
          <w:rStyle w:val="NormalTok"/>
        </w:rPr>
        <w:t xml:space="preserve">(AD_Status, Treatment) </w:t>
      </w:r>
      <w:r>
        <w:rPr>
          <w:rStyle w:val="SpecialCharTok"/>
        </w:rPr>
        <w:t xml:space="preserve">%&gt;%</w:t>
      </w:r>
      <w:r>
        <w:br/>
      </w:r>
      <w:r>
        <w:rPr>
          <w:rStyle w:val="FunctionTok"/>
        </w:rPr>
        <w:t xml:space="preserve">summarise</w:t>
      </w:r>
      <w:r>
        <w:rPr>
          <w:rStyle w:val="NormalTok"/>
        </w:rPr>
        <w:t xml:space="preserve">(</w:t>
      </w:r>
      <w:r>
        <w:br/>
      </w:r>
      <w:r>
        <w:rPr>
          <w:rStyle w:val="AttributeTok"/>
        </w:rPr>
        <w:t xml:space="preserve">shapiro_p =</w:t>
      </w:r>
      <w:r>
        <w:rPr>
          <w:rStyle w:val="NormalTok"/>
        </w:rPr>
        <w:t xml:space="preserve"> </w:t>
      </w:r>
      <w:r>
        <w:rPr>
          <w:rStyle w:val="FunctionTok"/>
        </w:rPr>
        <w:t xml:space="preserve">shapiro.test</w:t>
      </w:r>
      <w:r>
        <w:rPr>
          <w:rStyle w:val="NormalTok"/>
        </w:rPr>
        <w:t xml:space="preserve">(Memory)</w:t>
      </w:r>
      <w:r>
        <w:rPr>
          <w:rStyle w:val="SpecialCharTok"/>
        </w:rPr>
        <w:t xml:space="preserve">$</w:t>
      </w:r>
      <w:r>
        <w:rPr>
          <w:rStyle w:val="NormalTok"/>
        </w:rPr>
        <w:t xml:space="preserve">p.value</w:t>
      </w:r>
      <w:r>
        <w:br/>
      </w:r>
      <w:r>
        <w:rPr>
          <w:rStyle w:val="NormalTok"/>
        </w:rPr>
        <w:t xml:space="preserve">)</w:t>
      </w:r>
    </w:p>
    <w:p>
      <w:pPr>
        <w:pStyle w:val="SourceCode"/>
      </w:pPr>
      <w:r>
        <w:rPr>
          <w:rStyle w:val="VerbatimChar"/>
        </w:rPr>
        <w:t xml:space="preserve">## `summarise()` has grouped output by 'AD_Status'. You can override using the</w:t>
      </w:r>
      <w:r>
        <w:br/>
      </w:r>
      <w:r>
        <w:rPr>
          <w:rStyle w:val="VerbatimChar"/>
        </w:rPr>
        <w:t xml:space="preserve">## `.groups` argument.</w:t>
      </w:r>
    </w:p>
    <w:p>
      <w:pPr>
        <w:pStyle w:val="SourceCode"/>
      </w:pPr>
      <w:r>
        <w:rPr>
          <w:rStyle w:val="VerbatimChar"/>
        </w:rPr>
        <w:t xml:space="preserve">## # A tibble: 8 × 3</w:t>
      </w:r>
      <w:r>
        <w:br/>
      </w:r>
      <w:r>
        <w:rPr>
          <w:rStyle w:val="VerbatimChar"/>
        </w:rPr>
        <w:t xml:space="preserve">## # Groups:   AD_Status [2]</w:t>
      </w:r>
      <w:r>
        <w:br/>
      </w:r>
      <w:r>
        <w:rPr>
          <w:rStyle w:val="VerbatimChar"/>
        </w:rPr>
        <w:t xml:space="preserve">##   AD_Status  Treatment shapiro_p</w:t>
      </w:r>
      <w:r>
        <w:br/>
      </w:r>
      <w:r>
        <w:rPr>
          <w:rStyle w:val="VerbatimChar"/>
        </w:rPr>
        <w:t xml:space="preserve">##   &lt;fct&gt;      &lt;fct&gt;         &lt;dbl&gt;</w:t>
      </w:r>
      <w:r>
        <w:br/>
      </w:r>
      <w:r>
        <w:rPr>
          <w:rStyle w:val="VerbatimChar"/>
        </w:rPr>
        <w:t xml:space="preserve">## 1 Transgenic 1            0.0857</w:t>
      </w:r>
      <w:r>
        <w:br/>
      </w:r>
      <w:r>
        <w:rPr>
          <w:rStyle w:val="VerbatimChar"/>
        </w:rPr>
        <w:t xml:space="preserve">## 2 Transgenic 2            0.777 </w:t>
      </w:r>
      <w:r>
        <w:br/>
      </w:r>
      <w:r>
        <w:rPr>
          <w:rStyle w:val="VerbatimChar"/>
        </w:rPr>
        <w:t xml:space="preserve">## 3 Transgenic 3            0.754 </w:t>
      </w:r>
      <w:r>
        <w:br/>
      </w:r>
      <w:r>
        <w:rPr>
          <w:rStyle w:val="VerbatimChar"/>
        </w:rPr>
        <w:t xml:space="preserve">## 4 Transgenic 4            0.421 </w:t>
      </w:r>
      <w:r>
        <w:br/>
      </w:r>
      <w:r>
        <w:rPr>
          <w:rStyle w:val="VerbatimChar"/>
        </w:rPr>
        <w:t xml:space="preserve">## 5 WildType   1            0.0460</w:t>
      </w:r>
      <w:r>
        <w:br/>
      </w:r>
      <w:r>
        <w:rPr>
          <w:rStyle w:val="VerbatimChar"/>
        </w:rPr>
        <w:t xml:space="preserve">## 6 WildType   2            0.758 </w:t>
      </w:r>
      <w:r>
        <w:br/>
      </w:r>
      <w:r>
        <w:rPr>
          <w:rStyle w:val="VerbatimChar"/>
        </w:rPr>
        <w:t xml:space="preserve">## 7 WildType   3            0.314 </w:t>
      </w:r>
      <w:r>
        <w:br/>
      </w:r>
      <w:r>
        <w:rPr>
          <w:rStyle w:val="VerbatimChar"/>
        </w:rPr>
        <w:t xml:space="preserve">## 8 WildType   4            0.754</w:t>
      </w:r>
    </w:p>
    <w:p>
      <w:pPr>
        <w:pStyle w:val="SourceCode"/>
      </w:pPr>
      <w:r>
        <w:rPr>
          <w:rStyle w:val="FunctionTok"/>
        </w:rPr>
        <w:t xml:space="preserve">leveneTest</w:t>
      </w:r>
      <w:r>
        <w:rPr>
          <w:rStyle w:val="NormalTok"/>
        </w:rPr>
        <w:t xml:space="preserve">(Memory </w:t>
      </w:r>
      <w:r>
        <w:rPr>
          <w:rStyle w:val="SpecialCharTok"/>
        </w:rPr>
        <w:t xml:space="preserve">~</w:t>
      </w:r>
      <w:r>
        <w:rPr>
          <w:rStyle w:val="NormalTok"/>
        </w:rPr>
        <w:t xml:space="preserve"> AD_Status </w:t>
      </w:r>
      <w:r>
        <w:rPr>
          <w:rStyle w:val="SpecialCharTok"/>
        </w:rPr>
        <w:t xml:space="preserve">*</w:t>
      </w:r>
      <w:r>
        <w:rPr>
          <w:rStyle w:val="NormalTok"/>
        </w:rPr>
        <w:t xml:space="preserve"> Treatment, </w:t>
      </w:r>
      <w:r>
        <w:rPr>
          <w:rStyle w:val="AttributeTok"/>
        </w:rPr>
        <w:t xml:space="preserve">data =</w:t>
      </w:r>
      <w:r>
        <w:rPr>
          <w:rStyle w:val="NormalTok"/>
        </w:rPr>
        <w:t xml:space="preserve"> data)</w:t>
      </w:r>
    </w:p>
    <w:p>
      <w:pPr>
        <w:pStyle w:val="SourceCode"/>
      </w:pPr>
      <w:r>
        <w:rPr>
          <w:rStyle w:val="VerbatimChar"/>
        </w:rPr>
        <w:t xml:space="preserve">## Levene's Test for Homogeneity of Variance (center = median)</w:t>
      </w:r>
      <w:r>
        <w:br/>
      </w:r>
      <w:r>
        <w:rPr>
          <w:rStyle w:val="VerbatimChar"/>
        </w:rPr>
        <w:t xml:space="preserve">##       Df F value Pr(&gt;F)</w:t>
      </w:r>
      <w:r>
        <w:br/>
      </w:r>
      <w:r>
        <w:rPr>
          <w:rStyle w:val="VerbatimChar"/>
        </w:rPr>
        <w:t xml:space="preserve">## group  7  0.8275 0.5722</w:t>
      </w:r>
      <w:r>
        <w:br/>
      </w:r>
      <w:r>
        <w:rPr>
          <w:rStyle w:val="VerbatimChar"/>
        </w:rPr>
        <w:t xml:space="preserve">##       32</w:t>
      </w:r>
    </w:p>
    <w:bookmarkEnd w:id="24"/>
    <w:bookmarkStart w:id="25" w:name="assumption-checks"/>
    <w:p>
      <w:pPr>
        <w:pStyle w:val="Heading2"/>
      </w:pPr>
      <w:r>
        <w:rPr>
          <w:b/>
          <w:bCs/>
        </w:rPr>
        <w:t xml:space="preserve">Assumption Checks</w:t>
      </w:r>
    </w:p>
    <w:p>
      <w:pPr>
        <w:pStyle w:val="FirstParagraph"/>
      </w:pPr>
      <w:r>
        <w:t xml:space="preserve">The assumption of</w:t>
      </w:r>
      <w:r>
        <w:t xml:space="preserve"> </w:t>
      </w:r>
      <w:r>
        <w:rPr>
          <w:b/>
          <w:bCs/>
        </w:rPr>
        <w:t xml:space="preserve">normality</w:t>
      </w:r>
      <w:r>
        <w:t xml:space="preserve"> </w:t>
      </w:r>
      <w:r>
        <w:t xml:space="preserve">was assessed using the Shapiro–Wilk test for each combination of AD status and treatment. All groups showed approximately normal distributions (</w:t>
      </w:r>
      <w:r>
        <w:rPr>
          <w:i/>
          <w:iCs/>
        </w:rPr>
        <w:t xml:space="preserve">p</w:t>
      </w:r>
      <w:r>
        <w:t xml:space="preserve"> </w:t>
      </w:r>
      <w:r>
        <w:t xml:space="preserve">&gt; .05), except for one Wild Type–Treatment 1 group (</w:t>
      </w:r>
      <w:r>
        <w:rPr>
          <w:i/>
          <w:iCs/>
        </w:rPr>
        <w:t xml:space="preserve">p</w:t>
      </w:r>
      <w:r>
        <w:t xml:space="preserve"> </w:t>
      </w:r>
      <w:r>
        <w:t xml:space="preserve">= .046). Given the robustness of ANOVA to minor violations of normality and the balanced group sizes, the analysis was deemed appropriate.</w:t>
      </w:r>
    </w:p>
    <w:p>
      <w:pPr>
        <w:pStyle w:val="BodyText"/>
      </w:pPr>
      <w:r>
        <w:t xml:space="preserve">The assumption of</w:t>
      </w:r>
      <w:r>
        <w:t xml:space="preserve"> </w:t>
      </w:r>
      <w:r>
        <w:rPr>
          <w:b/>
          <w:bCs/>
        </w:rPr>
        <w:t xml:space="preserve">homogeneity of variances</w:t>
      </w:r>
      <w:r>
        <w:t xml:space="preserve"> </w:t>
      </w:r>
      <w:r>
        <w:t xml:space="preserve">was tested using Levene’s test and was met,</w:t>
      </w:r>
      <w:r>
        <w:t xml:space="preserve"> </w:t>
      </w:r>
      <w:r>
        <w:rPr>
          <w:i/>
          <w:iCs/>
        </w:rPr>
        <w:t xml:space="preserve">F</w:t>
      </w:r>
      <w:r>
        <w:t xml:space="preserve">(7, 32) = 0.83,</w:t>
      </w:r>
      <w:r>
        <w:t xml:space="preserve"> </w:t>
      </w:r>
      <w:r>
        <w:rPr>
          <w:i/>
          <w:iCs/>
        </w:rPr>
        <w:t xml:space="preserve">p</w:t>
      </w:r>
      <w:r>
        <w:t xml:space="preserve"> </w:t>
      </w:r>
      <w:r>
        <w:t xml:space="preserve">= .572, indicating equal variances across groups.</w:t>
      </w:r>
    </w:p>
    <w:p>
      <w:pPr>
        <w:pStyle w:val="BodyText"/>
      </w:pPr>
      <w:r>
        <w:t xml:space="preserve">Visual inspection of</w:t>
      </w:r>
      <w:r>
        <w:t xml:space="preserve"> </w:t>
      </w:r>
      <w:r>
        <w:rPr>
          <w:b/>
          <w:bCs/>
        </w:rPr>
        <w:t xml:space="preserve">boxplots</w:t>
      </w:r>
      <w:r>
        <w:t xml:space="preserve"> </w:t>
      </w:r>
      <w:r>
        <w:t xml:space="preserve">indicated no</w:t>
      </w:r>
      <w:r>
        <w:t xml:space="preserve"> </w:t>
      </w:r>
      <w:r>
        <w:rPr>
          <w:b/>
          <w:bCs/>
        </w:rPr>
        <w:t xml:space="preserve">extreme outliers</w:t>
      </w:r>
      <w:r>
        <w:t xml:space="preserve"> </w:t>
      </w:r>
      <w:r>
        <w:t xml:space="preserve">in memory-day maze errors across groups.</w:t>
      </w:r>
    </w:p>
    <w:p>
      <w:pPr>
        <w:pStyle w:val="SourceCode"/>
      </w:pPr>
      <w:r>
        <w:rPr>
          <w:rStyle w:val="NormalTok"/>
        </w:rPr>
        <w:t xml:space="preserve">anova_model </w:t>
      </w:r>
      <w:r>
        <w:rPr>
          <w:rStyle w:val="OtherTok"/>
        </w:rPr>
        <w:t xml:space="preserve">&lt;-</w:t>
      </w:r>
      <w:r>
        <w:rPr>
          <w:rStyle w:val="NormalTok"/>
        </w:rPr>
        <w:t xml:space="preserve"> </w:t>
      </w:r>
      <w:r>
        <w:rPr>
          <w:rStyle w:val="FunctionTok"/>
        </w:rPr>
        <w:t xml:space="preserve">aov</w:t>
      </w:r>
      <w:r>
        <w:rPr>
          <w:rStyle w:val="NormalTok"/>
        </w:rPr>
        <w:t xml:space="preserve">(Memory </w:t>
      </w:r>
      <w:r>
        <w:rPr>
          <w:rStyle w:val="SpecialCharTok"/>
        </w:rPr>
        <w:t xml:space="preserve">~</w:t>
      </w:r>
      <w:r>
        <w:rPr>
          <w:rStyle w:val="NormalTok"/>
        </w:rPr>
        <w:t xml:space="preserve"> AD_Status </w:t>
      </w:r>
      <w:r>
        <w:rPr>
          <w:rStyle w:val="SpecialCharTok"/>
        </w:rPr>
        <w:t xml:space="preserve">*</w:t>
      </w:r>
      <w:r>
        <w:rPr>
          <w:rStyle w:val="NormalTok"/>
        </w:rPr>
        <w:t xml:space="preserve"> Treatment, </w:t>
      </w:r>
      <w:r>
        <w:rPr>
          <w:rStyle w:val="AttributeTok"/>
        </w:rPr>
        <w:t xml:space="preserve">data =</w:t>
      </w:r>
      <w:r>
        <w:rPr>
          <w:rStyle w:val="NormalTok"/>
        </w:rPr>
        <w:t xml:space="preserve"> data)</w:t>
      </w:r>
      <w:r>
        <w:br/>
      </w:r>
      <w:r>
        <w:rPr>
          <w:rStyle w:val="FunctionTok"/>
        </w:rPr>
        <w:t xml:space="preserve">summary</w:t>
      </w:r>
      <w:r>
        <w:rPr>
          <w:rStyle w:val="NormalTok"/>
        </w:rPr>
        <w:t xml:space="preserve">(anova_model)</w:t>
      </w:r>
    </w:p>
    <w:p>
      <w:pPr>
        <w:pStyle w:val="SourceCode"/>
      </w:pPr>
      <w:r>
        <w:rPr>
          <w:rStyle w:val="VerbatimChar"/>
        </w:rPr>
        <w:t xml:space="preserve">##                     Df Sum Sq Mean Sq F value   Pr(&gt;F)    </w:t>
      </w:r>
      <w:r>
        <w:br/>
      </w:r>
      <w:r>
        <w:rPr>
          <w:rStyle w:val="VerbatimChar"/>
        </w:rPr>
        <w:t xml:space="preserve">## AD_Status            1 189.22  189.22  75.313 6.45e-10 ***</w:t>
      </w:r>
      <w:r>
        <w:br/>
      </w:r>
      <w:r>
        <w:rPr>
          <w:rStyle w:val="VerbatimChar"/>
        </w:rPr>
        <w:t xml:space="preserve">## Treatment            3  14.48    4.83   1.920    0.146    </w:t>
      </w:r>
      <w:r>
        <w:br/>
      </w:r>
      <w:r>
        <w:rPr>
          <w:rStyle w:val="VerbatimChar"/>
        </w:rPr>
        <w:t xml:space="preserve">## AD_Status:Treatment  3   8.67    2.89   1.151    0.344    </w:t>
      </w:r>
      <w:r>
        <w:br/>
      </w:r>
      <w:r>
        <w:rPr>
          <w:rStyle w:val="VerbatimChar"/>
        </w:rPr>
        <w:t xml:space="preserve">## Residuals           32  80.40    2.51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anova_test</w:t>
      </w:r>
      <w:r>
        <w:rPr>
          <w:rStyle w:val="NormalTok"/>
        </w:rPr>
        <w:t xml:space="preserve">(</w:t>
      </w:r>
      <w:r>
        <w:br/>
      </w:r>
      <w:r>
        <w:rPr>
          <w:rStyle w:val="AttributeTok"/>
        </w:rPr>
        <w:t xml:space="preserve">data =</w:t>
      </w:r>
      <w:r>
        <w:rPr>
          <w:rStyle w:val="NormalTok"/>
        </w:rPr>
        <w:t xml:space="preserve"> data,</w:t>
      </w:r>
      <w:r>
        <w:br/>
      </w:r>
      <w:r>
        <w:rPr>
          <w:rStyle w:val="AttributeTok"/>
        </w:rPr>
        <w:t xml:space="preserve">dv =</w:t>
      </w:r>
      <w:r>
        <w:rPr>
          <w:rStyle w:val="NormalTok"/>
        </w:rPr>
        <w:t xml:space="preserve"> Memory,</w:t>
      </w:r>
      <w:r>
        <w:br/>
      </w:r>
      <w:r>
        <w:rPr>
          <w:rStyle w:val="AttributeTok"/>
        </w:rPr>
        <w:t xml:space="preserve">between =</w:t>
      </w:r>
      <w:r>
        <w:rPr>
          <w:rStyle w:val="NormalTok"/>
        </w:rPr>
        <w:t xml:space="preserve"> </w:t>
      </w:r>
      <w:r>
        <w:rPr>
          <w:rStyle w:val="FunctionTok"/>
        </w:rPr>
        <w:t xml:space="preserve">c</w:t>
      </w:r>
      <w:r>
        <w:rPr>
          <w:rStyle w:val="NormalTok"/>
        </w:rPr>
        <w:t xml:space="preserve">(AD_Status, Treatment)</w:t>
      </w:r>
      <w:r>
        <w:br/>
      </w:r>
      <w:r>
        <w:rPr>
          <w:rStyle w:val="NormalTok"/>
        </w:rPr>
        <w:t xml:space="preserve">)</w:t>
      </w:r>
    </w:p>
    <w:p>
      <w:pPr>
        <w:pStyle w:val="SourceCode"/>
      </w:pPr>
      <w:r>
        <w:rPr>
          <w:rStyle w:val="VerbatimChar"/>
        </w:rPr>
        <w:t xml:space="preserve">## ANOVA Table (type II tests)</w:t>
      </w:r>
      <w:r>
        <w:br/>
      </w:r>
      <w:r>
        <w:rPr>
          <w:rStyle w:val="VerbatimChar"/>
        </w:rPr>
        <w:t xml:space="preserve">## </w:t>
      </w:r>
      <w:r>
        <w:br/>
      </w:r>
      <w:r>
        <w:rPr>
          <w:rStyle w:val="VerbatimChar"/>
        </w:rPr>
        <w:t xml:space="preserve">##                Effect DFn DFd      F        p p&lt;.05   ges</w:t>
      </w:r>
      <w:r>
        <w:br/>
      </w:r>
      <w:r>
        <w:rPr>
          <w:rStyle w:val="VerbatimChar"/>
        </w:rPr>
        <w:t xml:space="preserve">## 1           AD_Status   1  32 75.313 6.45e-10     * 0.702</w:t>
      </w:r>
      <w:r>
        <w:br/>
      </w:r>
      <w:r>
        <w:rPr>
          <w:rStyle w:val="VerbatimChar"/>
        </w:rPr>
        <w:t xml:space="preserve">## 2           Treatment   3  32  1.920 1.46e-01       0.153</w:t>
      </w:r>
      <w:r>
        <w:br/>
      </w:r>
      <w:r>
        <w:rPr>
          <w:rStyle w:val="VerbatimChar"/>
        </w:rPr>
        <w:t xml:space="preserve">## 3 AD_Status:Treatment   3  32  1.151 3.44e-01       0.097</w:t>
      </w:r>
    </w:p>
    <w:bookmarkEnd w:id="25"/>
    <w:bookmarkStart w:id="26" w:name="anova-results"/>
    <w:p>
      <w:pPr>
        <w:pStyle w:val="Heading2"/>
      </w:pPr>
      <w:r>
        <w:rPr>
          <w:b/>
          <w:bCs/>
        </w:rPr>
        <w:t xml:space="preserve">ANOVA Results</w:t>
      </w:r>
    </w:p>
    <w:p>
      <w:pPr>
        <w:pStyle w:val="FirstParagraph"/>
      </w:pPr>
      <w:r>
        <w:t xml:space="preserve">The ANOVA revealed a</w:t>
      </w:r>
      <w:r>
        <w:t xml:space="preserve"> </w:t>
      </w:r>
      <w:r>
        <w:rPr>
          <w:b/>
          <w:bCs/>
        </w:rPr>
        <w:t xml:space="preserve">significant main effect of AD status</w:t>
      </w:r>
      <w:r>
        <w:t xml:space="preserve">,</w:t>
      </w:r>
      <w:r>
        <w:t xml:space="preserve"> </w:t>
      </w:r>
      <w:r>
        <w:rPr>
          <w:i/>
          <w:iCs/>
        </w:rPr>
        <w:t xml:space="preserve">F</w:t>
      </w:r>
      <w:r>
        <w:t xml:space="preserve">(1, 32) = 75.31,</w:t>
      </w:r>
      <w:r>
        <w:t xml:space="preserve"> </w:t>
      </w:r>
      <w:r>
        <w:rPr>
          <w:i/>
          <w:iCs/>
        </w:rPr>
        <w:t xml:space="preserve">p</w:t>
      </w:r>
      <w:r>
        <w:t xml:space="preserve"> </w:t>
      </w:r>
      <w:r>
        <w:t xml:space="preserve">&lt; .001, with a</w:t>
      </w:r>
      <w:r>
        <w:t xml:space="preserve"> </w:t>
      </w:r>
      <w:r>
        <w:rPr>
          <w:b/>
          <w:bCs/>
        </w:rPr>
        <w:t xml:space="preserve">large effect size</w:t>
      </w:r>
      <w:r>
        <w:t xml:space="preserve">, generalized η² = .702. Transgenic mice committed significantly more memory-day maze errors than Wild Type mice.</w:t>
      </w:r>
    </w:p>
    <w:p>
      <w:pPr>
        <w:pStyle w:val="BodyText"/>
      </w:pPr>
      <w:r>
        <w:t xml:space="preserve">There was</w:t>
      </w:r>
      <w:r>
        <w:t xml:space="preserve"> </w:t>
      </w:r>
      <w:r>
        <w:rPr>
          <w:b/>
          <w:bCs/>
        </w:rPr>
        <w:t xml:space="preserve">no significant main effect of treatment</w:t>
      </w:r>
      <w:r>
        <w:t xml:space="preserve">,</w:t>
      </w:r>
      <w:r>
        <w:t xml:space="preserve"> </w:t>
      </w:r>
      <w:r>
        <w:rPr>
          <w:i/>
          <w:iCs/>
        </w:rPr>
        <w:t xml:space="preserve">F</w:t>
      </w:r>
      <w:r>
        <w:t xml:space="preserve">(3, 32) = 1.92,</w:t>
      </w:r>
      <w:r>
        <w:t xml:space="preserve"> </w:t>
      </w:r>
      <w:r>
        <w:rPr>
          <w:i/>
          <w:iCs/>
        </w:rPr>
        <w:t xml:space="preserve">p</w:t>
      </w:r>
      <w:r>
        <w:t xml:space="preserve"> </w:t>
      </w:r>
      <w:r>
        <w:t xml:space="preserve">= .146, generalized η² = .153, indicating that the number of memory errors did not differ significantly across the four drug treatments.</w:t>
      </w:r>
    </w:p>
    <w:p>
      <w:pPr>
        <w:pStyle w:val="BodyText"/>
      </w:pPr>
      <w:r>
        <w:t xml:space="preserve">The</w:t>
      </w:r>
      <w:r>
        <w:t xml:space="preserve"> </w:t>
      </w:r>
      <w:r>
        <w:rPr>
          <w:b/>
          <w:bCs/>
        </w:rPr>
        <w:t xml:space="preserve">interaction between AD status and treatment</w:t>
      </w:r>
      <w:r>
        <w:t xml:space="preserve"> </w:t>
      </w:r>
      <w:r>
        <w:t xml:space="preserve">was also not significant,</w:t>
      </w:r>
      <w:r>
        <w:t xml:space="preserve"> </w:t>
      </w:r>
      <w:r>
        <w:rPr>
          <w:i/>
          <w:iCs/>
        </w:rPr>
        <w:t xml:space="preserve">F</w:t>
      </w:r>
      <w:r>
        <w:t xml:space="preserve">(3, 32) = 1.15,</w:t>
      </w:r>
      <w:r>
        <w:t xml:space="preserve"> </w:t>
      </w:r>
      <w:r>
        <w:rPr>
          <w:i/>
          <w:iCs/>
        </w:rPr>
        <w:t xml:space="preserve">p</w:t>
      </w:r>
      <w:r>
        <w:t xml:space="preserve"> </w:t>
      </w:r>
      <w:r>
        <w:t xml:space="preserve">= .344, generalized η² = .097, suggesting that the effect of treatment on memory errors did not depend on AD status.</w:t>
      </w:r>
    </w:p>
    <w:p>
      <w:pPr>
        <w:pStyle w:val="SourceCode"/>
      </w:pPr>
      <w:r>
        <w:rPr>
          <w:rStyle w:val="NormalTok"/>
        </w:rPr>
        <w:t xml:space="preserve">data </w:t>
      </w:r>
      <w:r>
        <w:rPr>
          <w:rStyle w:val="SpecialCharTok"/>
        </w:rPr>
        <w:t xml:space="preserve">%&gt;%</w:t>
      </w:r>
      <w:r>
        <w:br/>
      </w:r>
      <w:r>
        <w:rPr>
          <w:rStyle w:val="FunctionTok"/>
        </w:rPr>
        <w:t xml:space="preserve">pairwise_t_test</w:t>
      </w:r>
      <w:r>
        <w:rPr>
          <w:rStyle w:val="NormalTok"/>
        </w:rPr>
        <w:t xml:space="preserve">(</w:t>
      </w:r>
      <w:r>
        <w:br/>
      </w:r>
      <w:r>
        <w:rPr>
          <w:rStyle w:val="NormalTok"/>
        </w:rPr>
        <w:t xml:space="preserve">Memory </w:t>
      </w:r>
      <w:r>
        <w:rPr>
          <w:rStyle w:val="SpecialCharTok"/>
        </w:rPr>
        <w:t xml:space="preserve">~</w:t>
      </w:r>
      <w:r>
        <w:rPr>
          <w:rStyle w:val="NormalTok"/>
        </w:rPr>
        <w:t xml:space="preserve"> Treatment,</w:t>
      </w:r>
      <w:r>
        <w:br/>
      </w:r>
      <w:r>
        <w:rPr>
          <w:rStyle w:val="AttributeTok"/>
        </w:rPr>
        <w:t xml:space="preserve">p.adjust.method =</w:t>
      </w:r>
      <w:r>
        <w:rPr>
          <w:rStyle w:val="NormalTok"/>
        </w:rPr>
        <w:t xml:space="preserve"> </w:t>
      </w:r>
      <w:r>
        <w:rPr>
          <w:rStyle w:val="StringTok"/>
        </w:rPr>
        <w:t xml:space="preserve">"holm"</w:t>
      </w:r>
      <w:r>
        <w:br/>
      </w:r>
      <w:r>
        <w:rPr>
          <w:rStyle w:val="NormalTok"/>
        </w:rPr>
        <w:t xml:space="preserve">)</w:t>
      </w:r>
    </w:p>
    <w:p>
      <w:pPr>
        <w:pStyle w:val="SourceCode"/>
      </w:pPr>
      <w:r>
        <w:rPr>
          <w:rStyle w:val="VerbatimChar"/>
        </w:rPr>
        <w:t xml:space="preserve">## # A tibble: 6 × 9</w:t>
      </w:r>
      <w:r>
        <w:br/>
      </w:r>
      <w:r>
        <w:rPr>
          <w:rStyle w:val="VerbatimChar"/>
        </w:rPr>
        <w:t xml:space="preserve">##   .y.    group1 group2    n1    n2     p p.signif p.adj p.adj.signif</w:t>
      </w:r>
      <w:r>
        <w:br/>
      </w:r>
      <w:r>
        <w:rPr>
          <w:rStyle w:val="VerbatimChar"/>
        </w:rPr>
        <w:t xml:space="preserve">## * &lt;chr&gt;  &lt;chr&gt;  &lt;chr&gt;  &lt;int&gt; &lt;int&gt; &lt;dbl&gt; &lt;chr&gt;    &lt;dbl&gt; &lt;chr&gt;       </w:t>
      </w:r>
      <w:r>
        <w:br/>
      </w:r>
      <w:r>
        <w:rPr>
          <w:rStyle w:val="VerbatimChar"/>
        </w:rPr>
        <w:t xml:space="preserve">## 1 Memory 1      2         10    10 0.811 ns           1 ns          </w:t>
      </w:r>
      <w:r>
        <w:br/>
      </w:r>
      <w:r>
        <w:rPr>
          <w:rStyle w:val="VerbatimChar"/>
        </w:rPr>
        <w:t xml:space="preserve">## 2 Memory 1      3         10    10 0.873 ns           1 ns          </w:t>
      </w:r>
      <w:r>
        <w:br/>
      </w:r>
      <w:r>
        <w:rPr>
          <w:rStyle w:val="VerbatimChar"/>
        </w:rPr>
        <w:t xml:space="preserve">## 3 Memory 2      3         10    10 0.936 ns           1 ns          </w:t>
      </w:r>
      <w:r>
        <w:br/>
      </w:r>
      <w:r>
        <w:rPr>
          <w:rStyle w:val="VerbatimChar"/>
        </w:rPr>
        <w:t xml:space="preserve">## 4 Memory 1      4         10    10 0.341 ns           1 ns          </w:t>
      </w:r>
      <w:r>
        <w:br/>
      </w:r>
      <w:r>
        <w:rPr>
          <w:rStyle w:val="VerbatimChar"/>
        </w:rPr>
        <w:t xml:space="preserve">## 5 Memory 2      4         10    10 0.236 ns           1 ns          </w:t>
      </w:r>
      <w:r>
        <w:br/>
      </w:r>
      <w:r>
        <w:rPr>
          <w:rStyle w:val="VerbatimChar"/>
        </w:rPr>
        <w:t xml:space="preserve">## 6 Memory 3      4         10    10 0.268 ns           1 ns</w:t>
      </w:r>
    </w:p>
    <w:bookmarkEnd w:id="26"/>
    <w:bookmarkStart w:id="27" w:name="post-hoc-comparisons"/>
    <w:p>
      <w:pPr>
        <w:pStyle w:val="Heading2"/>
      </w:pPr>
      <w:r>
        <w:rPr>
          <w:b/>
          <w:bCs/>
        </w:rPr>
        <w:t xml:space="preserve">Post Hoc Comparisons</w:t>
      </w:r>
    </w:p>
    <w:p>
      <w:pPr>
        <w:pStyle w:val="FirstParagraph"/>
      </w:pPr>
      <w:r>
        <w:t xml:space="preserve">Because the main effect of treatment was not significant,</w:t>
      </w:r>
      <w:r>
        <w:t xml:space="preserve"> </w:t>
      </w:r>
      <w:r>
        <w:rPr>
          <w:b/>
          <w:bCs/>
        </w:rPr>
        <w:t xml:space="preserve">Holm-adjusted pairwise comparisons</w:t>
      </w:r>
      <w:r>
        <w:t xml:space="preserve"> </w:t>
      </w:r>
      <w:r>
        <w:t xml:space="preserve">were conducted for completeness. These comparisons indicated that</w:t>
      </w:r>
      <w:r>
        <w:t xml:space="preserve"> </w:t>
      </w:r>
      <w:r>
        <w:rPr>
          <w:b/>
          <w:bCs/>
        </w:rPr>
        <w:t xml:space="preserve">no significant differences</w:t>
      </w:r>
      <w:r>
        <w:t xml:space="preserve"> </w:t>
      </w:r>
      <w:r>
        <w:t xml:space="preserve">were observed between any pair of treatments (all adjusted</w:t>
      </w:r>
      <w:r>
        <w:t xml:space="preserve"> </w:t>
      </w:r>
      <w:r>
        <w:rPr>
          <w:i/>
          <w:iCs/>
        </w:rPr>
        <w:t xml:space="preserve">p</w:t>
      </w:r>
      <w:r>
        <w:t xml:space="preserve"> </w:t>
      </w:r>
      <w:r>
        <w:t xml:space="preserve">values = 1.00).</w:t>
      </w:r>
    </w:p>
    <w:bookmarkEnd w:id="27"/>
    <w:bookmarkStart w:id="29" w:name="summary"/>
    <w:p>
      <w:pPr>
        <w:pStyle w:val="Heading1"/>
      </w:pPr>
      <w:r>
        <w:rPr>
          <w:b/>
          <w:bCs/>
        </w:rPr>
        <w:t xml:space="preserve">Summary</w:t>
      </w:r>
    </w:p>
    <w:p>
      <w:pPr>
        <w:pStyle w:val="FirstParagraph"/>
      </w:pPr>
      <w:r>
        <w:t xml:space="preserve">A two-way between-subjects analysis of variance (ANOVA) was conducted to examine the effects of</w:t>
      </w:r>
      <w:r>
        <w:t xml:space="preserve"> </w:t>
      </w:r>
      <w:r>
        <w:rPr>
          <w:b/>
          <w:bCs/>
        </w:rPr>
        <w:t xml:space="preserve">Alzheimer’s disease (AD) status</w:t>
      </w:r>
      <w:r>
        <w:t xml:space="preserve"> </w:t>
      </w:r>
      <w:r>
        <w:t xml:space="preserve">(Transgenic vs. Wild Type) and</w:t>
      </w:r>
      <w:r>
        <w:t xml:space="preserve"> </w:t>
      </w:r>
      <w:r>
        <w:rPr>
          <w:b/>
          <w:bCs/>
        </w:rPr>
        <w:t xml:space="preserve">drug treatment</w:t>
      </w:r>
      <w:r>
        <w:t xml:space="preserve"> </w:t>
      </w:r>
      <w:r>
        <w:t xml:space="preserve">(Treatments 1–4) on</w:t>
      </w:r>
      <w:r>
        <w:t xml:space="preserve"> </w:t>
      </w:r>
      <w:r>
        <w:rPr>
          <w:b/>
          <w:bCs/>
        </w:rPr>
        <w:t xml:space="preserve">memory-day maze errors</w:t>
      </w:r>
      <w:r>
        <w:t xml:space="preserve"> </w:t>
      </w:r>
      <w:r>
        <w:t xml:space="preserve">in mice. The results indicate that</w:t>
      </w:r>
      <w:r>
        <w:t xml:space="preserve"> </w:t>
      </w:r>
      <w:r>
        <w:rPr>
          <w:b/>
          <w:bCs/>
        </w:rPr>
        <w:t xml:space="preserve">Alzheimer’s disease status has a strong and significant effect on memory performance</w:t>
      </w:r>
      <w:r>
        <w:t xml:space="preserve">, whereas</w:t>
      </w:r>
      <w:r>
        <w:t xml:space="preserve"> </w:t>
      </w:r>
      <w:r>
        <w:rPr>
          <w:b/>
          <w:bCs/>
        </w:rPr>
        <w:t xml:space="preserve">drug treatment did not significantly reduce memory errors</w:t>
      </w:r>
      <w:r>
        <w:t xml:space="preserve">, nor did it interact with AD status. These findings suggest that, within the scope of this experiment, the tested drug treatments were not effective in improving memory performance, particularly in transgenic mice modeling Alzheimer’s disease.</w:t>
      </w:r>
    </w:p>
    <w:p>
      <w:pPr>
        <w:pStyle w:val="BodyText"/>
      </w:pPr>
      <w:hyperlink r:id="rId28">
        <w:r>
          <w:rPr>
            <w:rStyle w:val="Hyperlink"/>
          </w:rPr>
          <w:t xml:space="preserve">GitHub Repository</w:t>
        </w:r>
      </w:hyperlink>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8" Target="https://github.com/Josephw00t12/RMD-and-Rstudio/tree/main/APM1111%20Stat%20Theory%20-%20Espiritu"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Josephw00t12/RMD-and-Rstudio/tree/main/APM1111%20Stat%20Theory%20-%20Espirit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Two-Factor ANOVA on Alzheimer’s Mice Maze Errors</dc:title>
  <dc:creator>Espiritu, Joseph Raphael</dc:creator>
  <cp:keywords/>
  <dcterms:created xsi:type="dcterms:W3CDTF">2025-12-13T16:44:54Z</dcterms:created>
  <dcterms:modified xsi:type="dcterms:W3CDTF">2025-12-13T16:44:54Z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2025-12-13</vt:lpwstr>
  </property>
  <property fmtid="{D5CDD505-2E9C-101B-9397-08002B2CF9AE}" pid="3" name="output">
    <vt:lpwstr/>
  </property>
</Properties>
</file>