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02847" w:val="solid"/>
        <w:spacing w:after="80" w:before="800"/>
        <w:jc w:val="center"/>
      </w:pPr>
      <w:r>
        <w:rPr>
          <w:rFonts w:ascii="Calibri" w:cs="Calibri" w:eastAsia="Calibri" w:hAnsi="Calibri"/>
          <w:b/>
          <w:bCs/>
          <w:color w:val="FFFFFF"/>
          <w:spacing w:val="600"/>
          <w:sz w:val="72"/>
          <w:szCs w:val="72"/>
        </w:rPr>
        <w:t xml:space="preserve">KRONOS</w:t>
      </w:r>
    </w:p>
    <w:p>
      <w:pPr>
        <w:shd w:color="002847" w:val="solid"/>
        <w:spacing w:after="80" w:before="0"/>
        <w:jc w:val="center"/>
      </w:pPr>
      <w:r>
        <w:rPr>
          <w:rFonts w:ascii="Calibri" w:cs="Calibri" w:eastAsia="Calibri" w:hAnsi="Calibri"/>
          <w:color w:val="77B328"/>
          <w:sz w:val="32"/>
          <w:szCs w:val="32"/>
        </w:rPr>
        <w:t xml:space="preserve">Sistema de Control de Acceso y Asistencia</w:t>
      </w:r>
    </w:p>
    <w:p>
      <w:pPr>
        <w:shd w:color="002847" w:val="solid"/>
        <w:spacing w:after="80" w:before="0"/>
        <w:jc w:val="center"/>
      </w:pPr>
      <w:r>
        <w:rPr>
          <w:rFonts w:ascii="Calibri" w:cs="Calibri" w:eastAsia="Calibri" w:hAnsi="Calibri"/>
          <w:b/>
          <w:bCs/>
          <w:color w:val="A8C8E0"/>
          <w:spacing w:val="200"/>
          <w:sz w:val="28"/>
          <w:szCs w:val="28"/>
        </w:rPr>
        <w:t xml:space="preserve">DOCUMENTACIÓN TÉCNICA</w:t>
      </w:r>
    </w:p>
    <w:p>
      <w:pPr>
        <w:shd w:color="002847" w:val="solid"/>
        <w:spacing w:after="200" w:before="0"/>
        <w:jc w:val="center"/>
      </w:pPr>
      <w:r>
        <w:rPr>
          <w:rFonts w:ascii="Calibri" w:cs="Calibri" w:eastAsia="Calibri" w:hAnsi="Calibri"/>
          <w:color w:val="6A9BB8"/>
          <w:sz w:val="22"/>
          <w:szCs w:val="22"/>
        </w:rPr>
        <w:t xml:space="preserve">Versión 1.0  |  2025</w:t>
      </w:r>
    </w:p>
    <w:p>
      <w:r>
        <w:br w:type="page"/>
      </w:r>
    </w:p>
    <w:p>
      <w:pPr>
        <w:pStyle w:val="Heading1"/>
        <w:shd w:color="004269" w:val="solid"/>
        <w:spacing w:after="120" w:before="480"/>
      </w:pPr>
      <w:r>
        <w:t xml:space="preserve">1. Descripción General del Sistema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1. Descripción General del Sistema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Kronos es un sistema web integral de control de acceso y asistencia diseñado para organizaciones con múltiples sucursales. Permite el registro geolocalizado de asistencia, la gestión digital de incidencias laborales, la generación de reportes ejecutivos y la auditoría completa de todas las acciones del sistema.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La plataforma está construida sobre una arquitectura cliente-servidor desacoplada, con un frontend en React 18 y un backend en Node.js/Express, comunicándose a través de una API REST y eventos en tiempo real vía WebSocket (Socket.io).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1.1 Características principales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Registro de asistencia en tiempo real con validación GPS y geocercas por sucursal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Flujo de aprobación digital para registros manuales e incidencias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Reportes ejecutivos exportables en Excel, CSV y PDF corporativo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12 módulos de acceso configurables por rol desde el panel de administración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7 perfiles de usuario con control de acceso granular (RBAC)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Notificaciones en tiempo real vía WebSocket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Auditoría completa de todas las acciones del sistema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Monitoreo de salud de plataforma con buffer de errores en memoria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Restablecimiento de contraseña por correo electrónico con token de un solo uso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Compatible con MySQL; modo fallback en memoria para desarrollo/demo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1.2 Tecnologías utilizadas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 + Vite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18.2 / 5.1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Interfaz de usuario SPA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Routing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 Router DOM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6.22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Navegación cliente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Real-time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Socket.io Client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4.8.3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WebSocket para actualizaciones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Mapas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Leaflet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1.9.4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Visualización geoespacial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Exportación Excel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XLSX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0.18.5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Generación de archivos .xlsx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Exportación PDF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jsPDF + autoTable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4.2 / 5.0.7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Reportes PDF corporativos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Node.js + Express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4.18.2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REST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Autenticación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 Web Tokens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9.0.2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Tokens de sesión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Contraseñas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bcryptjs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3.0.3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Hash + salt de contraseñas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Base de datos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MySQL2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3.19.1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MySQL asíncrono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Correo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Nodemailer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8.0.2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Envío de correos SMTP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Archivos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Multer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2.1.1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Subida de archivos multipart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WebSocket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Socket.io Server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4.8.3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Eventos en tiempo real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Logging HTTP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Morgan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1.10.0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Logging de peticiones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9.0.0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Generación de identificadores</w:t>
            </w:r>
          </w:p>
        </w:tc>
      </w:tr>
    </w:tbl>
    <w:p>
      <w:pPr>
        <w:pBdr>
          <w:bottom w:val="single" w:color="auto" w:sz="6" w:space="1"/>
        </w:pBdr>
        <w:spacing w:after="120" w:before="120"/>
      </w:pPr>
    </w:p>
    <w:p>
      <w:pPr>
        <w:pStyle w:val="Heading1"/>
        <w:shd w:color="004269" w:val="solid"/>
        <w:spacing w:after="120" w:before="480"/>
      </w:pPr>
      <w:r>
        <w:t xml:space="preserve">2. Arquitectura del Sistema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2. Arquitectura del Sistema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2.1 Vista general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El sistema sigue una arquitectura de tres capas desacopladas: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Capa de presentación: React 18 SPA servida por Vite (desarrollo) o servidor estático (producción)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Capa de aplicación: Express.js REST API en Node.js con Socket.io para eventos en tiempo real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Capa de datos: MySQL con sincronización en memoria; store in-memory como fallback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2.2 Estructura de directorios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access-control/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├── frontend/                    # Aplicación React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│   ├── src/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│   │   ├── pages/               # Vistas principales (13 páginas)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│   │   ├── components/          # Componentes reutilizables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│   │   ├── context/             # Contextos React (Auth, Empresa, Theme, Socket, Notif)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│   │   ├── utils/               # api.js, export.js, module-access.js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│   │   ├── hooks/               # Hooks personalizados (useSidebar)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│   │   ├── App.jsx              # Configuración de rutas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│   │   ├── main.jsx             # Punto de entrada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│   │   └── index.css            # Estilos globales con variables CSS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│   ├── index.html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│   └── vite.config.js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├── backend/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│   ├── src/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│   │   ├── routes/              # Controladores por módulo (14 archivos)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│   │   ├── services/            # notificaciones, email, logs, storage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│   │   ├── middleware/          # auth.js, roles.js, auditoria.middleware.js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│   │   ├── data/                # store.js (almacén en memoria + MySQL)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│   │   ├── utils/               # geo.js, minutos.js, access-scope.js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│   │   └── config/              # db.js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│   ├── uploads/                 # Archivos subidos (fotos, evidencias)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│   ├── server.js                # Punto de entrada del servidor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│   └── .env                     # Variables de entorno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└── docs/                        # Documentación y archivos generados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2.3 Flujo de autenticación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1. El cliente envía POST /api/auth/login con email y contraseña.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2. El backend verifica las credenciales contra el store (bcrypt hash comparison).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3. Si son válidas, genera un JWT firmado con JWT_SECRET, payload: { id, email, rol, sucursalId, nombre }, expiración 8 horas.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4. El cliente almacena el token en localStorage.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5. Todas las peticiones protegidas incluyen Authorization: Bearer &lt;token&gt;.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6. El middleware verificarToken valida firma y expiración en cada petición.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2.4 Comunicación en tiempo real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Socket.io establece una conexión WebSocket persistente entre cliente y servidor. El cliente se suscribe a su canal personal (user:&lt;userId&gt;) al autenticarse. El servidor emite eventos a los canales relevantes cuando ocurren cambios (nuevos registros, notificaciones, etc.).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2.5 Módulo de datos (store.js)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El store.js es el núcleo de persistencia del sistema. Mantiene todos los datos en arrays en memoria y sincroniza de forma asíncrona con MySQL cuando la base de datos está disponible. Las funciones de lectura/escritura son síncronas (en memoria) para garantizar respuestas rápidas.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initializeFromDatabase() — Al inicio, carga todos los datos desde MySQL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refreshFromDatabaseIfNeeded() — Refresca el snapshot si han pasado más de 3 segundos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scheduleDatabaseSync() — Programa una escritura diferida a MySQL tras cambios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getDatabaseStatus() — Retorna estado: connected, enabled, database, lastError</w:t>
      </w:r>
    </w:p>
    <w:p>
      <w:pPr>
        <w:pBdr>
          <w:bottom w:val="single" w:color="auto" w:sz="6" w:space="1"/>
        </w:pBdr>
        <w:spacing w:after="120" w:before="120"/>
      </w:pPr>
    </w:p>
    <w:p>
      <w:pPr>
        <w:pStyle w:val="Heading1"/>
        <w:shd w:color="004269" w:val="solid"/>
        <w:spacing w:after="120" w:before="480"/>
      </w:pPr>
      <w:r>
        <w:t xml:space="preserve">3. Modelos de Datos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3. Modelos de Datos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3.1 Usuarios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nombre / apellido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Nombre completo del empleado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 (único)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Correo y credencial de acceso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password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 (bcrypt)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Contraseña hasheada con salt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 (7)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 de acceso del usuario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sucursalId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 | null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Sucursal asignada (null = corporativo)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puestoId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 | null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Puesto de trabajo asignado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horarioId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 | null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Horario laboral asignado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grupoId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 | null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 de sucursales (supervisores)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tipo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sucursal | corporativo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Tipo de empleado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activo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 delete: false = desactivado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fotoUrl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 | null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Ruta del archivo de foto de perfil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datosExtra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 | null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Campos personalizados del puesto</w:t>
            </w:r>
          </w:p>
        </w:tc>
      </w:tr>
    </w:tbl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3.2 Registros de Asistencia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tipo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 (4)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entrada | salida_alimentos | regreso_alimentos | salida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 / hora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 YYYY-MM-DD y hora HH:MM:SS del registro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latitud / longitud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 | null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Coordenadas GPS (null si es manual)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dentroGeocerca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 | null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el registro fue dentro de la geocerca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esManual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true si fue capturado por un agente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estadoAprobacion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 | null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 | aprobada | rechazada (solo manuales)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fueraDeHorario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el registro excede tolerancia del horario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fueraDeGeocerca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el registro está fuera del radio definido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motivoFueraHorario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 | null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Justificación obligatoria si fuera de horario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motivoFueraGeocerca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 | null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Justificación si fuera de geocerca</w:t>
            </w:r>
          </w:p>
        </w:tc>
      </w:tr>
    </w:tbl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3.3 Sucursales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nombre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Nombre de la sucursal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ciudad / estado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Ubicación geográfica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geocerca.latitud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Latitud del centro de la geocerca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geocerca.longitud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Longitud del centro de la geocerca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geocerca.radio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Radio en metros del perímetro de validación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activa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 delete de sucursal</w:t>
            </w:r>
          </w:p>
        </w:tc>
      </w:tr>
    </w:tbl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3.4 Roles del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 (clave)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 descriptivo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Alcance de datos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super_admin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Super Administrador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Todo el sistema, todas las sucursales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agente_soporte_ti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Soporte TI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Todo el sistema (sin auditoría)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supervisor_sucursales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Supervisor de Sucursales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 grupo de sucursales asignado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agente_control_asistencia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Agente Control Asistencia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Sucursales de su grupo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visor_reportes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Visor de Reportes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Solo lectura (reportes, mapa)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medico_titular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Médico Titular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Sus propios datos y su sucursal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medico_de_guardia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Médico de Guardia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Sus propios datos, sucursal por sesión</w:t>
            </w:r>
          </w:p>
        </w:tc>
      </w:tr>
    </w:tbl>
    <w:p>
      <w:pPr>
        <w:pBdr>
          <w:bottom w:val="single" w:color="auto" w:sz="6" w:space="1"/>
        </w:pBdr>
        <w:spacing w:after="120" w:before="120"/>
      </w:pPr>
    </w:p>
    <w:p>
      <w:pPr>
        <w:pStyle w:val="Heading1"/>
        <w:shd w:color="004269" w:val="solid"/>
        <w:spacing w:after="120" w:before="480"/>
      </w:pPr>
      <w:r>
        <w:t xml:space="preserve">4. API REST — Endpoints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4. API REST — Endpoints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4.1 Autenticación (/api/auth)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/api/auth/login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Autenticación. Body: { email, password, sucursalIdLogin? }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/api/auth/me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JWT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 del usuario autenticado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/api/auth/forgot-password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Solicita restablecimiento por correo. Body: { email }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/api/auth/reset-password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Aplica nueva contraseña. Body: { token, password }</w:t>
            </w:r>
          </w:p>
        </w:tc>
      </w:tr>
    </w:tbl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4.2 Registros (/api/registros)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/api/registros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JWT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Lista filtrada de registros (scope por rol)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/api/registros/hoy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JWT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Registros de hoy del usuario autenticado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/api/registros/mapa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JWT Admin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Datos de presencia activa por sucursal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/api/registros/minutos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JWT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Minutos trabajados por rango de fechas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/api/registros/minutos-empleados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JWT Admin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Minutos por empleado consolidados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/api/registros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JWT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Crear registro GPS. Body: { latitud, longitud, ... }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/api/registros/manual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JWT Admin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Crear registro manual. Require aprobación.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PUT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/api/registros/:id/manual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JWT Admin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Editar registro manual existente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/api/registros/:id/aprobar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JWT Supervisor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Aprobar registro manual pendiente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PUT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/api/registros/:id/rechazar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JWT Supervisor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Rechazar con motivo</w:t>
            </w:r>
          </w:p>
        </w:tc>
      </w:tr>
    </w:tbl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4.3 Módulos adicionales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GET/POST/PUT/DELETE /api/sucursales — CRUD de sucursales con geocercas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GET/POST/PUT/DELETE /api/usuarios — CRUD de empleados con foto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GET/POST/PUT/DELETE /api/incidencias — Gestión de incidencias con archivos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GET/PUT /api/config/roles — Configuración de módulos por rol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GET/PUT /api/config/empresa — Configuración corporativa y logo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GET /api/auditoria — Log de auditoría paginado y filtrable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GET /api/logs/salud — Health check de plataforma con métricas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GET /api/logs/errores — Buffer de errores paginado (solo admin)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GET /api/notificaciones — Centro de notificaciones del usuario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GET /api/reportes/asistencia — Reporte de asistencia por período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GET /api/reportes/minutos — Reporte de minutos trabajados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GET /api/reportes/incidencias — Reporte de incidencias</w:t>
      </w:r>
    </w:p>
    <w:p>
      <w:pPr>
        <w:pBdr>
          <w:bottom w:val="single" w:color="auto" w:sz="6" w:space="1"/>
        </w:pBdr>
        <w:spacing w:after="120" w:before="120"/>
      </w:pPr>
    </w:p>
    <w:p>
      <w:pPr>
        <w:pStyle w:val="Heading1"/>
        <w:shd w:color="004269" w:val="solid"/>
        <w:spacing w:after="120" w:before="480"/>
      </w:pPr>
      <w:r>
        <w:t xml:space="preserve">5. Componentes del Frontend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5. Componentes del Frontend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5.1 Páginas principales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/login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Autenticación con selector de sucursal para médicos de guardia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ResetPassword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/reset-password?token=...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Formulario de nueva contraseña con token de URL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/dashboard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Panel de registro diario con GPS y barra de progreso 0/4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Eventos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/eventos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Matriz de asistencia empleado × día con edición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Registros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/registros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Historial y aprobación de registros manuales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Incidencias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/incidencias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Reporte de ausencias/permisos con evidencias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Reportes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/reportes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Exportación a Excel, CSV y PDF ejecutivo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Sucursales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/sucursales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CRUD de sucursales con geocercas en mapa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Empleados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/empleados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Gestión completa de personal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Grupos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/grupos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Agrupación de sucursales por zona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Mapa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/mapa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Presencia activa en tiempo real (Leaflet)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Administración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Puestos, horarios, roles, configuración empresa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Auditoría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/auditoria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 de acciones con filtros: usuario, acción, fecha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Logs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/logs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Salud de plataforma, métricas y buffer de errores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Notificaciones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/notificaciones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Centro de alertas del usuario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/perfil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Datos personales, contraseña, registros propios, aclaraciones</w:t>
            </w:r>
          </w:p>
        </w:tc>
      </w:tr>
    </w:tbl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5.2 Contextos de React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AuthContext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context/AuthContext.jsx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Sesión JWT, login/logout, módulos del usuario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EmpresaContext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context/EmpresaContext.jsx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 empresa (nombre, logo, RFC) — actualiza favicon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ThemeContext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context/ThemeContext.jsx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Modo claro/oscuro con persistencia en localStorage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SocketContext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context/SocketContext.jsx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Conexión Socket.io y registro del canal personal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NotificacionesContext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context/NotificacionesContext.jsx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Contador de no leídas y suscripción a eventos WS</w:t>
            </w:r>
          </w:p>
        </w:tc>
      </w:tr>
    </w:tbl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5.3 Utilidades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utils/api.js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Cliente HTTP: todas las llamadas al backend con JWT automático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utils/export.js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exportToExcel, exportToCsv, exportToPdf (diseño corporativo Kronos)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utils/module-access.js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getModulesForUser, hasModuleAccess — RBAC en el frontend</w:t>
            </w:r>
          </w:p>
        </w:tc>
      </w:tr>
    </w:tbl>
    <w:p>
      <w:pPr>
        <w:pBdr>
          <w:bottom w:val="single" w:color="auto" w:sz="6" w:space="1"/>
        </w:pBdr>
        <w:spacing w:after="120" w:before="120"/>
      </w:pPr>
    </w:p>
    <w:p>
      <w:pPr>
        <w:pStyle w:val="Heading1"/>
        <w:shd w:color="004269" w:val="solid"/>
        <w:spacing w:after="120" w:before="480"/>
      </w:pPr>
      <w:r>
        <w:t xml:space="preserve">6. Guía de Instalación y Configuración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6. Guía de Instalación y Configuración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6.1 Prerrequisitos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Node.js v18+ (recomendado v20 LTS o v24)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npm v9+ (incluido con Node.js)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MySQL 8.0+ (opcional — el sistema funciona sin BD en modo memoria)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Cuenta SMTP para envío de correos (opcional — Ethereal para desarrollo)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Git (para clonar el repositorio)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6.2 Instalación del backend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Paso 1 — Clonar e instalar dependencias: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cd access-control/backend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npm install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Paso 2 — Crear el archivo .env a partir del ejemplo: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copy .env.example .env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Paso 3 — Editar las variables en .env: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PORT=4000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FRONTEND_URL=http://localhost:3000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JWT_SECRET=tu_clave_secreta_larga_y_segura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/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# Base de datos MySQL (omitir si no se usa)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DB_ENABLED=true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DB_HOST=127.0.0.1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DB_PORT=3306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DB_NAME=kronos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DB_USER=root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DB_PASSWORD=tu_contraseña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/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# Correo SMTP (omitir para usar Ethereal en desarrollo)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APP_URL=http://tu-dominio.com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SMTP_HOST=smtp.gmail.com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SMTP_PORT=587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SMTP_USER=tu@gmail.com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SMTP_PASS=tu_app_password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SMTP_FROM=noreply@tuempresa.com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Paso 4 — Iniciar el servidor: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npm run dev      # Modo desarrollo con nodemon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npm start        # Modo producción</w:t>
      </w:r>
    </w:p>
    <w:p>
      <w:pPr>
        <w:shd w:color="E8F4FB" w:val="solid"/>
        <w:spacing w:after="80" w:before="80"/>
      </w:pPr>
      <w:r>
        <w:rPr>
          <w:b/>
          <w:bCs/>
          <w:color w:val="004269"/>
          <w:sz w:val="20"/>
          <w:szCs w:val="20"/>
        </w:rPr>
        <w:t xml:space="preserve">ℹ  </w:t>
      </w:r>
      <w:r>
        <w:rPr>
          <w:rFonts w:ascii="Calibri" w:cs="Calibri" w:eastAsia="Calibri" w:hAnsi="Calibri"/>
          <w:color w:val="004269"/>
          <w:sz w:val="20"/>
          <w:szCs w:val="20"/>
        </w:rPr>
        <w:t xml:space="preserve">En desarrollo, si no se configura SMTP_HOST, el sistema usa Ethereal (correos de prueba capturados). La URL de vista previa aparece en la consola.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6.3 Instalación del frontend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Paso 1 — Instalar dependencias: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cd access-control/frontend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npm install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Paso 2 — Si el backend corre en un host/puerto diferente, editar la URL base en: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frontend/src/utils/api.js  →  const BASE_URL = 'http://tu-servidor:4000/api'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Paso 3 — Iniciar en desarrollo: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npm run dev      # Dev server en http://localhost:3000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Paso 4 — Compilar para producción: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npm run build    # Genera dist/ con los archivos estáticos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npm run preview  # Vista previa del build</w:t>
      </w:r>
    </w:p>
    <w:p>
      <w:pPr>
        <w:shd w:color="E8F4FB" w:val="solid"/>
        <w:spacing w:after="80" w:before="80"/>
      </w:pPr>
      <w:r>
        <w:rPr>
          <w:b/>
          <w:bCs/>
          <w:color w:val="004269"/>
          <w:sz w:val="20"/>
          <w:szCs w:val="20"/>
        </w:rPr>
        <w:t xml:space="preserve">ℹ  </w:t>
      </w:r>
      <w:r>
        <w:rPr>
          <w:rFonts w:ascii="Calibri" w:cs="Calibri" w:eastAsia="Calibri" w:hAnsi="Calibri"/>
          <w:color w:val="004269"/>
          <w:sz w:val="20"/>
          <w:szCs w:val="20"/>
        </w:rPr>
        <w:t xml:space="preserve">El build de producción genera archivos estáticos en frontend/dist/ que pueden ser servidos por Nginx, Apache o cualquier servidor de archivos estáticos.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6.4 Configuración de MySQL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Si se habilita MySQL (DB_ENABLED=true), el sistema crea y sincroniza las tablas automáticamente al iniciar. No se requiere script SQL adicional — el store.js detecta tablas existentes y las popula o crea según sea necesario.</w:t>
      </w:r>
    </w:p>
    <w:p>
      <w:pPr>
        <w:shd w:color="E8F4FB" w:val="solid"/>
        <w:spacing w:after="80" w:before="80"/>
      </w:pPr>
      <w:r>
        <w:rPr>
          <w:b/>
          <w:bCs/>
          <w:color w:val="004269"/>
          <w:sz w:val="20"/>
          <w:szCs w:val="20"/>
        </w:rPr>
        <w:t xml:space="preserve">ℹ  </w:t>
      </w:r>
      <w:r>
        <w:rPr>
          <w:rFonts w:ascii="Calibri" w:cs="Calibri" w:eastAsia="Calibri" w:hAnsi="Calibri"/>
          <w:color w:val="004269"/>
          <w:sz w:val="20"/>
          <w:szCs w:val="20"/>
        </w:rPr>
        <w:t xml:space="preserve">El sistema tiene un mecanismo de fallback: si MySQL no está disponible al arrancar, opera en modo memoria pura y reintenta la conexión automáticamente.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6.5 Configuración de producción con Nginx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# Frontend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server {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listen 80;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server_name tu-dominio.com;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root /var/www/kronos/dist;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index index.html;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  location / { try_files $uri $uri/ /index.html; }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}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/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# Backend (proxy inverso)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location /api { proxy_pass http://localhost:4000; }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location /socket.io { proxy_pass http://localhost:4000; }</w:t>
      </w:r>
    </w:p>
    <w:p>
      <w:pPr>
        <w:shd w:color="F0F0F0" w:val="solid"/>
        <w:spacing w:after="60" w:before="6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location /uploads { proxy_pass http://localhost:4000; }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6.6 Primer acceso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Al iniciar el servidor por primera vez, se cargan 7 usuarios de demostración con contraseña 123456: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Correo de acceso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Super Administrador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ana.garcia@empresa.com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Soporte TI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luis.ramirez@empresa.com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Supervisor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carlos.mendoza@empresa.com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Médico Titular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sofia.torres@empresa.com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Médico de Guardia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maria.lopez@empresa.com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 Asistencia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roberto.fuentes@empresa.com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Visor Reportes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patricia.morales@empresa.com</w:t>
            </w:r>
          </w:p>
        </w:tc>
      </w:tr>
    </w:tbl>
    <w:p>
      <w:pPr>
        <w:shd w:color="E8F4FB" w:val="solid"/>
        <w:spacing w:after="80" w:before="80"/>
      </w:pPr>
      <w:r>
        <w:rPr>
          <w:b/>
          <w:bCs/>
          <w:color w:val="004269"/>
          <w:sz w:val="20"/>
          <w:szCs w:val="20"/>
        </w:rPr>
        <w:t xml:space="preserve">ℹ  </w:t>
      </w:r>
      <w:r>
        <w:rPr>
          <w:rFonts w:ascii="Calibri" w:cs="Calibri" w:eastAsia="Calibri" w:hAnsi="Calibri"/>
          <w:color w:val="004269"/>
          <w:sz w:val="20"/>
          <w:szCs w:val="20"/>
        </w:rPr>
        <w:t xml:space="preserve">Cambiar todas las contraseñas de los usuarios de demostración antes de pasar a producción. Usar la función de restablecimiento de contraseña o editarlas directamente desde el panel de Empleados.</w:t>
      </w:r>
    </w:p>
    <w:p>
      <w:pPr>
        <w:pBdr>
          <w:bottom w:val="single" w:color="auto" w:sz="6" w:space="1"/>
        </w:pBdr>
        <w:spacing w:after="120" w:before="120"/>
      </w:pPr>
    </w:p>
    <w:p>
      <w:pPr>
        <w:pStyle w:val="Heading1"/>
        <w:shd w:color="004269" w:val="solid"/>
        <w:spacing w:after="120" w:before="480"/>
      </w:pPr>
      <w:r>
        <w:t xml:space="preserve">7. Consideraciones de Seguridad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7. Consideraciones de Seguridad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7.1 JWT y sesiones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Los tokens tienen expiración de 8 horas y se deben rotar al reiniciar el servidor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El JWT_SECRET debe ser una cadena aleatoria de al menos 32 caracteres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Los tokens se almacenan en localStorage del cliente (considerar httpOnly cookies para mayor seguridad en producción)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7.2 Contraseñas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Bcryptjs con cost factor 10 (configurable en auth.js → hashPassword)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Nunca se almacenan en texto plano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La API nunca retorna el campo password en ninguna respuesta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7.3 Restablecimiento de contraseña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Tokens UUID de un solo uso almacenados en memoria con TTL de 1 hora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El endpoint forgot-password nunca revela si el email existe (anti-enumeración)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Los tokens expirados se limpian automáticamente cada 15 minutos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7.4 CORS y exposición de puertos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CORS configurado solo para FRONTEND_URL (variable de entorno)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En producción, el puerto 4000 del backend no debe ser público; usar proxy inverso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7.5 Uploads y archivos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Validación de tipo MIME en todos los endpoints de subida (lista blanca)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Tamaño máximo: 10 MB para evidencias de incidencias, 5 MB para fotos de perfil y logo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Los archivos se sirven desde /uploads con Express static (no requieren autenticación para servirse)</w:t>
      </w:r>
    </w:p>
    <w:p>
      <w:pPr>
        <w:pBdr>
          <w:bottom w:val="single" w:color="auto" w:sz="6" w:space="1"/>
        </w:pBdr>
        <w:spacing w:after="120" w:before="120"/>
      </w:pPr>
    </w:p>
    <w:p>
      <w:pPr>
        <w:pStyle w:val="Heading1"/>
        <w:shd w:color="004269" w:val="solid"/>
        <w:spacing w:after="120" w:before="480"/>
      </w:pPr>
      <w:r>
        <w:t xml:space="preserve">8. Variables de Entorno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8. Variables de Entorno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Requerida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Puerto del servidor (default: 4000)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FRONTEND_URL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URL del frontend para CORS (default: http://localhost:3000)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Producción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JWT_SECRET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para firmar JWT (default inseguro incluido)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DB_ENABLED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Habilitar MySQL: true | false (default: true)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DB_HOST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Host de MySQL (default: 127.0.0.1)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DB_ENABLED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DB_PORT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Puerto de MySQL (default: 3306)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DB_NAME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Nombre de la base de datos (default: kronos)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DB_ENABLED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DB_USER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Usuario MySQL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DB_ENABLED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DB_PASSWORD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Contraseña MySQL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DB_ENABLED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DB_CONNECTION_LIMIT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Pool de conexiones (default: 10)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APP_URL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URL pública del frontend para enlaces en correos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SMTP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SMTP_HOST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Host SMTP. Omitir para usar Ethereal en desarrollo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Producción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SMTP_PORT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Puerto SMTP (default: 587)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SMTP_SECURE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TLS directo: true | false (default: false, STARTTLS)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SMTP_USER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Usuario SMTP (correo remitente)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SMTP_HOST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SMTP_PASS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Contraseña SMTP o App Password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SMTP_HOST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SMTP_FROM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Dirección de remitente (default: SMTP_USER)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</w:tbl>
    <w:p>
      <w:pPr>
        <w:pBdr>
          <w:bottom w:val="single" w:color="auto" w:sz="6" w:space="1"/>
        </w:pBdr>
        <w:spacing w:after="120" w:before="120"/>
      </w:pPr>
    </w:p>
    <w:p>
      <w:pPr>
        <w:pStyle w:val="Heading1"/>
        <w:shd w:color="004269" w:val="solid"/>
        <w:spacing w:after="120" w:before="480"/>
      </w:pPr>
      <w:r>
        <w:t xml:space="preserve">9. Módulo de Salud y Logs de Plataforma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9. Módulo de Salud y Logs de Plataforma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El servicio logs.service.js mantiene un buffer circular de hasta 200 entradas de error en memoria. Se alimenta automáticamente del middleware de errores de Express y puede recibir entradas desde cualquier parte del código con logsService.logError(message, location, stack, level).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9.1 Métricas disponibles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shd w:color="00426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Estado global: healthy | degraded | critical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uptime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Tiempo activo desde el inicio del servidor (ms)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uptimeFormatted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Tiempo formateado: Xd Yh Zm o Xm Ys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startedAt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8601 del momento de inicio del servidor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requestsTotal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de peticiones HTTP recibidas desde el inicio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errorsTotal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de errores capturados desde el inicio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errorsLastHour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Errores en los últimos 60 minutos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database.connected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MySQL está activo y sincronizado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memoryMB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Memoria heap usada en MB</w:t>
            </w:r>
          </w:p>
        </w:tc>
      </w:tr>
      <w:tr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totalMemoryMB</w:t>
            </w:r>
          </w:p>
        </w:tc>
        <w:tc>
          <w:tcPr>
            <w:shd w:color="F5F7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Memoria RSS total del proceso en MB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nodeVersion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Versión de Node.js del servidor</w:t>
            </w:r>
          </w:p>
        </w:tc>
      </w:tr>
    </w:tbl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9.2 Lógica de estado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healthy: Sin errores recientes y base de datos conectada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degraded: Más de 5 errores en la última hora, O base de datos desconectada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critical: Más de 20 errores en la última hora</w:t>
      </w:r>
    </w:p>
    <w:p>
      <w:pPr>
        <w:pBdr>
          <w:bottom w:val="single" w:color="auto" w:sz="6" w:space="1"/>
        </w:pBdr>
        <w:spacing w:after="120" w:before="120"/>
      </w:pPr>
    </w:p>
    <w:p>
      <w:pPr>
        <w:pStyle w:val="Heading1"/>
        <w:shd w:color="004269" w:val="solid"/>
        <w:spacing w:after="120" w:before="480"/>
      </w:pPr>
      <w:r>
        <w:t xml:space="preserve">10. Mantenimiento y Buenas Prácticas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10. Mantenimiento y Buenas Prácticas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10.1 Backup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Si se usa MySQL: configurar backups automáticos con mysqldump o herramienta de gestión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El directorio /uploads/ contiene archivos binarios — incluirlo en respaldos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El store en memoria se pierde al reiniciar si no hay MySQL configurado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10.2 Actualizaciones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Actualizar dependencias periódicamente: npm audit y npm update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Revisar los CHANGELOG de jsPDF, socket.io y mysql2 antes de actualizar versiones mayores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10.3 Monitoreo en producción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Usar PM2 o similar para mantener el proceso Node.js activo y con auto-restart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Revisar el módulo de Logs (/logs) regularmente para detectar errores en producción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Configurar alertas en la base de datos para espacio en disco y conexiones activas</w:t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004269"/>
          <w:sz w:val="28"/>
          <w:szCs w:val="28"/>
        </w:rPr>
        <w:t xml:space="preserve">10.4 Escala horizontal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El store en memoria NO es compatible con múltiples instancias del proceso backend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Para escalar horizontalmente: migrar completamente a MySQL y usar un store de sesiones externo (Redis)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Socket.io en modo multi-instancia requiere el adaptador @socket.io/redis-adapter</w:t>
      </w:r>
    </w:p>
    <w:p>
      <w:pPr>
        <w:shd w:color="002847" w:val="solid"/>
        <w:spacing w:before="800"/>
        <w:jc w:val="center"/>
      </w:pPr>
      <w:r>
        <w:rPr>
          <w:rFonts w:ascii="Calibri" w:cs="Calibri" w:eastAsia="Calibri" w:hAnsi="Calibri"/>
          <w:color w:val="77B328"/>
          <w:sz w:val="20"/>
          <w:szCs w:val="20"/>
        </w:rPr>
        <w:t xml:space="preserve">Kronos – Documentación Técnica  |  Versión 1.0  |  2025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Kronos – Sistema de Control de Acceso y Asistencia  |  2025  | 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b/>
        <w:bCs/>
        <w:color w:val="004269"/>
        <w:sz w:val="20"/>
        <w:szCs w:val="20"/>
      </w:rPr>
      <w:t xml:space="preserve">KRONOS  </w:t>
    </w:r>
    <w:r>
      <w:rPr>
        <w:color w:val="666666"/>
        <w:sz w:val="18"/>
        <w:szCs w:val="18"/>
      </w:rPr>
      <w:t xml:space="preserve">–  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Kronos – Documentación Técnica</dc:title>
  <dc:creator>Equipo Kronos</dc:creator>
  <dc:description>Arquitectura, componentes y guía de instalación del sistema Kronos</dc:description>
  <cp:lastModifiedBy>Un-named</cp:lastModifiedBy>
  <cp:revision>1</cp:revision>
  <dcterms:created xsi:type="dcterms:W3CDTF">2026-03-14T18:25:31.894Z</dcterms:created>
  <dcterms:modified xsi:type="dcterms:W3CDTF">2026-03-14T18:25:31.897Z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