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FICHA DE INGRESO A LA CARRERA DOCENTE - AÑO 2026</w:t>
      </w:r>
    </w:p>
    <w:p>
      <w:pPr>
        <w:jc w:val="center"/>
      </w:pPr>
      <w:r>
        <w:rPr>
          <w:b/>
        </w:rPr>
        <w:t>NOMBRE: CARLOS ALBERTO GOMEZ HERRERA   C.C. 1094892345</w:t>
      </w:r>
    </w:p>
    <w:p>
      <w:pPr>
        <w:jc w:val="center"/>
      </w:pPr>
      <w:r>
        <w:rPr>
          <w:b/>
        </w:rPr>
        <w:t>PROGRAMA: INGENIERIA CIVIL   FACULTAD: INGENIERIA</w:t>
      </w:r>
    </w:p>
    <w:p>
      <w:pPr>
        <w:jc w:val="center"/>
      </w:pPr>
      <w:r>
        <w:t>ASISTENTE=58 PTS.   TOPE EXP. CALIFICADA= 45 PTS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5669"/>
        <w:gridCol w:w="1701"/>
      </w:tblGrid>
      <w:tr>
        <w:tc>
          <w:tcPr>
            <w:tcW w:type="dxa" w:w="1701"/>
          </w:tcPr>
          <w:p>
            <w:r>
              <w:rPr>
                <w:b/>
              </w:rPr>
            </w:r>
          </w:p>
        </w:tc>
        <w:tc>
          <w:tcPr>
            <w:tcW w:type="dxa" w:w="5669"/>
          </w:tcPr>
          <w:p>
            <w:r>
              <w:rPr>
                <w:b/>
              </w:rPr>
              <w:t>PUNTOS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</w:r>
          </w:p>
        </w:tc>
      </w:tr>
      <w:tr>
        <w:tc>
          <w:tcPr>
            <w:tcW w:type="dxa" w:w="1701"/>
          </w:tcPr>
          <w:p>
            <w:r>
              <w:t>PREGRADO</w:t>
            </w:r>
          </w:p>
        </w:tc>
        <w:tc>
          <w:tcPr>
            <w:tcW w:type="dxa" w:w="5669"/>
          </w:tcPr>
          <w:p>
            <w:r>
              <w:t>Universidad del Quindio   Ingeniero Civil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178</w:t>
            </w:r>
          </w:p>
        </w:tc>
      </w:tr>
      <w:tr>
        <w:tc>
          <w:tcPr>
            <w:tcW w:type="dxa" w:w="1701"/>
          </w:tcPr>
          <w:p>
            <w:r>
              <w:t>1. TÍTULOS</w:t>
            </w:r>
          </w:p>
        </w:tc>
        <w:tc>
          <w:tcPr>
            <w:tcW w:type="dxa" w:w="5669"/>
          </w:tcPr>
          <w:p>
            <w:r/>
          </w:p>
        </w:tc>
        <w:tc>
          <w:tcPr>
            <w:tcW w:type="dxa" w:w="1701"/>
          </w:tcPr>
          <w:p>
            <w:pPr>
              <w:jc w:val="right"/>
            </w:pPr>
            <w:r/>
          </w:p>
        </w:tc>
      </w:tr>
      <w:tr>
        <w:tc>
          <w:tcPr>
            <w:tcW w:type="dxa" w:w="1701"/>
          </w:tcPr>
          <w:p>
            <w:r>
              <w:t>POSTGRADO</w:t>
            </w:r>
          </w:p>
        </w:tc>
        <w:tc>
          <w:tcPr>
            <w:tcW w:type="dxa" w:w="5669"/>
          </w:tcPr>
          <w:p>
            <w:r>
              <w:t>Universidad del Quindio   Maestria en Gerencia de la Construccion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40</w:t>
            </w:r>
          </w:p>
        </w:tc>
      </w:tr>
      <w:tr>
        <w:tc>
          <w:tcPr>
            <w:tcW w:type="dxa" w:w="1701"/>
          </w:tcPr>
          <w:p>
            <w:r>
              <w:t>2. CATEGORÍA</w:t>
            </w:r>
          </w:p>
        </w:tc>
        <w:tc>
          <w:tcPr>
            <w:tcW w:type="dxa" w:w="5669"/>
          </w:tcPr>
          <w:p>
            <w:r>
              <w:t>ASISTENTE  Cumple con los requisitos para la categoria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58</w:t>
            </w:r>
          </w:p>
        </w:tc>
      </w:tr>
      <w:tr>
        <w:tc>
          <w:tcPr>
            <w:tcW w:type="dxa" w:w="1701"/>
          </w:tcPr>
          <w:p>
            <w:r>
              <w:t>3.1 INVESTIGACIÓN</w:t>
            </w:r>
          </w:p>
        </w:tc>
        <w:tc>
          <w:tcPr>
            <w:tcW w:type="dxa" w:w="5669"/>
          </w:tcPr>
          <w:p>
            <w:r>
              <w:t>Universidad del Quindio 6.0 x 6 anos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36</w:t>
            </w:r>
          </w:p>
        </w:tc>
      </w:tr>
      <w:tr>
        <w:tc>
          <w:tcPr>
            <w:tcW w:type="dxa" w:w="1701"/>
          </w:tcPr>
          <w:p>
            <w:r>
              <w:t>3.2 DOCENCIA UNIVERSITARIA</w:t>
            </w:r>
          </w:p>
        </w:tc>
        <w:tc>
          <w:tcPr>
            <w:tcW w:type="dxa" w:w="5669"/>
          </w:tcPr>
          <w:p>
            <w:r>
              <w:t>Universidad del Quindio 3.0 x 3 anos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1701"/>
          </w:tcPr>
          <w:p>
            <w:r>
              <w:t>3. EXPERIENCIA CALIFICADA  3.3 CARGOS DIRECCIÓN ACADÉMICA</w:t>
            </w:r>
          </w:p>
        </w:tc>
        <w:tc>
          <w:tcPr>
            <w:tcW w:type="dxa" w:w="5669"/>
          </w:tcPr>
          <w:p>
            <w:r>
              <w:t>N/P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701"/>
          </w:tcPr>
          <w:p>
            <w:r>
              <w:t>3.4 EXPERIENCIA PROFESIONAL</w:t>
            </w:r>
          </w:p>
        </w:tc>
        <w:tc>
          <w:tcPr>
            <w:tcW w:type="dxa" w:w="5669"/>
          </w:tcPr>
          <w:p>
            <w:r>
              <w:t>N/P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5669"/>
          </w:tcPr>
          <w:p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45</w:t>
            </w:r>
          </w:p>
        </w:tc>
      </w:tr>
      <w:tr>
        <w:tc>
          <w:tcPr>
            <w:tcW w:type="dxa" w:w="1701"/>
          </w:tcPr>
          <w:p>
            <w:r>
              <w:t>4. PRODUCTIVIDAD ACADÉMICA  ARTÍCULOS</w:t>
            </w:r>
          </w:p>
        </w:tc>
        <w:tc>
          <w:tcPr>
            <w:tcW w:type="dxa" w:w="5669"/>
          </w:tcPr>
          <w:p>
            <w:r>
              <w:t>Analisis sismico de puentes en zonas de alta amenaza sismica - Rev. Ingenieria UQ cat A1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</w:p>
        </w:tc>
      </w:tr>
      <w:tr>
        <w:tc>
          <w:tcPr>
            <w:tcW w:type="dxa" w:w="1701"/>
          </w:tcPr>
          <w:p>
            <w:r/>
          </w:p>
        </w:tc>
        <w:tc>
          <w:tcPr>
            <w:tcW w:type="dxa" w:w="5669"/>
          </w:tcPr>
          <w:p>
            <w:r>
              <w:t>Gestion integral de residuos solidos en proyectos de construccion civil - Rev. Construccion cat A2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</w:p>
        </w:tc>
      </w:tr>
      <w:tr>
        <w:tc>
          <w:tcPr>
            <w:tcW w:type="dxa" w:w="1701"/>
          </w:tcPr>
          <w:p>
            <w:r>
              <w:t>LIBROS</w:t>
            </w:r>
          </w:p>
        </w:tc>
        <w:tc>
          <w:tcPr>
            <w:tcW w:type="dxa" w:w="5669"/>
          </w:tcPr>
          <w:p>
            <w:r>
              <w:t>Manual de construccion sostenible para el eje cafetero - UQ Ediciones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</w:p>
        </w:tc>
      </w:tr>
      <w:tr>
        <w:tc>
          <w:tcPr>
            <w:tcW w:type="dxa" w:w="1701"/>
          </w:tcPr>
          <w:p>
            <w:r>
              <w:t>LIBROS</w:t>
            </w:r>
          </w:p>
        </w:tc>
        <w:tc>
          <w:tcPr>
            <w:tcW w:type="dxa" w:w="5669"/>
          </w:tcPr>
          <w:p>
            <w:r>
              <w:t>Calculo estructural avanzado para ingenieros civiles - UQ Ediciones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SUBTOTAL</w:t>
            </w:r>
          </w:p>
        </w:tc>
        <w:tc>
          <w:tcPr>
            <w:tcW w:type="dxa" w:w="5669"/>
          </w:tcPr>
          <w:p>
            <w:r>
              <w:rPr>
                <w:b/>
              </w:rPr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/>
    <w:p>
      <w:r>
        <w:rPr>
          <w:b/>
          <w:sz w:val="24"/>
        </w:rPr>
        <w:t>TOTAL PUNTOS: 328</w:t>
      </w:r>
    </w:p>
    <w:p/>
    <w:p>
      <w:r>
        <w:t>Con 178 puntos por título de Pregrado, 40 puntos por el título de Posgrado, 7 puntos por productividad académica, 58 puntos por la categoría de profesor Asistente y 45 puntos por experiencia calificada, para un total de 328 puntos y una remuneración mensual de:</w:t>
      </w:r>
    </w:p>
    <w:p>
      <w:pPr>
        <w:jc w:val="center"/>
      </w:pPr>
      <w:r>
        <w:rPr>
          <w:b/>
          <w:sz w:val="22"/>
        </w:rPr>
        <w:t>$ 5820000 MONEDA CORRIENTE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Luisa Fernanda Duque Nieves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Luz Amparo Celis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PROYECTÓ: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APROBÓ: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Contratista Oficina de Asuntos Profesorales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Jefe Oficina Asuntos Profesorales</w:t>
            </w:r>
          </w:p>
        </w:tc>
      </w:tr>
    </w:tbl>
    <w:sectPr w:rsidR="00FC693F" w:rsidRPr="0006063C" w:rsidSect="00034616">
      <w:pgSz w:w="12240" w:h="15840"/>
      <w:pgMar w:top="102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