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25C9" w14:textId="77777777" w:rsidR="0003309E" w:rsidRDefault="0003309E" w:rsidP="0003309E"/>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56B85266" w14:textId="72B83A04" w:rsidR="00D54368" w:rsidRPr="00D54368" w:rsidRDefault="00D54368" w:rsidP="00D54368">
            <w:pPr>
              <w:jc w:val="both"/>
              <w:rPr>
                <w:rFonts w:ascii="Calibri" w:hAnsi="Calibri" w:cs="Arial"/>
                <w:i/>
                <w:color w:val="548DD4"/>
                <w:sz w:val="20"/>
                <w:szCs w:val="20"/>
                <w:lang w:eastAsia="es-CL"/>
              </w:rPr>
            </w:pPr>
            <w:r w:rsidRPr="00D54368">
              <w:rPr>
                <w:rFonts w:ascii="Calibri" w:hAnsi="Calibri" w:cs="Arial"/>
                <w:i/>
                <w:color w:val="548DD4"/>
                <w:sz w:val="20"/>
                <w:szCs w:val="20"/>
                <w:lang w:eastAsia="es-CL"/>
              </w:rPr>
              <w:t>Durante esta etapa del proyecto RegiServ hemos avanzado en la definición de la solución propuesta para mejorar el control y la trazabilidad de las labores de aseo en Duoc UC. Inicialmente, realizamos el levantamiento de requerimientos mediante una reunión con el cliente, donde identificamos las principales necesidades</w:t>
            </w:r>
            <w:r>
              <w:rPr>
                <w:rFonts w:ascii="Calibri" w:hAnsi="Calibri" w:cs="Arial"/>
                <w:i/>
                <w:color w:val="548DD4"/>
                <w:sz w:val="20"/>
                <w:szCs w:val="20"/>
                <w:lang w:eastAsia="es-CL"/>
              </w:rPr>
              <w:t>.</w:t>
            </w:r>
          </w:p>
          <w:p w14:paraId="783DF91B" w14:textId="77777777" w:rsidR="00D54368" w:rsidRPr="00D54368" w:rsidRDefault="00D54368" w:rsidP="00D54368">
            <w:pPr>
              <w:jc w:val="both"/>
              <w:rPr>
                <w:rFonts w:ascii="Calibri" w:hAnsi="Calibri" w:cs="Arial"/>
                <w:i/>
                <w:color w:val="548DD4"/>
                <w:sz w:val="20"/>
                <w:szCs w:val="20"/>
                <w:lang w:eastAsia="es-CL"/>
              </w:rPr>
            </w:pPr>
            <w:r w:rsidRPr="00D54368">
              <w:rPr>
                <w:rFonts w:ascii="Calibri" w:hAnsi="Calibri" w:cs="Arial"/>
                <w:i/>
                <w:color w:val="548DD4"/>
                <w:sz w:val="20"/>
                <w:szCs w:val="20"/>
                <w:lang w:eastAsia="es-CL"/>
              </w:rPr>
              <w:t>A partir de estos requerimientos, definimos las funcionalidades principales del sistema, entre ellas el inicio de sesión, la identificación de sectores mediante NFC, el registro del estado de aseo, el ingreso de observaciones, la captura de fotografías como evidencia y la consulta del historial de las labores realizadas.</w:t>
            </w:r>
          </w:p>
          <w:p w14:paraId="7C8A69C8" w14:textId="77777777" w:rsidR="00D54368" w:rsidRPr="00D54368" w:rsidRDefault="00D54368" w:rsidP="00D54368">
            <w:pPr>
              <w:jc w:val="both"/>
              <w:rPr>
                <w:rFonts w:ascii="Calibri" w:hAnsi="Calibri" w:cs="Arial"/>
                <w:i/>
                <w:color w:val="548DD4"/>
                <w:sz w:val="20"/>
                <w:szCs w:val="20"/>
                <w:lang w:eastAsia="es-CL"/>
              </w:rPr>
            </w:pPr>
            <w:r w:rsidRPr="00D54368">
              <w:rPr>
                <w:rFonts w:ascii="Calibri" w:hAnsi="Calibri" w:cs="Arial"/>
                <w:i/>
                <w:color w:val="548DD4"/>
                <w:sz w:val="20"/>
                <w:szCs w:val="20"/>
                <w:lang w:eastAsia="es-CL"/>
              </w:rPr>
              <w:t>También hemos avanzado en la documentación y el diseño de la solución, considerando una aplicación móvil para el personal de aseo y un panel web para los supervisores. Este último aspecto permite ajustar el alcance inicial para que la revisión de los registros, los filtros y las evidencias se realicen desde una interfaz más adecuada para las tareas de supervisión.</w:t>
            </w:r>
          </w:p>
          <w:p w14:paraId="6C70E0C9" w14:textId="27444A06" w:rsidR="0003309E" w:rsidRPr="00711C16" w:rsidRDefault="00D54368" w:rsidP="00585A13">
            <w:pPr>
              <w:jc w:val="both"/>
              <w:rPr>
                <w:rFonts w:ascii="Calibri" w:hAnsi="Calibri" w:cs="Arial"/>
                <w:i/>
                <w:color w:val="548DD4"/>
                <w:sz w:val="20"/>
                <w:szCs w:val="20"/>
                <w:lang w:eastAsia="es-CL"/>
              </w:rPr>
            </w:pPr>
            <w:r w:rsidRPr="00D54368">
              <w:rPr>
                <w:rFonts w:ascii="Calibri" w:hAnsi="Calibri" w:cs="Arial"/>
                <w:i/>
                <w:color w:val="548DD4"/>
                <w:sz w:val="20"/>
                <w:szCs w:val="20"/>
                <w:lang w:eastAsia="es-CL"/>
              </w:rPr>
              <w:t>Además, hemos trabajado en la identificación de los actores, los casos de uso</w:t>
            </w:r>
            <w:r>
              <w:rPr>
                <w:rFonts w:ascii="Calibri" w:hAnsi="Calibri" w:cs="Arial"/>
                <w:i/>
                <w:color w:val="548DD4"/>
                <w:sz w:val="20"/>
                <w:szCs w:val="20"/>
                <w:lang w:eastAsia="es-CL"/>
              </w:rPr>
              <w:t xml:space="preserve"> y</w:t>
            </w:r>
            <w:r w:rsidRPr="00D54368">
              <w:rPr>
                <w:rFonts w:ascii="Calibri" w:hAnsi="Calibri" w:cs="Arial"/>
                <w:i/>
                <w:color w:val="548DD4"/>
                <w:sz w:val="20"/>
                <w:szCs w:val="20"/>
                <w:lang w:eastAsia="es-CL"/>
              </w:rPr>
              <w:t xml:space="preserve"> el modelo de dato</w:t>
            </w:r>
            <w:r>
              <w:rPr>
                <w:rFonts w:ascii="Calibri" w:hAnsi="Calibri" w:cs="Arial"/>
                <w:i/>
                <w:color w:val="548DD4"/>
                <w:sz w:val="20"/>
                <w:szCs w:val="20"/>
                <w:lang w:eastAsia="es-CL"/>
              </w:rPr>
              <w:t>s</w:t>
            </w:r>
            <w:r w:rsidRPr="00D54368">
              <w:rPr>
                <w:rFonts w:ascii="Calibri" w:hAnsi="Calibri" w:cs="Arial"/>
                <w:i/>
                <w:color w:val="548DD4"/>
                <w:sz w:val="20"/>
                <w:szCs w:val="20"/>
                <w:lang w:eastAsia="es-CL"/>
              </w:rPr>
              <w:t>. Estos avances permiten organizar el desarrollo y mantener una relación entre las necesidades del cliente y las funcionalidades que deberá incorporar el sistema.</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14:paraId="0F7A3E86" w14:textId="77777777" w:rsidR="0003309E" w:rsidRPr="00D54368" w:rsidRDefault="00D54368" w:rsidP="00585A13">
            <w:pPr>
              <w:jc w:val="both"/>
              <w:rPr>
                <w:rFonts w:ascii="Calibri" w:hAnsi="Calibri" w:cs="Arial"/>
                <w:i/>
                <w:iCs/>
                <w:color w:val="548DD4"/>
                <w:sz w:val="20"/>
                <w:szCs w:val="20"/>
                <w:lang w:eastAsia="es-CL"/>
              </w:rPr>
            </w:pPr>
            <w:r w:rsidRPr="00D54368">
              <w:rPr>
                <w:rFonts w:ascii="Calibri" w:hAnsi="Calibri" w:cs="Arial"/>
                <w:i/>
                <w:iCs/>
                <w:color w:val="548DD4"/>
                <w:sz w:val="20"/>
                <w:szCs w:val="20"/>
                <w:lang w:eastAsia="es-CL"/>
              </w:rPr>
              <w:t>Desarrollar e implementar una aplicación móvil que permita gestionar, registrar y supervisar las labores de aseo realizadas en las distintas áreas de Duoc UC, mejorando la trazabilidad de las tareas, el control de insumos y la asignación de responsabilidades del personal.</w:t>
            </w:r>
          </w:p>
          <w:p w14:paraId="7308D08C" w14:textId="77777777" w:rsidR="00D54368" w:rsidRPr="00D54368" w:rsidRDefault="00D54368" w:rsidP="00585A13">
            <w:pPr>
              <w:jc w:val="both"/>
              <w:rPr>
                <w:rFonts w:ascii="Calibri" w:hAnsi="Calibri" w:cs="Arial"/>
                <w:i/>
                <w:color w:val="548DD4"/>
                <w:sz w:val="20"/>
                <w:szCs w:val="20"/>
                <w:lang w:eastAsia="es-CL"/>
              </w:rPr>
            </w:pPr>
            <w:r w:rsidRPr="00D54368">
              <w:rPr>
                <w:rFonts w:ascii="Calibri" w:hAnsi="Calibri" w:cs="Arial"/>
                <w:i/>
                <w:color w:val="548DD4"/>
                <w:sz w:val="20"/>
                <w:szCs w:val="20"/>
                <w:lang w:eastAsia="es-CL"/>
              </w:rPr>
              <w:t>Como objetivos específicos tenemos:</w:t>
            </w:r>
          </w:p>
          <w:p w14:paraId="48BCE2E1" w14:textId="2D00AD46" w:rsidR="00D54368" w:rsidRPr="00D54368" w:rsidRDefault="00D54368" w:rsidP="00D54368">
            <w:pPr>
              <w:pStyle w:val="Prrafodelista"/>
              <w:numPr>
                <w:ilvl w:val="0"/>
                <w:numId w:val="2"/>
              </w:numPr>
              <w:jc w:val="both"/>
              <w:rPr>
                <w:rFonts w:ascii="Calibri" w:hAnsi="Calibri" w:cs="Arial"/>
                <w:i/>
                <w:color w:val="548DD4"/>
                <w:sz w:val="20"/>
                <w:szCs w:val="20"/>
                <w:lang w:eastAsia="es-CL"/>
              </w:rPr>
            </w:pPr>
            <w:r w:rsidRPr="00D54368">
              <w:rPr>
                <w:rFonts w:ascii="Calibri" w:hAnsi="Calibri" w:cs="Arial"/>
                <w:i/>
                <w:color w:val="548DD4"/>
                <w:sz w:val="20"/>
                <w:szCs w:val="20"/>
                <w:lang w:eastAsia="es-CL"/>
              </w:rPr>
              <w:t>Disminuir en un 50% el tiempo de respuesta ante situaciones que requieren atención del supervisor mediante el registro de observaciones y el sistema de notificaciones.</w:t>
            </w:r>
          </w:p>
          <w:p w14:paraId="73BBC368" w14:textId="77777777" w:rsidR="00D54368" w:rsidRPr="00D54368" w:rsidRDefault="00D54368" w:rsidP="00D54368">
            <w:pPr>
              <w:pStyle w:val="Prrafodelista"/>
              <w:numPr>
                <w:ilvl w:val="0"/>
                <w:numId w:val="2"/>
              </w:numPr>
              <w:jc w:val="both"/>
              <w:rPr>
                <w:rFonts w:ascii="Calibri" w:hAnsi="Calibri" w:cs="Arial"/>
                <w:i/>
                <w:iCs/>
                <w:color w:val="548DD4"/>
                <w:sz w:val="20"/>
                <w:szCs w:val="20"/>
                <w:lang w:eastAsia="es-CL"/>
              </w:rPr>
            </w:pPr>
            <w:r w:rsidRPr="00D54368">
              <w:rPr>
                <w:rFonts w:ascii="Calibri" w:hAnsi="Calibri" w:cs="Arial"/>
                <w:i/>
                <w:iCs/>
                <w:color w:val="548DD4"/>
                <w:sz w:val="20"/>
                <w:szCs w:val="20"/>
                <w:lang w:eastAsia="es-CL"/>
              </w:rPr>
              <w:t>Disminuir en un 60% el número de reclamos por áreas sucias de la sede.</w:t>
            </w:r>
          </w:p>
          <w:p w14:paraId="0DD025FA" w14:textId="05445D1A" w:rsidR="00D54368" w:rsidRPr="00D54368" w:rsidRDefault="00D54368" w:rsidP="00D54368">
            <w:pPr>
              <w:pStyle w:val="Prrafodelista"/>
              <w:numPr>
                <w:ilvl w:val="0"/>
                <w:numId w:val="2"/>
              </w:numPr>
              <w:jc w:val="both"/>
              <w:rPr>
                <w:rFonts w:ascii="Calibri" w:hAnsi="Calibri" w:cs="Arial"/>
                <w:i/>
                <w:color w:val="548DD4"/>
                <w:sz w:val="20"/>
                <w:szCs w:val="20"/>
                <w:lang w:eastAsia="es-CL"/>
              </w:rPr>
            </w:pPr>
            <w:r w:rsidRPr="00D54368">
              <w:rPr>
                <w:rFonts w:ascii="Calibri" w:hAnsi="Calibri" w:cs="Arial"/>
                <w:i/>
                <w:iCs/>
                <w:color w:val="548DD4"/>
                <w:sz w:val="20"/>
                <w:szCs w:val="20"/>
                <w:lang w:eastAsia="es-CL"/>
              </w:rPr>
              <w:lastRenderedPageBreak/>
              <w:t>Disminuir en un 70% el tiempo que transcurre entre la detección de la falta de un insumo y su reposición efectiva, eliminando los traslados innecesarios del personal para buscar al supervisor gracias a la notificación instantánea en la app.</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Metodología</w:t>
            </w:r>
          </w:p>
        </w:tc>
        <w:tc>
          <w:tcPr>
            <w:tcW w:w="7111" w:type="dxa"/>
            <w:vAlign w:val="center"/>
          </w:tcPr>
          <w:p w14:paraId="22D7099F" w14:textId="77777777" w:rsidR="00D54368" w:rsidRPr="00D54368" w:rsidRDefault="00D54368" w:rsidP="00D54368">
            <w:pPr>
              <w:jc w:val="both"/>
              <w:rPr>
                <w:rFonts w:ascii="Calibri" w:hAnsi="Calibri" w:cs="Arial"/>
                <w:i/>
                <w:color w:val="548DD4"/>
                <w:sz w:val="20"/>
                <w:szCs w:val="20"/>
                <w:lang w:eastAsia="es-CL"/>
              </w:rPr>
            </w:pPr>
            <w:r w:rsidRPr="00D54368">
              <w:rPr>
                <w:rFonts w:ascii="Calibri" w:hAnsi="Calibri" w:cs="Arial"/>
                <w:i/>
                <w:color w:val="548DD4"/>
                <w:sz w:val="20"/>
                <w:szCs w:val="20"/>
                <w:lang w:eastAsia="es-CL"/>
              </w:rPr>
              <w:t>El proyecto utiliza la metodología ágil Scrum, organizando el trabajo en actividades y etapas de desarrollo que permiten avanzar de forma progresiva. Esta metodología facilita la revisión de los requerimientos, la distribución de responsabilidades entre los integrantes y la incorporación de cambios a partir de la retroalimentación del cliente y de los docentes.</w:t>
            </w:r>
          </w:p>
          <w:p w14:paraId="2E98DA53" w14:textId="77777777" w:rsidR="00D54368" w:rsidRPr="00D54368" w:rsidRDefault="00D54368" w:rsidP="00D54368">
            <w:pPr>
              <w:jc w:val="both"/>
              <w:rPr>
                <w:rFonts w:ascii="Calibri" w:hAnsi="Calibri" w:cs="Arial"/>
                <w:i/>
                <w:color w:val="548DD4"/>
                <w:sz w:val="20"/>
                <w:szCs w:val="20"/>
                <w:lang w:eastAsia="es-CL"/>
              </w:rPr>
            </w:pPr>
            <w:r w:rsidRPr="00D54368">
              <w:rPr>
                <w:rFonts w:ascii="Calibri" w:hAnsi="Calibri" w:cs="Arial"/>
                <w:i/>
                <w:color w:val="548DD4"/>
                <w:sz w:val="20"/>
                <w:szCs w:val="20"/>
                <w:lang w:eastAsia="es-CL"/>
              </w:rPr>
              <w:t>En la etapa actual, el trabajo se ha concentrado en el levantamiento de requerimientos, la definición de funcionalidades, la identificación de actores y casos de uso, el diseño del modelo de datos y la documentación de la arquitectura de software.</w:t>
            </w:r>
          </w:p>
          <w:p w14:paraId="0908C15F" w14:textId="14EEEF81" w:rsidR="0003309E" w:rsidRPr="00711C16" w:rsidRDefault="00D54368" w:rsidP="00585A13">
            <w:pPr>
              <w:jc w:val="both"/>
              <w:rPr>
                <w:rFonts w:ascii="Calibri" w:hAnsi="Calibri" w:cs="Arial"/>
                <w:i/>
                <w:color w:val="548DD4"/>
                <w:sz w:val="20"/>
                <w:szCs w:val="20"/>
                <w:lang w:eastAsia="es-CL"/>
              </w:rPr>
            </w:pPr>
            <w:r w:rsidRPr="00D54368">
              <w:rPr>
                <w:rFonts w:ascii="Calibri" w:hAnsi="Calibri" w:cs="Arial"/>
                <w:i/>
                <w:color w:val="548DD4"/>
                <w:sz w:val="20"/>
                <w:szCs w:val="20"/>
                <w:lang w:eastAsia="es-CL"/>
              </w:rPr>
              <w:t>Como ajuste a la planificación inicial, se considera el desarrollo de un panel web para la supervisión, además de la aplicación móvil. Esta modificación busca responder mejor a las necesidades de consulta y control del supervisor. Las actividades posteriores deberán organizarse considerando ambas interfaces y la comunicación entre sus componentes.</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2C28AC8B" w14:textId="7676AFBF" w:rsidR="0003309E" w:rsidRDefault="0003309E" w:rsidP="00585A13">
            <w:pPr>
              <w:jc w:val="both"/>
              <w:rPr>
                <w:rFonts w:ascii="Calibri" w:hAnsi="Calibri" w:cs="Arial"/>
                <w:i/>
                <w:color w:val="548DD4"/>
                <w:sz w:val="20"/>
                <w:szCs w:val="20"/>
                <w:lang w:eastAsia="es-CL"/>
              </w:rPr>
            </w:pPr>
            <w:r w:rsidRPr="006906DA">
              <w:rPr>
                <w:rFonts w:ascii="Calibri" w:hAnsi="Calibri" w:cs="Arial"/>
                <w:i/>
                <w:color w:val="548DD4"/>
                <w:sz w:val="20"/>
                <w:szCs w:val="20"/>
                <w:lang w:eastAsia="es-CL"/>
              </w:rPr>
              <w:t>Describe la</w:t>
            </w:r>
            <w:r>
              <w:rPr>
                <w:rFonts w:ascii="Calibri" w:hAnsi="Calibri" w:cs="Arial"/>
                <w:i/>
                <w:color w:val="548DD4"/>
                <w:sz w:val="20"/>
                <w:szCs w:val="20"/>
                <w:lang w:eastAsia="es-CL"/>
              </w:rPr>
              <w:t>(</w:t>
            </w:r>
            <w:r w:rsidRPr="006906DA">
              <w:rPr>
                <w:rFonts w:ascii="Calibri" w:hAnsi="Calibri" w:cs="Arial"/>
                <w:i/>
                <w:color w:val="548DD4"/>
                <w:sz w:val="20"/>
                <w:szCs w:val="20"/>
                <w:lang w:eastAsia="es-CL"/>
              </w:rPr>
              <w:t>s</w:t>
            </w:r>
            <w:r>
              <w:rPr>
                <w:rFonts w:ascii="Calibri" w:hAnsi="Calibri" w:cs="Arial"/>
                <w:i/>
                <w:color w:val="548DD4"/>
                <w:sz w:val="20"/>
                <w:szCs w:val="20"/>
                <w:lang w:eastAsia="es-CL"/>
              </w:rPr>
              <w:t>)</w:t>
            </w:r>
            <w:r w:rsidRPr="006906DA">
              <w:rPr>
                <w:rFonts w:ascii="Calibri" w:hAnsi="Calibri" w:cs="Arial"/>
                <w:i/>
                <w:color w:val="548DD4"/>
                <w:sz w:val="20"/>
                <w:szCs w:val="20"/>
                <w:lang w:eastAsia="es-CL"/>
              </w:rPr>
              <w:t xml:space="preserve"> evidencia</w:t>
            </w:r>
            <w:r>
              <w:rPr>
                <w:rFonts w:ascii="Calibri" w:hAnsi="Calibri" w:cs="Arial"/>
                <w:i/>
                <w:color w:val="548DD4"/>
                <w:sz w:val="20"/>
                <w:szCs w:val="20"/>
                <w:lang w:eastAsia="es-CL"/>
              </w:rPr>
              <w:t>(</w:t>
            </w:r>
            <w:r w:rsidRPr="006906DA">
              <w:rPr>
                <w:rFonts w:ascii="Calibri" w:hAnsi="Calibri" w:cs="Arial"/>
                <w:i/>
                <w:color w:val="548DD4"/>
                <w:sz w:val="20"/>
                <w:szCs w:val="20"/>
                <w:lang w:eastAsia="es-CL"/>
              </w:rPr>
              <w:t>s</w:t>
            </w:r>
            <w:r>
              <w:rPr>
                <w:rFonts w:ascii="Calibri" w:hAnsi="Calibri" w:cs="Arial"/>
                <w:i/>
                <w:color w:val="548DD4"/>
                <w:sz w:val="20"/>
                <w:szCs w:val="20"/>
                <w:lang w:eastAsia="es-CL"/>
              </w:rPr>
              <w:t>)</w:t>
            </w:r>
            <w:r w:rsidRPr="006906DA">
              <w:rPr>
                <w:rFonts w:ascii="Calibri" w:hAnsi="Calibri" w:cs="Arial"/>
                <w:i/>
                <w:color w:val="548DD4"/>
                <w:sz w:val="20"/>
                <w:szCs w:val="20"/>
                <w:lang w:eastAsia="es-CL"/>
              </w:rPr>
              <w:t xml:space="preserve"> que </w:t>
            </w:r>
            <w:r>
              <w:rPr>
                <w:rFonts w:ascii="Calibri" w:hAnsi="Calibri" w:cs="Arial"/>
                <w:i/>
                <w:color w:val="548DD4"/>
                <w:sz w:val="20"/>
                <w:szCs w:val="20"/>
                <w:lang w:eastAsia="es-CL"/>
              </w:rPr>
              <w:t xml:space="preserve">presentarás en este informe de avance y justifica </w:t>
            </w:r>
            <w:r w:rsidR="00695E7C">
              <w:rPr>
                <w:rFonts w:ascii="Calibri" w:hAnsi="Calibri" w:cs="Arial"/>
                <w:i/>
                <w:color w:val="548DD4"/>
                <w:sz w:val="20"/>
                <w:szCs w:val="20"/>
                <w:lang w:eastAsia="es-CL"/>
              </w:rPr>
              <w:t xml:space="preserve">de qué manera </w:t>
            </w:r>
            <w:r w:rsidRPr="006906DA">
              <w:rPr>
                <w:rFonts w:ascii="Calibri" w:hAnsi="Calibri" w:cs="Arial"/>
                <w:i/>
                <w:color w:val="548DD4"/>
                <w:sz w:val="20"/>
                <w:szCs w:val="20"/>
                <w:lang w:eastAsia="es-CL"/>
              </w:rPr>
              <w:t>esta</w:t>
            </w:r>
            <w:r>
              <w:rPr>
                <w:rFonts w:ascii="Calibri" w:hAnsi="Calibri" w:cs="Arial"/>
                <w:i/>
                <w:color w:val="548DD4"/>
                <w:sz w:val="20"/>
                <w:szCs w:val="20"/>
                <w:lang w:eastAsia="es-CL"/>
              </w:rPr>
              <w:t>(</w:t>
            </w:r>
            <w:r w:rsidRPr="006906DA">
              <w:rPr>
                <w:rFonts w:ascii="Calibri" w:hAnsi="Calibri" w:cs="Arial"/>
                <w:i/>
                <w:color w:val="548DD4"/>
                <w:sz w:val="20"/>
                <w:szCs w:val="20"/>
                <w:lang w:eastAsia="es-CL"/>
              </w:rPr>
              <w:t>s</w:t>
            </w:r>
            <w:r>
              <w:rPr>
                <w:rFonts w:ascii="Calibri" w:hAnsi="Calibri" w:cs="Arial"/>
                <w:i/>
                <w:color w:val="548DD4"/>
                <w:sz w:val="20"/>
                <w:szCs w:val="20"/>
                <w:lang w:eastAsia="es-CL"/>
              </w:rPr>
              <w:t>)</w:t>
            </w:r>
            <w:r w:rsidRPr="006906DA">
              <w:rPr>
                <w:rFonts w:ascii="Calibri" w:hAnsi="Calibri" w:cs="Arial"/>
                <w:i/>
                <w:color w:val="548DD4"/>
                <w:sz w:val="20"/>
                <w:szCs w:val="20"/>
                <w:lang w:eastAsia="es-CL"/>
              </w:rPr>
              <w:t xml:space="preserve"> evidencia</w:t>
            </w:r>
            <w:r>
              <w:rPr>
                <w:rFonts w:ascii="Calibri" w:hAnsi="Calibri" w:cs="Arial"/>
                <w:i/>
                <w:color w:val="548DD4"/>
                <w:sz w:val="20"/>
                <w:szCs w:val="20"/>
                <w:lang w:eastAsia="es-CL"/>
              </w:rPr>
              <w:t>(</w:t>
            </w:r>
            <w:r w:rsidRPr="006906DA">
              <w:rPr>
                <w:rFonts w:ascii="Calibri" w:hAnsi="Calibri" w:cs="Arial"/>
                <w:i/>
                <w:color w:val="548DD4"/>
                <w:sz w:val="20"/>
                <w:szCs w:val="20"/>
                <w:lang w:eastAsia="es-CL"/>
              </w:rPr>
              <w:t>s</w:t>
            </w:r>
            <w:r>
              <w:rPr>
                <w:rFonts w:ascii="Calibri" w:hAnsi="Calibri" w:cs="Arial"/>
                <w:i/>
                <w:color w:val="548DD4"/>
                <w:sz w:val="20"/>
                <w:szCs w:val="20"/>
                <w:lang w:eastAsia="es-CL"/>
              </w:rPr>
              <w:t>)</w:t>
            </w:r>
            <w:r w:rsidRPr="006906DA">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permite(n) </w:t>
            </w:r>
            <w:r w:rsidRPr="006906DA">
              <w:rPr>
                <w:rFonts w:ascii="Calibri" w:hAnsi="Calibri" w:cs="Arial"/>
                <w:i/>
                <w:color w:val="548DD4"/>
                <w:sz w:val="20"/>
                <w:szCs w:val="20"/>
                <w:lang w:eastAsia="es-CL"/>
              </w:rPr>
              <w:t>da</w:t>
            </w:r>
            <w:r>
              <w:rPr>
                <w:rFonts w:ascii="Calibri" w:hAnsi="Calibri" w:cs="Arial"/>
                <w:i/>
                <w:color w:val="548DD4"/>
                <w:sz w:val="20"/>
                <w:szCs w:val="20"/>
                <w:lang w:eastAsia="es-CL"/>
              </w:rPr>
              <w:t>r</w:t>
            </w:r>
            <w:r w:rsidRPr="006906DA">
              <w:rPr>
                <w:rFonts w:ascii="Calibri" w:hAnsi="Calibri" w:cs="Arial"/>
                <w:i/>
                <w:color w:val="548DD4"/>
                <w:sz w:val="20"/>
                <w:szCs w:val="20"/>
                <w:lang w:eastAsia="es-CL"/>
              </w:rPr>
              <w:t xml:space="preserve"> cuenta del </w:t>
            </w:r>
            <w:r w:rsidR="009E52DF">
              <w:rPr>
                <w:rFonts w:ascii="Calibri" w:hAnsi="Calibri" w:cs="Arial"/>
                <w:i/>
                <w:color w:val="548DD4"/>
                <w:sz w:val="20"/>
                <w:szCs w:val="20"/>
                <w:lang w:eastAsia="es-CL"/>
              </w:rPr>
              <w:t>desarrollo</w:t>
            </w:r>
            <w:r w:rsidR="009E52DF" w:rsidRPr="006906DA">
              <w:rPr>
                <w:rFonts w:ascii="Calibri" w:hAnsi="Calibri" w:cs="Arial"/>
                <w:i/>
                <w:color w:val="548DD4"/>
                <w:sz w:val="20"/>
                <w:szCs w:val="20"/>
                <w:lang w:eastAsia="es-CL"/>
              </w:rPr>
              <w:t xml:space="preserve"> </w:t>
            </w:r>
            <w:r w:rsidRPr="006906DA">
              <w:rPr>
                <w:rFonts w:ascii="Calibri" w:hAnsi="Calibri" w:cs="Arial"/>
                <w:i/>
                <w:color w:val="548DD4"/>
                <w:sz w:val="20"/>
                <w:szCs w:val="20"/>
                <w:lang w:eastAsia="es-CL"/>
              </w:rPr>
              <w:t>del proyecto.</w:t>
            </w:r>
          </w:p>
          <w:p w14:paraId="7B20E46B" w14:textId="77777777" w:rsidR="0003309E" w:rsidRDefault="0003309E"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En caso de ser pertinente </w:t>
            </w:r>
            <w:r w:rsidRPr="006906DA">
              <w:rPr>
                <w:rFonts w:ascii="Calibri" w:hAnsi="Calibri" w:cs="Arial"/>
                <w:i/>
                <w:color w:val="548DD4"/>
                <w:sz w:val="20"/>
                <w:szCs w:val="20"/>
                <w:lang w:eastAsia="es-CL"/>
              </w:rPr>
              <w:t>explica cómo resguardaste la calidad de tu Proyecto APT a partir de aspectos propios de tu disciplina (correcta aplicación de metodologías, actividades, herramientas, recursos propios, etc.).</w:t>
            </w:r>
          </w:p>
          <w:p w14:paraId="51E5B895" w14:textId="77777777" w:rsidR="0003309E" w:rsidRPr="00A370C8" w:rsidRDefault="0003309E" w:rsidP="00585A13">
            <w:pPr>
              <w:jc w:val="both"/>
              <w:rPr>
                <w:rFonts w:ascii="Calibri" w:hAnsi="Calibri" w:cs="Arial"/>
                <w:b/>
                <w:i/>
                <w:color w:val="548DD4"/>
                <w:sz w:val="20"/>
                <w:szCs w:val="20"/>
                <w:lang w:eastAsia="es-CL"/>
              </w:rPr>
            </w:pPr>
            <w:r w:rsidRPr="002C5C85">
              <w:rPr>
                <w:rFonts w:ascii="Calibri" w:hAnsi="Calibri" w:cs="Arial"/>
                <w:i/>
                <w:color w:val="548DD4"/>
                <w:sz w:val="20"/>
                <w:szCs w:val="20"/>
                <w:lang w:eastAsia="es-CL"/>
              </w:rPr>
              <w:t>En este apartado adjuntar la(s) evidencia(s) seleccionada(s) para ser evaluada por el docente.</w:t>
            </w: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91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413"/>
        <w:gridCol w:w="992"/>
        <w:gridCol w:w="1276"/>
        <w:gridCol w:w="992"/>
        <w:gridCol w:w="1276"/>
        <w:gridCol w:w="1559"/>
        <w:gridCol w:w="1134"/>
        <w:gridCol w:w="1276"/>
      </w:tblGrid>
      <w:tr w:rsidR="00FD5149" w:rsidRPr="006E3B0D" w14:paraId="66FA4353" w14:textId="77777777" w:rsidTr="00D54368">
        <w:trPr>
          <w:trHeight w:val="415"/>
        </w:trPr>
        <w:tc>
          <w:tcPr>
            <w:tcW w:w="9918"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D54368">
        <w:trPr>
          <w:trHeight w:val="711"/>
        </w:trPr>
        <w:tc>
          <w:tcPr>
            <w:tcW w:w="1413"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992"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276"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992"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276"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559"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134"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1276"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0D4FAAA2" w14:textId="77777777" w:rsidTr="00D54368">
        <w:trPr>
          <w:trHeight w:val="1519"/>
        </w:trPr>
        <w:tc>
          <w:tcPr>
            <w:tcW w:w="1413" w:type="dxa"/>
          </w:tcPr>
          <w:p w14:paraId="29F01B29" w14:textId="20B52BB4" w:rsidR="00FD5149" w:rsidRPr="006E3B0D" w:rsidRDefault="00D54368" w:rsidP="00FD5149">
            <w:pPr>
              <w:jc w:val="both"/>
              <w:rPr>
                <w:b/>
                <w:sz w:val="18"/>
                <w:szCs w:val="24"/>
              </w:rPr>
            </w:pPr>
            <w:r w:rsidRPr="00D54368">
              <w:rPr>
                <w:rFonts w:ascii="Calibri" w:hAnsi="Calibri" w:cs="Arial"/>
                <w:i/>
                <w:color w:val="548DD4"/>
                <w:sz w:val="18"/>
                <w:szCs w:val="20"/>
                <w:lang w:eastAsia="es-CL"/>
              </w:rPr>
              <w:t>Análisis y Planificación de Requerimientos Informáticos</w:t>
            </w:r>
          </w:p>
        </w:tc>
        <w:tc>
          <w:tcPr>
            <w:tcW w:w="992" w:type="dxa"/>
          </w:tcPr>
          <w:p w14:paraId="7B4EBE25" w14:textId="676CC385" w:rsidR="00FD5149" w:rsidRPr="006E3B0D" w:rsidRDefault="00D54368" w:rsidP="00FD5149">
            <w:pPr>
              <w:jc w:val="both"/>
              <w:rPr>
                <w:rFonts w:ascii="Calibri" w:hAnsi="Calibri" w:cs="Arial"/>
                <w:i/>
                <w:color w:val="548DD4"/>
                <w:sz w:val="18"/>
                <w:szCs w:val="20"/>
                <w:lang w:eastAsia="es-CL"/>
              </w:rPr>
            </w:pPr>
            <w:r w:rsidRPr="00D54368">
              <w:rPr>
                <w:rFonts w:ascii="Calibri" w:hAnsi="Calibri" w:cs="Arial"/>
                <w:i/>
                <w:color w:val="548DD4"/>
                <w:sz w:val="18"/>
                <w:szCs w:val="20"/>
                <w:lang w:eastAsia="es-CL"/>
              </w:rPr>
              <w:t>Realizar el levantamiento de requerimientos con el cliente.</w:t>
            </w:r>
          </w:p>
        </w:tc>
        <w:tc>
          <w:tcPr>
            <w:tcW w:w="1276" w:type="dxa"/>
          </w:tcPr>
          <w:p w14:paraId="16E191DF" w14:textId="3F2FFB92" w:rsidR="00FD5149" w:rsidRPr="006E3B0D" w:rsidRDefault="00D54368" w:rsidP="00FD5149">
            <w:pPr>
              <w:jc w:val="both"/>
              <w:rPr>
                <w:b/>
                <w:sz w:val="18"/>
                <w:szCs w:val="24"/>
              </w:rPr>
            </w:pPr>
            <w:r w:rsidRPr="00D54368">
              <w:rPr>
                <w:rFonts w:ascii="Calibri" w:hAnsi="Calibri" w:cs="Arial"/>
                <w:i/>
                <w:color w:val="548DD4"/>
                <w:sz w:val="18"/>
                <w:szCs w:val="20"/>
                <w:lang w:eastAsia="es-CL"/>
              </w:rPr>
              <w:t>Reuniones, correo del cliente y documentos del proyecto.</w:t>
            </w:r>
          </w:p>
        </w:tc>
        <w:tc>
          <w:tcPr>
            <w:tcW w:w="992" w:type="dxa"/>
          </w:tcPr>
          <w:p w14:paraId="66A5D860" w14:textId="58733AB2" w:rsidR="00FD5149" w:rsidRPr="006E3B0D" w:rsidRDefault="00D54368" w:rsidP="00FD5149">
            <w:pPr>
              <w:jc w:val="both"/>
              <w:rPr>
                <w:b/>
                <w:sz w:val="18"/>
                <w:szCs w:val="24"/>
              </w:rPr>
            </w:pPr>
            <w:r>
              <w:rPr>
                <w:rFonts w:ascii="Calibri" w:hAnsi="Calibri" w:cs="Arial"/>
                <w:i/>
                <w:color w:val="548DD4"/>
                <w:sz w:val="18"/>
                <w:szCs w:val="20"/>
                <w:lang w:eastAsia="es-CL"/>
              </w:rPr>
              <w:t>2 semanas</w:t>
            </w:r>
            <w:r w:rsidR="00FD5149">
              <w:rPr>
                <w:rFonts w:ascii="Calibri" w:hAnsi="Calibri" w:cs="Arial"/>
                <w:i/>
                <w:color w:val="548DD4"/>
                <w:sz w:val="18"/>
                <w:szCs w:val="20"/>
                <w:lang w:eastAsia="es-CL"/>
              </w:rPr>
              <w:t xml:space="preserve"> </w:t>
            </w:r>
          </w:p>
        </w:tc>
        <w:tc>
          <w:tcPr>
            <w:tcW w:w="1276" w:type="dxa"/>
          </w:tcPr>
          <w:p w14:paraId="036AB5D8" w14:textId="1690909B" w:rsidR="00FD5149" w:rsidRPr="006E3B0D" w:rsidRDefault="00D54368" w:rsidP="00FD5149">
            <w:pPr>
              <w:jc w:val="both"/>
              <w:rPr>
                <w:rFonts w:ascii="Calibri" w:hAnsi="Calibri" w:cs="Arial"/>
                <w:i/>
                <w:color w:val="548DD4"/>
                <w:sz w:val="18"/>
                <w:szCs w:val="20"/>
                <w:lang w:eastAsia="es-CL"/>
              </w:rPr>
            </w:pPr>
            <w:r w:rsidRPr="00D54368">
              <w:rPr>
                <w:rFonts w:ascii="Calibri" w:hAnsi="Calibri" w:cs="Arial"/>
                <w:i/>
                <w:color w:val="548DD4"/>
                <w:sz w:val="18"/>
                <w:szCs w:val="20"/>
                <w:lang w:eastAsia="es-CL"/>
              </w:rPr>
              <w:t>Equipo completo</w:t>
            </w:r>
          </w:p>
        </w:tc>
        <w:tc>
          <w:tcPr>
            <w:tcW w:w="1559" w:type="dxa"/>
          </w:tcPr>
          <w:p w14:paraId="2FCEC037" w14:textId="7AEA4F3D" w:rsidR="00FD5149" w:rsidRPr="006E3B0D" w:rsidRDefault="00D54368" w:rsidP="00FD5149">
            <w:pPr>
              <w:jc w:val="both"/>
              <w:rPr>
                <w:rFonts w:ascii="Calibri" w:hAnsi="Calibri" w:cs="Arial"/>
                <w:i/>
                <w:color w:val="548DD4"/>
                <w:sz w:val="18"/>
                <w:szCs w:val="20"/>
                <w:lang w:eastAsia="es-CL"/>
              </w:rPr>
            </w:pPr>
            <w:r w:rsidRPr="00D54368">
              <w:rPr>
                <w:rFonts w:ascii="Calibri" w:hAnsi="Calibri" w:cs="Arial"/>
                <w:i/>
                <w:color w:val="548DD4"/>
                <w:sz w:val="18"/>
                <w:szCs w:val="20"/>
                <w:lang w:eastAsia="es-CL"/>
              </w:rPr>
              <w:t>Se</w:t>
            </w:r>
            <w:r>
              <w:rPr>
                <w:rFonts w:ascii="Calibri" w:hAnsi="Calibri" w:cs="Arial"/>
                <w:i/>
                <w:color w:val="548DD4"/>
                <w:sz w:val="18"/>
                <w:szCs w:val="20"/>
                <w:lang w:eastAsia="es-CL"/>
              </w:rPr>
              <w:t xml:space="preserve"> </w:t>
            </w:r>
            <w:r w:rsidRPr="00D54368">
              <w:rPr>
                <w:rFonts w:ascii="Calibri" w:hAnsi="Calibri" w:cs="Arial"/>
                <w:i/>
                <w:color w:val="548DD4"/>
                <w:sz w:val="18"/>
                <w:szCs w:val="20"/>
                <w:lang w:eastAsia="es-CL"/>
              </w:rPr>
              <w:t>identificaron las necesidades principales del sistema.</w:t>
            </w:r>
          </w:p>
        </w:tc>
        <w:tc>
          <w:tcPr>
            <w:tcW w:w="1134" w:type="dxa"/>
          </w:tcPr>
          <w:p w14:paraId="2163602D" w14:textId="7C93565B" w:rsidR="00FD5149" w:rsidRPr="00E54467" w:rsidRDefault="00D54368" w:rsidP="00FD5149">
            <w:pPr>
              <w:jc w:val="both"/>
              <w:rPr>
                <w:rFonts w:ascii="Calibri" w:hAnsi="Calibri" w:cs="Arial"/>
                <w:i/>
                <w:color w:val="C00000"/>
                <w:sz w:val="16"/>
                <w:szCs w:val="20"/>
                <w:lang w:eastAsia="es-CL"/>
              </w:rPr>
            </w:pPr>
            <w:r>
              <w:rPr>
                <w:rFonts w:ascii="Calibri" w:hAnsi="Calibri" w:cs="Arial"/>
                <w:i/>
                <w:color w:val="548DD4"/>
                <w:sz w:val="18"/>
                <w:szCs w:val="20"/>
                <w:lang w:eastAsia="es-CL"/>
              </w:rPr>
              <w:t>Completado</w:t>
            </w:r>
            <w:r w:rsidR="00FD5149">
              <w:rPr>
                <w:rFonts w:ascii="Calibri" w:hAnsi="Calibri" w:cs="Arial"/>
                <w:i/>
                <w:color w:val="C00000"/>
                <w:sz w:val="16"/>
                <w:szCs w:val="20"/>
                <w:lang w:eastAsia="es-CL"/>
              </w:rPr>
              <w:t xml:space="preserve"> </w:t>
            </w:r>
          </w:p>
        </w:tc>
        <w:tc>
          <w:tcPr>
            <w:tcW w:w="1276" w:type="dxa"/>
          </w:tcPr>
          <w:p w14:paraId="7C6D6F31" w14:textId="0B880B4B" w:rsidR="00FD5149" w:rsidRPr="006E3B0D" w:rsidRDefault="00D54368" w:rsidP="00FD5149">
            <w:pPr>
              <w:jc w:val="both"/>
              <w:rPr>
                <w:rFonts w:ascii="Calibri" w:hAnsi="Calibri" w:cs="Arial"/>
                <w:i/>
                <w:color w:val="548DD4"/>
                <w:sz w:val="18"/>
                <w:szCs w:val="20"/>
                <w:lang w:eastAsia="es-CL"/>
              </w:rPr>
            </w:pPr>
            <w:r w:rsidRPr="00D54368">
              <w:rPr>
                <w:rFonts w:ascii="Calibri" w:hAnsi="Calibri" w:cs="Arial"/>
                <w:i/>
                <w:color w:val="548DD4"/>
                <w:sz w:val="18"/>
                <w:szCs w:val="20"/>
                <w:lang w:eastAsia="es-CL"/>
              </w:rPr>
              <w:t>Incorporar el cambio de identificación de sectores de QR a NFC.</w:t>
            </w:r>
          </w:p>
        </w:tc>
      </w:tr>
      <w:tr w:rsidR="00D54368" w:rsidRPr="006E3B0D" w14:paraId="139BE6D7" w14:textId="77777777" w:rsidTr="00D54368">
        <w:trPr>
          <w:trHeight w:val="1626"/>
        </w:trPr>
        <w:tc>
          <w:tcPr>
            <w:tcW w:w="1413" w:type="dxa"/>
          </w:tcPr>
          <w:p w14:paraId="6137AA79" w14:textId="04311DE1" w:rsidR="00D54368" w:rsidRPr="00D54368" w:rsidRDefault="00D54368" w:rsidP="00FD5149">
            <w:pPr>
              <w:jc w:val="both"/>
              <w:rPr>
                <w:rFonts w:ascii="Calibri" w:hAnsi="Calibri" w:cs="Arial"/>
                <w:i/>
                <w:color w:val="548DD4"/>
                <w:sz w:val="18"/>
                <w:szCs w:val="20"/>
                <w:lang w:eastAsia="es-CL"/>
              </w:rPr>
            </w:pPr>
            <w:r w:rsidRPr="00D54368">
              <w:rPr>
                <w:rFonts w:ascii="Calibri" w:hAnsi="Calibri" w:cs="Arial"/>
                <w:i/>
                <w:color w:val="548DD4"/>
                <w:sz w:val="18"/>
                <w:szCs w:val="20"/>
                <w:lang w:eastAsia="es-CL"/>
              </w:rPr>
              <w:t>Análisis y Planificación de Requerimientos</w:t>
            </w:r>
          </w:p>
        </w:tc>
        <w:tc>
          <w:tcPr>
            <w:tcW w:w="992" w:type="dxa"/>
          </w:tcPr>
          <w:p w14:paraId="2F93CDAF" w14:textId="77B946FF" w:rsidR="00D54368" w:rsidRDefault="00D54368" w:rsidP="00FD5149">
            <w:pPr>
              <w:jc w:val="both"/>
              <w:rPr>
                <w:rFonts w:ascii="Calibri" w:hAnsi="Calibri" w:cs="Arial"/>
                <w:i/>
                <w:color w:val="548DD4"/>
                <w:sz w:val="18"/>
                <w:szCs w:val="20"/>
                <w:lang w:eastAsia="es-CL"/>
              </w:rPr>
            </w:pPr>
            <w:r w:rsidRPr="00D54368">
              <w:rPr>
                <w:rFonts w:ascii="Calibri" w:hAnsi="Calibri" w:cs="Arial"/>
                <w:i/>
                <w:color w:val="548DD4"/>
                <w:sz w:val="18"/>
                <w:szCs w:val="20"/>
                <w:lang w:eastAsia="es-CL"/>
              </w:rPr>
              <w:t>Definir los actores, funcionalidades y casos de uso.</w:t>
            </w:r>
          </w:p>
        </w:tc>
        <w:tc>
          <w:tcPr>
            <w:tcW w:w="1276" w:type="dxa"/>
          </w:tcPr>
          <w:p w14:paraId="5446715D" w14:textId="7BDC0A80" w:rsidR="00D54368" w:rsidRPr="006E3B0D" w:rsidRDefault="00D54368" w:rsidP="00FD5149">
            <w:pPr>
              <w:jc w:val="both"/>
              <w:rPr>
                <w:rFonts w:ascii="Calibri" w:hAnsi="Calibri" w:cs="Arial"/>
                <w:i/>
                <w:color w:val="548DD4"/>
                <w:sz w:val="18"/>
                <w:szCs w:val="20"/>
                <w:lang w:eastAsia="es-CL"/>
              </w:rPr>
            </w:pPr>
            <w:r w:rsidRPr="00D54368">
              <w:rPr>
                <w:rFonts w:ascii="Calibri" w:hAnsi="Calibri" w:cs="Arial"/>
                <w:i/>
                <w:color w:val="548DD4"/>
                <w:sz w:val="18"/>
                <w:szCs w:val="20"/>
                <w:lang w:eastAsia="es-CL"/>
              </w:rPr>
              <w:t>Requerimientos, diagramas UML y herramienta de diagramación.</w:t>
            </w:r>
          </w:p>
        </w:tc>
        <w:tc>
          <w:tcPr>
            <w:tcW w:w="992" w:type="dxa"/>
          </w:tcPr>
          <w:p w14:paraId="7A750B6C" w14:textId="77777777" w:rsidR="00D54368" w:rsidRDefault="00D5436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1 a 2 </w:t>
            </w:r>
          </w:p>
          <w:p w14:paraId="2D77DEDE" w14:textId="4CEC82F2" w:rsidR="00D54368" w:rsidRDefault="00D5436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semanas</w:t>
            </w:r>
          </w:p>
        </w:tc>
        <w:tc>
          <w:tcPr>
            <w:tcW w:w="1276" w:type="dxa"/>
          </w:tcPr>
          <w:p w14:paraId="6AADBB92" w14:textId="46077C01" w:rsidR="00D54368" w:rsidRDefault="00D54368" w:rsidP="00FD5149">
            <w:pPr>
              <w:jc w:val="both"/>
              <w:rPr>
                <w:rFonts w:ascii="Calibri" w:hAnsi="Calibri" w:cs="Arial"/>
                <w:i/>
                <w:color w:val="548DD4"/>
                <w:sz w:val="18"/>
                <w:szCs w:val="20"/>
                <w:lang w:eastAsia="es-CL"/>
              </w:rPr>
            </w:pPr>
            <w:r w:rsidRPr="00D54368">
              <w:rPr>
                <w:rFonts w:ascii="Calibri" w:hAnsi="Calibri" w:cs="Arial"/>
                <w:i/>
                <w:color w:val="548DD4"/>
                <w:sz w:val="18"/>
                <w:szCs w:val="20"/>
                <w:lang w:eastAsia="es-CL"/>
              </w:rPr>
              <w:t>José Vásquez, con revisión del equipo</w:t>
            </w:r>
          </w:p>
        </w:tc>
        <w:tc>
          <w:tcPr>
            <w:tcW w:w="1559" w:type="dxa"/>
          </w:tcPr>
          <w:p w14:paraId="2601B079" w14:textId="6D162407" w:rsidR="00D54368" w:rsidRDefault="00D54368" w:rsidP="00FD5149">
            <w:pPr>
              <w:jc w:val="both"/>
              <w:rPr>
                <w:rFonts w:ascii="Calibri" w:hAnsi="Calibri" w:cs="Arial"/>
                <w:i/>
                <w:color w:val="548DD4"/>
                <w:sz w:val="18"/>
                <w:szCs w:val="20"/>
                <w:lang w:eastAsia="es-CL"/>
              </w:rPr>
            </w:pPr>
            <w:r w:rsidRPr="00D54368">
              <w:rPr>
                <w:rFonts w:ascii="Calibri" w:hAnsi="Calibri" w:cs="Arial"/>
                <w:i/>
                <w:color w:val="548DD4"/>
                <w:sz w:val="18"/>
                <w:szCs w:val="20"/>
                <w:lang w:eastAsia="es-CL"/>
              </w:rPr>
              <w:t>Se debe mantener la relación entre los requerimientos y los casos de uso.</w:t>
            </w:r>
          </w:p>
        </w:tc>
        <w:tc>
          <w:tcPr>
            <w:tcW w:w="1134" w:type="dxa"/>
          </w:tcPr>
          <w:p w14:paraId="29DBE308" w14:textId="58CBEEF7" w:rsidR="00D54368" w:rsidRPr="00E54467" w:rsidRDefault="00D5436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Completado</w:t>
            </w:r>
          </w:p>
        </w:tc>
        <w:tc>
          <w:tcPr>
            <w:tcW w:w="1276" w:type="dxa"/>
          </w:tcPr>
          <w:p w14:paraId="73A171E9" w14:textId="2D1DC424" w:rsidR="00D54368" w:rsidRDefault="00D5436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Incorporar funciones de agregar/eliminar usuarios</w:t>
            </w:r>
          </w:p>
        </w:tc>
      </w:tr>
      <w:tr w:rsidR="00D54368" w:rsidRPr="006E3B0D" w14:paraId="2AE89F2E" w14:textId="77777777" w:rsidTr="00D54368">
        <w:trPr>
          <w:trHeight w:val="2410"/>
        </w:trPr>
        <w:tc>
          <w:tcPr>
            <w:tcW w:w="1413" w:type="dxa"/>
          </w:tcPr>
          <w:p w14:paraId="6A9BE1B6" w14:textId="4E301971" w:rsidR="00D54368" w:rsidRPr="00D54368" w:rsidRDefault="00D54368" w:rsidP="00FD5149">
            <w:pPr>
              <w:jc w:val="both"/>
              <w:rPr>
                <w:rFonts w:ascii="Calibri" w:hAnsi="Calibri" w:cs="Arial"/>
                <w:i/>
                <w:color w:val="548DD4"/>
                <w:sz w:val="18"/>
                <w:szCs w:val="20"/>
                <w:lang w:eastAsia="es-CL"/>
              </w:rPr>
            </w:pPr>
            <w:r w:rsidRPr="00D54368">
              <w:rPr>
                <w:rFonts w:ascii="Calibri" w:hAnsi="Calibri" w:cs="Arial"/>
                <w:i/>
                <w:color w:val="548DD4"/>
                <w:sz w:val="18"/>
                <w:szCs w:val="20"/>
                <w:lang w:eastAsia="es-CL"/>
              </w:rPr>
              <w:t>Análisis y Desarrollo de Modelos de Datos</w:t>
            </w:r>
          </w:p>
        </w:tc>
        <w:tc>
          <w:tcPr>
            <w:tcW w:w="992" w:type="dxa"/>
          </w:tcPr>
          <w:p w14:paraId="792F0171" w14:textId="69FA4740" w:rsidR="00D54368" w:rsidRDefault="00D54368" w:rsidP="00FD5149">
            <w:pPr>
              <w:jc w:val="both"/>
              <w:rPr>
                <w:rFonts w:ascii="Calibri" w:hAnsi="Calibri" w:cs="Arial"/>
                <w:i/>
                <w:color w:val="548DD4"/>
                <w:sz w:val="18"/>
                <w:szCs w:val="20"/>
                <w:lang w:eastAsia="es-CL"/>
              </w:rPr>
            </w:pPr>
            <w:r w:rsidRPr="00D54368">
              <w:rPr>
                <w:rFonts w:ascii="Calibri" w:hAnsi="Calibri" w:cs="Arial"/>
                <w:i/>
                <w:color w:val="548DD4"/>
                <w:sz w:val="18"/>
                <w:szCs w:val="20"/>
                <w:lang w:eastAsia="es-CL"/>
              </w:rPr>
              <w:t>Diseñar el modelo entidad-relación conceptual.</w:t>
            </w:r>
          </w:p>
        </w:tc>
        <w:tc>
          <w:tcPr>
            <w:tcW w:w="1276" w:type="dxa"/>
          </w:tcPr>
          <w:p w14:paraId="1B5755B2" w14:textId="290858A1" w:rsidR="00D54368" w:rsidRPr="006E3B0D" w:rsidRDefault="00D54368" w:rsidP="00FD5149">
            <w:pPr>
              <w:jc w:val="both"/>
              <w:rPr>
                <w:rFonts w:ascii="Calibri" w:hAnsi="Calibri" w:cs="Arial"/>
                <w:i/>
                <w:color w:val="548DD4"/>
                <w:sz w:val="18"/>
                <w:szCs w:val="20"/>
                <w:lang w:eastAsia="es-CL"/>
              </w:rPr>
            </w:pPr>
            <w:r w:rsidRPr="00D54368">
              <w:rPr>
                <w:rFonts w:ascii="Calibri" w:hAnsi="Calibri" w:cs="Arial"/>
                <w:i/>
                <w:color w:val="548DD4"/>
                <w:sz w:val="18"/>
                <w:szCs w:val="20"/>
                <w:lang w:eastAsia="es-CL"/>
              </w:rPr>
              <w:t>Requerimientos, casos de uso y herramienta de modelado.</w:t>
            </w:r>
          </w:p>
        </w:tc>
        <w:tc>
          <w:tcPr>
            <w:tcW w:w="992" w:type="dxa"/>
          </w:tcPr>
          <w:p w14:paraId="007F5B12" w14:textId="0282880A" w:rsidR="00D54368" w:rsidRDefault="00B53F4B"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2 semanas</w:t>
            </w:r>
          </w:p>
        </w:tc>
        <w:tc>
          <w:tcPr>
            <w:tcW w:w="1276" w:type="dxa"/>
          </w:tcPr>
          <w:p w14:paraId="30D56701" w14:textId="181B5038" w:rsidR="00D54368" w:rsidRDefault="00B53F4B" w:rsidP="00FD5149">
            <w:pPr>
              <w:jc w:val="both"/>
              <w:rPr>
                <w:rFonts w:ascii="Calibri" w:hAnsi="Calibri" w:cs="Arial"/>
                <w:i/>
                <w:color w:val="548DD4"/>
                <w:sz w:val="18"/>
                <w:szCs w:val="20"/>
                <w:lang w:eastAsia="es-CL"/>
              </w:rPr>
            </w:pPr>
            <w:r w:rsidRPr="00B53F4B">
              <w:rPr>
                <w:rFonts w:ascii="Calibri" w:hAnsi="Calibri" w:cs="Arial"/>
                <w:i/>
                <w:color w:val="548DD4"/>
                <w:sz w:val="18"/>
                <w:szCs w:val="20"/>
                <w:lang w:eastAsia="es-CL"/>
              </w:rPr>
              <w:t>Elías Antican, con revisión del equipo</w:t>
            </w:r>
          </w:p>
        </w:tc>
        <w:tc>
          <w:tcPr>
            <w:tcW w:w="1559" w:type="dxa"/>
          </w:tcPr>
          <w:p w14:paraId="05DD6450" w14:textId="540A0009" w:rsidR="00D54368" w:rsidRDefault="00B53F4B" w:rsidP="00FD5149">
            <w:pPr>
              <w:jc w:val="both"/>
              <w:rPr>
                <w:rFonts w:ascii="Calibri" w:hAnsi="Calibri" w:cs="Arial"/>
                <w:i/>
                <w:color w:val="548DD4"/>
                <w:sz w:val="18"/>
                <w:szCs w:val="20"/>
                <w:lang w:eastAsia="es-CL"/>
              </w:rPr>
            </w:pPr>
            <w:r w:rsidRPr="00B53F4B">
              <w:rPr>
                <w:rFonts w:ascii="Calibri" w:hAnsi="Calibri" w:cs="Arial"/>
                <w:i/>
                <w:color w:val="548DD4"/>
                <w:sz w:val="18"/>
                <w:szCs w:val="20"/>
                <w:lang w:eastAsia="es-CL"/>
              </w:rPr>
              <w:t>El modelo debe contemplar registros, usuarios, sectores, evidencias, observaciones y alertas.</w:t>
            </w:r>
          </w:p>
        </w:tc>
        <w:tc>
          <w:tcPr>
            <w:tcW w:w="1134" w:type="dxa"/>
          </w:tcPr>
          <w:p w14:paraId="195E12F7" w14:textId="623654E0" w:rsidR="00D54368" w:rsidRPr="00E54467" w:rsidRDefault="00B53F4B"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Completado</w:t>
            </w:r>
          </w:p>
        </w:tc>
        <w:tc>
          <w:tcPr>
            <w:tcW w:w="1276" w:type="dxa"/>
          </w:tcPr>
          <w:p w14:paraId="490A4AE9" w14:textId="65EE2162" w:rsidR="00D54368" w:rsidRDefault="00B53F4B" w:rsidP="00FD5149">
            <w:pPr>
              <w:jc w:val="both"/>
              <w:rPr>
                <w:rFonts w:ascii="Calibri" w:hAnsi="Calibri" w:cs="Arial"/>
                <w:i/>
                <w:color w:val="548DD4"/>
                <w:sz w:val="18"/>
                <w:szCs w:val="20"/>
                <w:lang w:eastAsia="es-CL"/>
              </w:rPr>
            </w:pPr>
            <w:r w:rsidRPr="00B53F4B">
              <w:rPr>
                <w:rFonts w:ascii="Calibri" w:hAnsi="Calibri" w:cs="Arial"/>
                <w:i/>
                <w:color w:val="548DD4"/>
                <w:sz w:val="18"/>
                <w:szCs w:val="20"/>
                <w:lang w:eastAsia="es-CL"/>
              </w:rPr>
              <w:t>Revisar que las entidades y relaciones sean consistentes con el alcance actualizado.</w:t>
            </w:r>
          </w:p>
        </w:tc>
      </w:tr>
    </w:tbl>
    <w:p w14:paraId="66FF4E8D" w14:textId="77777777" w:rsidR="0003309E" w:rsidRDefault="0003309E" w:rsidP="0003309E">
      <w:pPr>
        <w:rPr>
          <w:rFonts w:cs="Calibri Light"/>
          <w:color w:val="595959" w:themeColor="text1" w:themeTint="A6"/>
          <w:sz w:val="24"/>
          <w:szCs w:val="24"/>
          <w:lang w:val="es-ES"/>
        </w:rPr>
      </w:pPr>
    </w:p>
    <w:p w14:paraId="364D06B8" w14:textId="77777777" w:rsidR="00B53F4B" w:rsidRDefault="00B53F4B" w:rsidP="0003309E">
      <w:pPr>
        <w:rPr>
          <w:rFonts w:cs="Calibri Light"/>
          <w:color w:val="595959" w:themeColor="text1" w:themeTint="A6"/>
          <w:sz w:val="24"/>
          <w:szCs w:val="24"/>
          <w:lang w:val="es-ES"/>
        </w:rPr>
      </w:pPr>
    </w:p>
    <w:p w14:paraId="71FFA62B" w14:textId="77777777" w:rsidR="00B53F4B" w:rsidRDefault="00B53F4B" w:rsidP="0003309E">
      <w:pPr>
        <w:rPr>
          <w:rFonts w:cs="Calibri Light"/>
          <w:color w:val="595959" w:themeColor="text1" w:themeTint="A6"/>
          <w:sz w:val="24"/>
          <w:szCs w:val="24"/>
          <w:lang w:val="es-ES"/>
        </w:rPr>
      </w:pPr>
    </w:p>
    <w:p w14:paraId="69D75B06" w14:textId="77777777" w:rsidR="00B53F4B" w:rsidRDefault="00B53F4B" w:rsidP="0003309E">
      <w:pPr>
        <w:rPr>
          <w:rFonts w:cs="Calibri Light"/>
          <w:color w:val="595959" w:themeColor="text1" w:themeTint="A6"/>
          <w:sz w:val="24"/>
          <w:szCs w:val="24"/>
          <w:lang w:val="es-ES"/>
        </w:rPr>
      </w:pPr>
    </w:p>
    <w:p w14:paraId="7C638457" w14:textId="77777777" w:rsidR="00B53F4B" w:rsidRDefault="00B53F4B" w:rsidP="0003309E">
      <w:pPr>
        <w:rPr>
          <w:rFonts w:cs="Calibri Light"/>
          <w:color w:val="595959" w:themeColor="text1" w:themeTint="A6"/>
          <w:sz w:val="24"/>
          <w:szCs w:val="24"/>
          <w:lang w:val="es-ES"/>
        </w:rPr>
      </w:pPr>
    </w:p>
    <w:p w14:paraId="6DDE9358" w14:textId="77777777" w:rsidR="00B53F4B" w:rsidRDefault="00B53F4B" w:rsidP="0003309E">
      <w:pPr>
        <w:rPr>
          <w:rFonts w:cs="Calibri Light"/>
          <w:color w:val="595959" w:themeColor="text1" w:themeTint="A6"/>
          <w:sz w:val="24"/>
          <w:szCs w:val="24"/>
          <w:lang w:val="es-ES"/>
        </w:rPr>
      </w:pPr>
    </w:p>
    <w:p w14:paraId="15E0541F" w14:textId="77777777" w:rsidR="00B53F4B" w:rsidRDefault="00B53F4B" w:rsidP="0003309E">
      <w:pPr>
        <w:rPr>
          <w:rFonts w:cs="Calibri Light"/>
          <w:color w:val="595959" w:themeColor="text1" w:themeTint="A6"/>
          <w:sz w:val="24"/>
          <w:szCs w:val="24"/>
          <w:lang w:val="es-ES"/>
        </w:rPr>
      </w:pPr>
    </w:p>
    <w:p w14:paraId="7D0A950A" w14:textId="77777777" w:rsidR="00B53F4B" w:rsidRDefault="00B53F4B"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lastRenderedPageBreak/>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40754E13" w14:textId="1E6DA469" w:rsidR="00B53F4B" w:rsidRPr="00B53F4B" w:rsidRDefault="0003309E" w:rsidP="00C5122E">
            <w:pPr>
              <w:jc w:val="both"/>
              <w:rPr>
                <w:rFonts w:ascii="Calibri" w:hAnsi="Calibri"/>
                <w:b/>
                <w:color w:val="1F3864" w:themeColor="accent1" w:themeShade="80"/>
              </w:rPr>
            </w:pPr>
            <w:r>
              <w:rPr>
                <w:rFonts w:ascii="Calibri" w:hAnsi="Calibri"/>
                <w:color w:val="1F3864" w:themeColor="accent1" w:themeShade="80"/>
              </w:rPr>
              <w:t>Factores que han f</w:t>
            </w:r>
            <w:r w:rsidRPr="00CD38BD">
              <w:rPr>
                <w:rFonts w:ascii="Calibri" w:hAnsi="Calibri"/>
                <w:color w:val="1F3864" w:themeColor="accent1" w:themeShade="80"/>
              </w:rPr>
              <w:t>acilita</w:t>
            </w:r>
            <w:r>
              <w:rPr>
                <w:rFonts w:ascii="Calibri" w:hAnsi="Calibri"/>
                <w:color w:val="1F3864" w:themeColor="accent1" w:themeShade="80"/>
              </w:rPr>
              <w:t>do y/o</w:t>
            </w:r>
            <w:r w:rsidRPr="00CD38BD">
              <w:rPr>
                <w:rFonts w:ascii="Calibri" w:hAnsi="Calibri"/>
                <w:color w:val="1F3864" w:themeColor="accent1" w:themeShade="80"/>
              </w:rPr>
              <w:t xml:space="preserve"> </w:t>
            </w:r>
            <w:r>
              <w:rPr>
                <w:rFonts w:ascii="Calibri" w:hAnsi="Calibri"/>
                <w:color w:val="1F3864" w:themeColor="accent1" w:themeShade="80"/>
              </w:rPr>
              <w:t>dificultado el desarrollo de mi plan de trabajo</w:t>
            </w:r>
            <w:r w:rsidRPr="00CD38BD">
              <w:rPr>
                <w:rFonts w:ascii="Calibri" w:hAnsi="Calibri" w:cs="Arial"/>
                <w:color w:val="548DD4"/>
                <w:sz w:val="20"/>
                <w:szCs w:val="20"/>
                <w:lang w:eastAsia="es-CL"/>
              </w:rPr>
              <w:t>:</w:t>
            </w:r>
            <w:r>
              <w:rPr>
                <w:rFonts w:ascii="Calibri" w:hAnsi="Calibri"/>
                <w:b/>
                <w:color w:val="1F3864" w:themeColor="accent1" w:themeShade="80"/>
              </w:rPr>
              <w:t xml:space="preserve"> </w:t>
            </w:r>
          </w:p>
          <w:p w14:paraId="0E5722CA" w14:textId="77777777" w:rsidR="00B53F4B" w:rsidRPr="00B53F4B" w:rsidRDefault="00B53F4B" w:rsidP="00B53F4B">
            <w:pPr>
              <w:jc w:val="both"/>
              <w:rPr>
                <w:rFonts w:ascii="Calibri" w:hAnsi="Calibri" w:cs="Arial"/>
                <w:i/>
                <w:iCs/>
                <w:color w:val="548DD4"/>
                <w:sz w:val="20"/>
                <w:szCs w:val="20"/>
                <w:lang w:eastAsia="es-CL"/>
              </w:rPr>
            </w:pPr>
            <w:r w:rsidRPr="00B53F4B">
              <w:rPr>
                <w:rFonts w:ascii="Calibri" w:hAnsi="Calibri" w:cs="Arial"/>
                <w:i/>
                <w:iCs/>
                <w:color w:val="548DD4"/>
                <w:sz w:val="20"/>
                <w:szCs w:val="20"/>
                <w:lang w:eastAsia="es-CL"/>
              </w:rPr>
              <w:t>Uno de los factores que ha facilitado el desarrollo del proyecto ha sido la información entregada por el cliente, ya que permitió conocer las necesidades del área de Servicios y definir las funcionalidades principales de RegiServ. También ha sido útil contar con una planificación de trabajo y distribuir las responsabilidades entre los integrantes del equipo.</w:t>
            </w:r>
          </w:p>
          <w:p w14:paraId="55313032" w14:textId="345CC683" w:rsidR="0003309E" w:rsidRPr="00B53F4B" w:rsidRDefault="00B53F4B" w:rsidP="00C5122E">
            <w:pPr>
              <w:jc w:val="both"/>
              <w:rPr>
                <w:rFonts w:ascii="Calibri" w:hAnsi="Calibri" w:cs="Arial"/>
                <w:i/>
                <w:iCs/>
                <w:color w:val="548DD4"/>
                <w:sz w:val="20"/>
                <w:szCs w:val="20"/>
                <w:lang w:eastAsia="es-CL"/>
              </w:rPr>
            </w:pPr>
            <w:r w:rsidRPr="00B53F4B">
              <w:rPr>
                <w:rFonts w:ascii="Calibri" w:hAnsi="Calibri" w:cs="Arial"/>
                <w:i/>
                <w:iCs/>
                <w:color w:val="548DD4"/>
                <w:sz w:val="20"/>
                <w:szCs w:val="20"/>
                <w:lang w:eastAsia="es-CL"/>
              </w:rPr>
              <w:t>Por otra parte, una de las principales dificultades ha sido precisar el alcance de la solución a partir de la retroalimentación recibida. Inicialmente, la supervisión se había considerado dentro de la aplicación móvil, pero posteriormente se identificó la necesidad de contar con un panel web que permitiera consultar los registros y revisar las evidencias de una forma más cómoda.</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14:paraId="0E567A33" w14:textId="6019B10D" w:rsidR="0003309E" w:rsidRDefault="0003309E" w:rsidP="00C5122E">
            <w:pPr>
              <w:jc w:val="both"/>
              <w:rPr>
                <w:rFonts w:ascii="Calibri" w:hAnsi="Calibri"/>
                <w:color w:val="1F3864" w:themeColor="accent1" w:themeShade="80"/>
              </w:rPr>
            </w:pPr>
            <w:r w:rsidRPr="00CD38BD">
              <w:rPr>
                <w:rFonts w:ascii="Calibri" w:hAnsi="Calibri"/>
                <w:color w:val="1F3864" w:themeColor="accent1" w:themeShade="80"/>
              </w:rPr>
              <w:t>Actividades ajustadas o eliminadas:</w:t>
            </w:r>
          </w:p>
          <w:p w14:paraId="3B4EBD17" w14:textId="20EE56E8" w:rsidR="0003309E" w:rsidRPr="00711C16" w:rsidRDefault="00B53F4B" w:rsidP="00C5122E">
            <w:pPr>
              <w:jc w:val="both"/>
              <w:rPr>
                <w:rFonts w:ascii="Calibri" w:hAnsi="Calibri" w:cs="Arial"/>
                <w:i/>
                <w:color w:val="548DD4"/>
                <w:sz w:val="20"/>
                <w:szCs w:val="20"/>
                <w:lang w:eastAsia="es-CL"/>
              </w:rPr>
            </w:pPr>
            <w:r w:rsidRPr="00B53F4B">
              <w:rPr>
                <w:rFonts w:ascii="Calibri" w:hAnsi="Calibri" w:cs="Arial"/>
                <w:i/>
                <w:color w:val="548DD4"/>
                <w:sz w:val="20"/>
                <w:szCs w:val="20"/>
                <w:lang w:eastAsia="es-CL"/>
              </w:rPr>
              <w:t>El principal ajuste realizado corresponde a la incorporación de un panel web de supervisión. Esta modificación responde a la retroalimentación recibida durante la revisión del proyecto, donde se indicó que la consulta de información por parte del supervisor debía realizarse mediante una interfaz web y no depender únicamente de la aplicación móvil.</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14:paraId="71F24186" w14:textId="7288B71A" w:rsidR="0003309E" w:rsidRDefault="0003309E" w:rsidP="00585A13">
            <w:pPr>
              <w:jc w:val="both"/>
              <w:rPr>
                <w:rFonts w:ascii="Calibri" w:hAnsi="Calibri" w:cs="Arial"/>
                <w:i/>
                <w:color w:val="548DD4"/>
                <w:sz w:val="20"/>
                <w:szCs w:val="20"/>
                <w:lang w:eastAsia="es-CL"/>
              </w:rPr>
            </w:pPr>
            <w:r w:rsidRPr="00CD38BD">
              <w:rPr>
                <w:rFonts w:ascii="Calibri" w:hAnsi="Calibri"/>
                <w:color w:val="1F3864" w:themeColor="accent1" w:themeShade="80"/>
              </w:rPr>
              <w:t>Actividades que no has iniciado o están retrasadas:</w:t>
            </w:r>
            <w:r>
              <w:rPr>
                <w:rFonts w:ascii="Calibri" w:hAnsi="Calibri" w:cs="Arial"/>
                <w:i/>
                <w:color w:val="548DD4"/>
                <w:sz w:val="20"/>
                <w:szCs w:val="20"/>
                <w:lang w:eastAsia="es-CL"/>
              </w:rPr>
              <w:t xml:space="preserve"> </w:t>
            </w:r>
          </w:p>
          <w:p w14:paraId="47ABBD27" w14:textId="78C78C46" w:rsidR="0003309E" w:rsidRPr="00711C16" w:rsidRDefault="00B53F4B" w:rsidP="00585A13">
            <w:pPr>
              <w:jc w:val="both"/>
              <w:rPr>
                <w:rFonts w:ascii="Calibri" w:hAnsi="Calibri" w:cs="Arial"/>
                <w:i/>
                <w:color w:val="548DD4"/>
                <w:sz w:val="20"/>
                <w:szCs w:val="20"/>
                <w:lang w:eastAsia="es-CL"/>
              </w:rPr>
            </w:pPr>
            <w:r w:rsidRPr="00B53F4B">
              <w:rPr>
                <w:rFonts w:ascii="Calibri" w:hAnsi="Calibri" w:cs="Arial"/>
                <w:i/>
                <w:color w:val="548DD4"/>
                <w:sz w:val="20"/>
                <w:szCs w:val="20"/>
                <w:lang w:eastAsia="es-CL"/>
              </w:rPr>
              <w:t>Las actividades relacionadas con la implementación técnica y las pruebas deben evaluarse de acuerdo con el estado real del equipo. Hasta el momento, el avance que hemos descrito se concentra en el análisis de requerimientos y el diseño de la solución, por lo que las funcionalidades que aún no se han programado deben mantenerse como actividades pendientes.</w:t>
            </w:r>
          </w:p>
        </w:tc>
      </w:tr>
    </w:tbl>
    <w:p w14:paraId="23A72E3B" w14:textId="77777777" w:rsidR="0003309E" w:rsidRPr="0003309E" w:rsidRDefault="0003309E">
      <w:pPr>
        <w:rPr>
          <w:lang w:val="es-ES"/>
        </w:rPr>
      </w:pPr>
    </w:p>
    <w:sectPr w:rsidR="0003309E"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3E5505" w14:textId="77777777" w:rsidR="00B03628" w:rsidRDefault="00B03628" w:rsidP="0003309E">
      <w:pPr>
        <w:spacing w:after="0" w:line="240" w:lineRule="auto"/>
      </w:pPr>
      <w:r>
        <w:separator/>
      </w:r>
    </w:p>
  </w:endnote>
  <w:endnote w:type="continuationSeparator" w:id="0">
    <w:p w14:paraId="095EB221" w14:textId="77777777" w:rsidR="00B03628" w:rsidRDefault="00B03628"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194849" w14:textId="77777777" w:rsidR="00B03628" w:rsidRDefault="00B03628" w:rsidP="0003309E">
      <w:pPr>
        <w:spacing w:after="0" w:line="240" w:lineRule="auto"/>
      </w:pPr>
      <w:r>
        <w:separator/>
      </w:r>
    </w:p>
  </w:footnote>
  <w:footnote w:type="continuationSeparator" w:id="0">
    <w:p w14:paraId="444347FF" w14:textId="77777777" w:rsidR="00B03628" w:rsidRDefault="00B03628"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547142EB"/>
    <w:multiLevelType w:val="hybridMultilevel"/>
    <w:tmpl w:val="ADFA00E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748728118">
    <w:abstractNumId w:val="0"/>
  </w:num>
  <w:num w:numId="2" w16cid:durableId="11380335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03628"/>
    <w:rsid w:val="00B31361"/>
    <w:rsid w:val="00B4258F"/>
    <w:rsid w:val="00B53F4B"/>
    <w:rsid w:val="00B8164D"/>
    <w:rsid w:val="00BE1024"/>
    <w:rsid w:val="00C20F3D"/>
    <w:rsid w:val="00C44557"/>
    <w:rsid w:val="00C5122E"/>
    <w:rsid w:val="00CE0AA8"/>
    <w:rsid w:val="00D54368"/>
    <w:rsid w:val="00D67975"/>
    <w:rsid w:val="00D714E2"/>
    <w:rsid w:val="00DA10DC"/>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paragraph" w:styleId="Prrafodelista">
    <w:name w:val="List Paragraph"/>
    <w:basedOn w:val="Normal"/>
    <w:uiPriority w:val="34"/>
    <w:qFormat/>
    <w:rsid w:val="00D5436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51C61E4-DB75-4684-AD25-71F546404E96}">
  <ds:schemaRefs>
    <ds:schemaRef ds:uri="http://schemas.microsoft.com/sharepoint/v3/contenttype/forms"/>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4</Pages>
  <Words>1089</Words>
  <Characters>5994</Characters>
  <Application>Microsoft Office Word</Application>
  <DocSecurity>0</DocSecurity>
  <Lines>49</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ELIAS BALTAZAR ANTICAN ABARZUA</cp:lastModifiedBy>
  <cp:revision>5</cp:revision>
  <dcterms:created xsi:type="dcterms:W3CDTF">2022-08-24T18:14:00Z</dcterms:created>
  <dcterms:modified xsi:type="dcterms:W3CDTF">2026-10-09T14:29:00Z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