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Leaders Eat Last</w:t>
      </w:r>
    </w:p>
    <w:p>
      <w:pPr>
        <w:spacing w:after="100" w:before="0"/>
      </w:pPr>
      <w:r>
        <w:rPr>
          <w:rFonts w:ascii="Arial" w:cs="Arial" w:eastAsia="Arial" w:hAnsi="Arial"/>
          <w:color w:val="555555"/>
          <w:sz w:val="22"/>
          <w:szCs w:val="22"/>
        </w:rPr>
        <w:t xml:space="preserve">Simon Sinek  ·  2014</w:t>
      </w:r>
    </w:p>
    <w:p>
      <w:pPr>
        <w:pBdr>
          <w:left w:val="single" w:color="1F3864" w:sz="12" w:space="8"/>
        </w:pBdr>
        <w:spacing w:after="240" w:before="0"/>
        <w:ind w:left="240"/>
      </w:pPr>
      <w:r>
        <w:rPr>
          <w:rFonts w:ascii="Arial" w:cs="Arial" w:eastAsia="Arial" w:hAnsi="Arial"/>
          <w:i/>
          <w:iCs/>
          <w:color w:val="333333"/>
          <w:sz w:val="20"/>
          <w:szCs w:val="20"/>
        </w:rPr>
        <w:t xml:space="preserve">Sinek argues that the most effective leaders create a Circle of Safety — an environment where people feel protected from external threats rather than from each other — and that this protection is not a management technique but a biological contract whose terms human beings have honored since before recorded history.</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  ·  Military Leadership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 Node — 5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Military Leadership</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  Trust  ·  Culture  ·  Leadership  ·  Team Building  ·  Accountability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  Purpose  ·  Belonging  ·  Veteran Experience  ·  Service Beyond Uniform</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Beyond Rank  ·  Finding Purpose After Service  ·  Leadership Foundations  ·  Command Leadership</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  Trust  ·  Belonging  ·  Leadership  ·  Purpose</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Circle of Safety is not a metaphor — it is a biological architecture. When leaders create environments where people feel protected from internal threats, the neurochemical conditions for genuine trust, cooperation, and sacrifice become available in ways they cannot be manufactured through incentive or instruction.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Military service produces the most complete Circle of Safety available in modern institutional life; the belonging it generates is not a side effect of the culture but its central product, and its loss at transition is a genuine biological event, not a sentimental one.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leader who eats last — who places the welfare of the people in their care ahead of their own comfort, recognition, and advancement — is not performing a sacrifice. They are fulfilling the biological contract that makes genuine leadership possible.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chemicals of leadership — serotonin, oxytocin, and the conditions under which they are released — explain why some leadership cultures produce extraordinary commitment and why others, despite competitive compensation and clear strategy, produce disengagement.</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Building a civilian equivalent of the belonging that military service created requires understanding what that belonging was made of — not nostalgia for the environment, but a biological and structural account of what conditions produced it.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There is a loss at the center of military transition that most transition resources do not name directly. It is not the loss of rank or the loss of mission, though both are real. It is the loss of something that does not have a clean civilian vocabulary: the tribe. The unit. The particular quality of belonging that forms when a group of people share a mission serious enough to die for and a culture serious enough to live by. That belonging is not replaceable by a job offer or a community organization or a veterans' group, however well-intentioned any of those might be. It was formed by specific conditions, it produced specific neurochemical experiences, and its absence is registered in the body as well as the mind.</w:t>
      </w:r>
    </w:p>
    <w:p>
      <w:pPr>
        <w:spacing w:after="120" w:before="80"/>
      </w:pPr>
      <w:r>
        <w:rPr>
          <w:rFonts w:ascii="Arial" w:cs="Arial" w:eastAsia="Arial" w:hAnsi="Arial"/>
          <w:sz w:val="20"/>
          <w:szCs w:val="20"/>
        </w:rPr>
        <w:t xml:space="preserve">Simon Sinek did not write this book to explain military transition. He wrote it to explain organizational leadership through the lens of evolutionary biology. But in doing so, he produced the most accurate account available of why military service creates the kind of belonging it does, why leaving it feels the way it feels, and what the biological architecture of that belonging requires to be built again. This is the book that names the belonging crisis of transition without calling it a crisis — and in naming it, gives the reader both permission to acknowledge it honestly and a framework for understanding what reconstruction actually involves.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Sinek argues — and why the biological framework for leadership changes both how the military experience is understood and what building its civilian equivalent requires.</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Sinek’s central argument draws on evolutionary biology and neuroscience to explain a pattern that organizational research consistently identifies but rarely explains: some leadership cultures produce extraordinary performance, commitment, and willingness to sacrifice, while others — with equivalent resources and apparent strategy — produce disengagement and dysfunction. His explanation is chemical before it is organizational. The neurochemicals of leadership — endorphins, dopamine, serotonin, and oxytocin — each govern a specific dimension of human motivation and social behavior. Leaders and organizations that understand, even intuitively, how to trigger the social chemicals (serotonin and oxytocin) rather than relying exclusively on the performance chemicals (endorphins and dopamine) produce qualitatively different results.</w:t>
      </w:r>
    </w:p>
    <w:p>
      <w:pPr>
        <w:spacing w:after="120" w:before="80"/>
      </w:pPr>
      <w:r>
        <w:rPr>
          <w:rFonts w:ascii="Arial" w:cs="Arial" w:eastAsia="Arial" w:hAnsi="Arial"/>
          <w:sz w:val="20"/>
          <w:szCs w:val="20"/>
        </w:rPr>
        <w:t xml:space="preserve">The Circle of Safety is the structural concept that ties the biological framework to organizational practice. When the leader creates an environment where people feel protected from threats — not just external threats like competition or crisis, but internal threats like humiliation, politics, and the fear of being made expendable — the social chemicals become available. Trust forms. Cooperation deepens. People direct their energy outward toward the mission rather than inward toward self-protection. This is not a soft organizational preference. It is the biological condition under which the most demanding human performance — the willingness to sacrifice personal welfare for the group — becomes possible.</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book’s treatment of the DOPAMINE problem deserves specific attention for the transition reader. Sinek argues that modern organizational cultures have become dominated by dopamine — the chemical of individual achievement, measurable progress, and the satisfaction of hitting targets. Dopamine is not harmful in itself; it drives the ambition and performance orientation that military culture also rewards. The problem arises when dopamine becomes the primary organizational motivator, displacing the social chemicals that produce genuine trust and belonging. A military culture that is heavy on individual performance metrics and light on the social bonds that make the unit more than the sum of its achievements is, in Sinek’s framework, producing a brittle rather than a resilient organization — one that performs in good conditions and fractures under genuine adversity.</w:t>
      </w:r>
    </w:p>
    <w:p>
      <w:pPr>
        <w:spacing w:after="120" w:before="80"/>
      </w:pPr>
      <w:r>
        <w:rPr>
          <w:rFonts w:ascii="Arial" w:cs="Arial" w:eastAsia="Arial" w:hAnsi="Arial"/>
          <w:sz w:val="20"/>
          <w:szCs w:val="20"/>
        </w:rPr>
        <w:t xml:space="preserve">The book’s primary limitation is the gap between the biological framework’s explanatory power and the practical specificity of its prescriptions. Sinek explains clearly why leader behavior produces the belonging conditions it does; he is less precise about how to generate those conditions in specific civilian organizational contexts where the structural features that made military belonging so complete — shared physical hardship, unambiguous mission, the genuine stakes of failure — are absent. The reader who finishes the book understanding why military belonging felt the way it did will have a more accurate account of their own experience. The reader who wants a specific architecture for building civilian belonging will need to look further.</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belonging that military service generates is not incidental to the experience. It is the product of a specific set of conditions that Sinek’s framework identifies with precision: shared genuine risk, unambiguous mission, leaders who demonstrably place the welfare of the unit above their own, and a culture that enforces the expectation of mutual protection. These conditions do not exist in most civilian organizations. They exist in military units, in some first-responder cultures, in a small number of purpose-driven civilian organizations that have built them deliberately. For the vast majority of civilian environments the transitioning leader will enter, they will need to be constructed rather than assumed.</w:t>
      </w:r>
    </w:p>
    <w:p>
      <w:pPr>
        <w:spacing w:after="120" w:before="80"/>
      </w:pPr>
      <w:r>
        <w:rPr>
          <w:rFonts w:ascii="Arial" w:cs="Arial" w:eastAsia="Arial" w:hAnsi="Arial"/>
          <w:sz w:val="20"/>
          <w:szCs w:val="20"/>
        </w:rPr>
        <w:t xml:space="preserve">That observation is not a criticism of civilian organizations. It is a structural description of what makes the transition experience feel the way it feels. The neurochemical withdrawal from belonging — from the serotonin and oxytocin that a high-functioning military unit produces consistently — is a genuine physiological event. Leaders who attribute their post-transition discomfort exclusively to logistical or professional challenges are often misdiagnosing the source. The source is biological. The belonging was real, the chemicals were real, and their absence is registered in ways that do not respond to professional achievement or financial security alone.</w:t>
      </w:r>
    </w:p>
    <w:p>
      <w:pPr>
        <w:spacing w:after="120" w:before="80"/>
      </w:pPr>
      <w:r>
        <w:rPr>
          <w:rFonts w:ascii="Arial" w:cs="Arial" w:eastAsia="Arial" w:hAnsi="Arial"/>
          <w:sz w:val="20"/>
          <w:szCs w:val="20"/>
        </w:rPr>
        <w:t xml:space="preserve">Understanding this accurately changes what the transition reader is looking for. The search is not simply for a role that uses the leader’s skills or a compensation package that reflects their experience. It is, at the deepest level, a search for a circle of safety to belong to and — more importantly — to build. Sinek’s research is consistent on one finding: the leaders who create the most durable belonging cultures are those who understand that their primary accountability is to the conditions under which other people can do their best work, not to their own advancement or recognition. That understanding — which most military leaders already carry — is not the obstacle to building civilian belonging. It is the prerequisite.</w:t>
      </w:r>
    </w:p>
    <w:p>
      <w:pPr>
        <w:spacing w:after="120" w:before="80"/>
      </w:pPr>
      <w:r>
        <w:rPr>
          <w:rFonts w:ascii="Arial" w:cs="Arial" w:eastAsia="Arial" w:hAnsi="Arial"/>
          <w:sz w:val="20"/>
          <w:szCs w:val="20"/>
        </w:rPr>
        <w:t xml:space="preserve">The specific challenge is structural rather than motivational. Military belonging was produced by conditions the institution provided: the shared hardship was not chosen, the mission stakes were not hypothetical, and the expectation of mutual protection was enforced by a culture that had been building it for generations. In civilian life, those conditions must be created deliberately, often without institutional support and sometimes against organizational cultures that reward the opposite. The leader who walks into a civilian organization expecting that their service orientation will naturally produce the belonging culture they once inhabited will find that the orientation is necessary but not sufficient. The structures that allow it to function — consistent communication, explicit protection of team members from internal political threats, the demonstrated willingness to absorb personal cost for the benefit of the group — must be built piece by piece.</w:t>
      </w:r>
    </w:p>
    <w:p>
      <w:pPr>
        <w:spacing w:after="120" w:before="80"/>
      </w:pPr>
      <w:r>
        <w:rPr>
          <w:rFonts w:ascii="Arial" w:cs="Arial" w:eastAsia="Arial" w:hAnsi="Arial"/>
          <w:sz w:val="20"/>
          <w:szCs w:val="20"/>
        </w:rPr>
        <w:t xml:space="preserve">The book’s most important contribution for this reader is not a technique. It is permission: permission to name the loss accurately, to acknowledge that what was left behind was genuinely irreplaceable in its specific form, and to grieve it with the honesty that a real loss deserves rather than the minimization that transition culture often imposes. The belonging of military service was not a side effect of a job. It was one of the most biologically and psychologically complete experiences of community available to modern human beings. Naming that accurately is not weakness. It is the beginning of understanding what the next chapter is actually being built to replace.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Name the loss before trying to replace it. Sinek’s biological framework gives the transition reader permission to acknowledge that what was left behind at separation was genuinely significant — not just a career but a complete belonging architecture. Before beginning the work of building its civilian equivalent, spend time naming specifically what the military circle of safety provided: the conditions of trust, the quality of mutual protection, the particular kind of commitment that shared genuine risk produces. You cannot build what you have not accurately described.</w:t>
      </w:r>
    </w:p>
    <w:p>
      <w:pPr>
        <w:pStyle w:val="ListParagraph"/>
        <w:numPr>
          <w:ilvl w:val="0"/>
          <w:numId w:val="2"/>
        </w:numPr>
        <w:spacing w:after="100" w:before="80"/>
      </w:pPr>
      <w:r>
        <w:rPr>
          <w:rFonts w:ascii="Arial" w:cs="Arial" w:eastAsia="Arial" w:hAnsi="Arial"/>
          <w:sz w:val="20"/>
          <w:szCs w:val="20"/>
        </w:rPr>
        <w:t xml:space="preserve">Audit the civilian organizations you are considering for genuine circle of safety conditions. Before joining any organization in your second career, investigate whether its leaders actually demonstrate the behaviors Sinek identifies: absorbing blame, distributing credit, protecting team members from internal political threats, making decisions that cost the leader personally in service of the team. The absence of those behaviors predicts an environment where the belonging you are seeking will not form regardless of the organization’s stated values.</w:t>
      </w:r>
    </w:p>
    <w:p>
      <w:pPr>
        <w:pStyle w:val="ListParagraph"/>
        <w:numPr>
          <w:ilvl w:val="0"/>
          <w:numId w:val="2"/>
        </w:numPr>
        <w:spacing w:after="100" w:before="80"/>
      </w:pPr>
      <w:r>
        <w:rPr>
          <w:rFonts w:ascii="Arial" w:cs="Arial" w:eastAsia="Arial" w:hAnsi="Arial"/>
          <w:sz w:val="20"/>
          <w:szCs w:val="20"/>
        </w:rPr>
        <w:t xml:space="preserve">Build belonging deliberately in any team you lead. The circle of safety does not form automatically in civilian organizations. Identify the specific behaviors — consistent protection of team members from organizational politics, transparency about the threats the team faces, genuine acknowledgment of individual contribution — and practice them explicitly, not as cultural performance but as the deliberate construction of conditions that military culture built through institutional design.</w:t>
      </w:r>
    </w:p>
    <w:p>
      <w:pPr>
        <w:pStyle w:val="ListParagraph"/>
        <w:numPr>
          <w:ilvl w:val="0"/>
          <w:numId w:val="2"/>
        </w:numPr>
        <w:spacing w:after="100" w:before="80"/>
      </w:pPr>
      <w:r>
        <w:rPr>
          <w:rFonts w:ascii="Arial" w:cs="Arial" w:eastAsia="Arial" w:hAnsi="Arial"/>
          <w:sz w:val="20"/>
          <w:szCs w:val="20"/>
        </w:rPr>
        <w:t xml:space="preserve">Find or build a post-service tribe intentionally. Veterans’ organizations, mission-driven professional communities, civic organizations with genuine shared purpose — the specific form matters less than the conditions. Look for environments where the mission is real enough to require genuine commitment, the mutual accountability is explicit rather than performative, and the leader’s orientation is toward the group’s welfare before their own. Those conditions are what produced the belonging. They can be found again.</w:t>
      </w:r>
    </w:p>
    <w:p>
      <w:pPr>
        <w:pStyle w:val="ListParagraph"/>
        <w:numPr>
          <w:ilvl w:val="0"/>
          <w:numId w:val="2"/>
        </w:numPr>
        <w:spacing w:after="100" w:before="80"/>
      </w:pPr>
      <w:r>
        <w:rPr>
          <w:rFonts w:ascii="Arial" w:cs="Arial" w:eastAsia="Arial" w:hAnsi="Arial"/>
          <w:sz w:val="20"/>
          <w:szCs w:val="20"/>
        </w:rPr>
        <w:t xml:space="preserve">Read the Sinek trilogy in sequence. Start With Why establishes what you are building toward — the personal and organizational purpose that gives the circle of safety its meaning. Leaders Eat Last explains the biological architecture of the belonging that purpose creates. The Infinite Game extends both into the question of legacy: what does the leader who understands both purpose and belonging build that outlasts their own active contribution? The three books together form the most complete framework in the library for the belonging, purpose, and legacy dimensions of the next chapter.</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Sinek argues that the belonging of military service is a biological event — produced by specific conditions and registered in the body as well as the mind. Looking honestly at your own transition experience, to what degree have you acknowledged the loss of that belonging as the real, physiological event it is rather than minimizing it as sentiment or nostalgia? What would an accurate account of that loss look like, and what does naming it honestly change about what you are looking for in the next chapter?</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circle of safety in a military unit was not built by the leader alone — it was produced by institutional structures, shared genuine risk, and a culture that enforced mutual protection over generations. In the civilian environments you are navigating, which of those structural conditions exist, which are absent, and which could be built deliberately? What is the specific first step toward building the belonging condition that matters most to you?</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 eat last describes a behavior pattern, but Sinek argues it is also an identity: the leader who places the welfare of the people in their care ahead of their own advancement is not performing a strategy. They are expressing a fundamental orientation toward leadership. Looking at the next chapter you are building — the roles, the organizations, the communities — where is that orientation most naturally and most fully expressed? What does the answer tell you about which opportunities deserve the most serious consideration?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Sinek’s biological framework explains why the belonging felt the way it did. But understanding the mechanism does not automatically produce the reconstruction. What is the most significant gap between your current post-transition life and the belonging architecture the book describes? Not in general terms, but specifically: what condition — shared genuine risk, demonstrated mutual protection, unambiguous mission, leader sacrifice — is most absent from your current environment, and what would it look like to begin building it?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Leaders Eat Last is the Critical Node for belonging in the library — the only book that addresses the biological architecture of what military service creates and what its loss produces. Its connections run from the purpose framework that gives belonging its meaning, to the philosophical traditions that recognized the same leadership contract long before the neuroscience existed to explain it, to the organizational research that describes what belonging-based leadership produces at scale.</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Start With Why by Simon Sinek  </w:t>
      </w:r>
      <w:r>
        <w:rPr>
          <w:rFonts w:ascii="Arial" w:cs="Arial" w:eastAsia="Arial" w:hAnsi="Arial"/>
          <w:i/>
          <w:iCs/>
          <w:color w:val="555555"/>
          <w:sz w:val="18"/>
          <w:szCs w:val="18"/>
        </w:rPr>
        <w:t xml:space="preserve">[Trilogy Arc · Purpose + Belonging]</w:t>
      </w:r>
    </w:p>
    <w:p>
      <w:pPr>
        <w:spacing w:after="120" w:before="80"/>
      </w:pPr>
      <w:r>
        <w:rPr>
          <w:rFonts w:ascii="Arial" w:cs="Arial" w:eastAsia="Arial" w:hAnsi="Arial"/>
          <w:sz w:val="20"/>
          <w:szCs w:val="20"/>
        </w:rPr>
        <w:t xml:space="preserve">Start With Why and Leaders Eat Last are the first two movements of the same argument. Start With Why establishes that inspired organizations operate from a clear sense of purpose — a WHY that precedes and gives meaning to everything they do. Leaders Eat Last explains the biological architecture that purpose creates when a leader sustains it over time and in relationship with other people: the circle of safety, the trust chemicals, the belonging that forms when people feel genuinely protected by those who lead them. The Trilogy Arc relationship is sequential and cumulative: Start With Why asks what the leader is for; Leaders Eat Last explains what that orientation produces in the people around them when it is practiced consistently. For the military leader in transition, the practical implication is direct: the personal WHY that Start With Why asks them to discover is not complete until it answers Sinek’s second question — who are the specific people whose belonging and welfare are your leadership’s primary concern? The purpose and the belonging are not separate projects. They are the same project at two levels of resolution.</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[Diagnostic Pair · Belonging + Identity]</w:t>
      </w:r>
    </w:p>
    <w:p>
      <w:pPr>
        <w:spacing w:after="120" w:before="80"/>
      </w:pPr>
      <w:r>
        <w:rPr>
          <w:rFonts w:ascii="Arial" w:cs="Arial" w:eastAsia="Arial" w:hAnsi="Arial"/>
          <w:sz w:val="20"/>
          <w:szCs w:val="20"/>
        </w:rPr>
        <w:t xml:space="preserve">Frankl’s existential framework and Sinek’s biological one converge on the same observation from entirely different methodologies: that belonging to a community of shared purpose is one of the most powerful sources of meaning available to human beings, and that its removal creates a vacuum whose dimensions most transition frameworks are not equipped to measure. Frankl observed this in concentration camps — where the prisoners who retained connection to a purpose beyond themselves and a community of shared humanity survived at higher rates than those who lost both. Sinek observes it in organizations — where the conditions of genuine belonging produce a willingness to sacrifice that no incentive structure can replicate. The Diagnostic Pair relationship maps precisely onto the transition experience: Frankl names the existential dimension of the loss (the meaning that military belonging supplied); Sinek names the biological dimension (the neurochemical architecture that made the belonging feel the way it did). Together, they provide a more complete account of what the transition reader is actually navigating than either book can offer alone.</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The Servant as Leader by Robert Greenleaf  </w:t>
      </w:r>
      <w:r>
        <w:rPr>
          <w:rFonts w:ascii="Arial" w:cs="Arial" w:eastAsia="Arial" w:hAnsi="Arial"/>
          <w:i/>
          <w:iCs/>
          <w:color w:val="555555"/>
          <w:sz w:val="18"/>
          <w:szCs w:val="18"/>
        </w:rPr>
        <w:t xml:space="preserve">[Convergence · Service + Trust]</w:t>
      </w:r>
    </w:p>
    <w:p>
      <w:pPr>
        <w:spacing w:after="120" w:before="80"/>
      </w:pPr>
      <w:r>
        <w:rPr>
          <w:rFonts w:ascii="Arial" w:cs="Arial" w:eastAsia="Arial" w:hAnsi="Arial"/>
          <w:sz w:val="20"/>
          <w:szCs w:val="20"/>
        </w:rPr>
        <w:t xml:space="preserve">Greenleaf’s servant-leader test — do those served grow as persons? — and Sinek’s circle of safety are convergent descriptions of the same leadership orientation operating at different levels of analysis. Greenleaf approaches it morally and philosophically: the leader who serves the growth of others is fulfilling the deepest purpose of leadership. Sinek approaches it biologically and organizationally: the leader who protects the people in their care from internal threats is fulfilling the evolutionary contract that made human social organization possible. The convergence is specific: both identify the leader’s accountability as primarily downward — toward the people in their care — rather than upward toward the institution or inward toward personal advancement. For the transition reader, the convergence is practically useful: Greenleaf provides the philosophical vocabulary for the post-service service identity, and Sinek provides the behavioral architecture that makes that identity visible to the civilian organizations and communities the leader is entering. Together they describe the same person: the leader whose orientation is toward the growth and protection of others, expressed in a form that both ancient philosophy and modern neuroscience recognize as the foundation of genuine trust.</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Five Dysfunctions of a Team by Patrick Lencioni  </w:t>
      </w:r>
      <w:r>
        <w:rPr>
          <w:rFonts w:ascii="Arial" w:cs="Arial" w:eastAsia="Arial" w:hAnsi="Arial"/>
          <w:i/>
          <w:iCs/>
          <w:color w:val="555555"/>
          <w:sz w:val="18"/>
          <w:szCs w:val="18"/>
        </w:rPr>
        <w:t xml:space="preserve">[Extension · Trust + Leadership]</w:t>
      </w:r>
    </w:p>
    <w:p>
      <w:pPr>
        <w:spacing w:after="120" w:before="80"/>
      </w:pPr>
      <w:r>
        <w:rPr>
          <w:rFonts w:ascii="Arial" w:cs="Arial" w:eastAsia="Arial" w:hAnsi="Arial"/>
          <w:sz w:val="20"/>
          <w:szCs w:val="20"/>
        </w:rPr>
        <w:t xml:space="preserve">Lencioni’s five dysfunctions and Sinek’s circle of safety are complementary diagnostics for the same organizational phenomenon: what happens when the conditions of genuine belonging are absent. Where Sinek explains the biological architecture of what belonging requires to form, Lencioni maps the specific failure modes that develop when it doesn’t: the absence of trust, the fear of conflict, the lack of commitment, the avoidance of accountability, and the inattention to results that characterize teams where people do not feel genuinely safe with each other. The extension relationship is direct: Sinek explains why the conditions Lencioni describes as dysfunctional develop — they are the organizational expression of a circle of safety that was never built. For the transitioning military leader entering a civilian team, the two books together provide both the positive architecture (what belonging requires) and the diagnostic vocabulary (what its absence looks like) that the new environment will require. Military leaders who have led high-functioning units and find civilian teams disorienting will recognize in Lencioni’s framework the specific conditions that their military units — because of Sinek’s biological conditions — largely did not have to build.</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belonging that military service creates is one of the most complete and most demanding forms of human community available in modern institutional life. It was not a benefit of the career. It was the career’s most significant product — the thing that the rank and the mission and the hardship and the shared purpose collectively built over years, and the thing that most transition narratives are least equipped to name accurately because it does not fit the vocabulary of professional achievement or career planning.</w:t>
      </w:r>
    </w:p>
    <w:p>
      <w:pPr>
        <w:spacing w:after="120" w:before="80"/>
      </w:pPr>
      <w:r>
        <w:rPr>
          <w:rFonts w:ascii="Arial" w:cs="Arial" w:eastAsia="Arial" w:hAnsi="Arial"/>
          <w:sz w:val="20"/>
          <w:szCs w:val="20"/>
        </w:rPr>
        <w:t xml:space="preserve">Sinek’s book names it. That naming is itself a contribution. The transition reader who has been told — implicitly or explicitly — that the difficulty of leaving service is primarily about finding the right next role will find in this book a more honest account: the difficulty is partly vocational, partly structural, and substantially biological. The circle of safety that made the unit feel the way it did was real. Its loss is a real loss. And the reconstruction of something comparably genuine in a civilian context is not a simple task that better networking or stronger professional positioning will resolve. It is the project of the next chapter, and it begins with an honest account of what was lost.</w:t>
      </w:r>
    </w:p>
    <w:p>
      <w:pPr>
        <w:spacing w:after="120" w:before="80"/>
      </w:pPr>
      <w:r>
        <w:rPr>
          <w:rFonts w:ascii="Arial" w:cs="Arial" w:eastAsia="Arial" w:hAnsi="Arial"/>
          <w:sz w:val="20"/>
          <w:szCs w:val="20"/>
        </w:rPr>
        <w:t xml:space="preserve">The leaders who build the most enduring civilian belonging cultures are, in Sinek’s research, almost invariably those who understood what they were building before they began: not a more effective organization, not a higher-performing team, but a group of people who felt genuinely safe with each other and with the leader who chose them. That is the military culture’s deepest gift to the civilian world — not the operational expertise or the leadership frameworks, but the embodied knowledge of what genuine belonging feels like and what it requires to build. The next chapter is the opportunity to put that knowledge to work.</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belonging and trust framework into adjacent domains — each addressing a dimension of what the circle of safety requires to be built and sustained in civilian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Start With Why</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trilogy foundation — the personal WHY that Leaders Eat Last requires the leader to have established; purpose gives the circle of safety its direction and meaning.</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Servant as Leader</w:t>
            </w:r>
          </w:p>
          <w:p>
            <w:r>
              <w:rPr>
                <w:rFonts w:ascii="Arial" w:cs="Arial" w:eastAsia="Arial" w:hAnsi="Arial"/>
                <w:i/>
                <w:iCs/>
                <w:color w:val="555555"/>
                <w:sz w:val="16"/>
                <w:szCs w:val="16"/>
              </w:rPr>
              <w:t xml:space="preserve">·  Robert Greenleaf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philosophical parallel — Greenleaf’s servant-leader orientation and Sinek’s circle of safety are the same leadership contract described in moral and biological language respectively.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Five Dysfunctions of a Team</w:t>
            </w:r>
          </w:p>
          <w:p>
            <w:r>
              <w:rPr>
                <w:rFonts w:ascii="Arial" w:cs="Arial" w:eastAsia="Arial" w:hAnsi="Arial"/>
                <w:i/>
                <w:iCs/>
                <w:color w:val="555555"/>
                <w:sz w:val="16"/>
                <w:szCs w:val="16"/>
              </w:rPr>
              <w:t xml:space="preserve">·  Patrick Lencioni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diagnostic extension — maps the specific failure modes that develop when the circle of safety is absent; essential for leading civilian teams where belonging must be built rather than assumed.</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existential companion — Frankl’s framework names the meaning dimension of the belonging loss that Sinek’s biological framework explains neurochemically.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Extreme Ownership</w:t>
            </w:r>
          </w:p>
          <w:p>
            <w:r>
              <w:rPr>
                <w:rFonts w:ascii="Arial" w:cs="Arial" w:eastAsia="Arial" w:hAnsi="Arial"/>
                <w:i/>
                <w:iCs/>
                <w:color w:val="555555"/>
                <w:sz w:val="16"/>
                <w:szCs w:val="16"/>
              </w:rPr>
              <w:t xml:space="preserve">·  Willink &amp; Babin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accountability complement — Willink’s leader-first accountability orientation is the behavioral expression of Sinek’s circle of safety: the leader who absorbs blame and distributes credit is building belonging through every decision.</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leaders eat last  ·  circle of safety  ·  Sinek  ·  belonging  ·  tribe  ·  trust  ·  military culture  ·  service  ·  transition  ·  neurochemistry</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2026-06-12T15:03:32.798Z</dcterms:created>
  <dcterms:modified xsi:type="dcterms:W3CDTF">2026-06-12T15:03:32.798Z</dcterms:modified>
</cp:coreProperties>
</file>

<file path=docProps/custom.xml><?xml version="1.0" encoding="utf-8"?>
<Properties xmlns="http://schemas.openxmlformats.org/officeDocument/2006/custom-properties" xmlns:vt="http://schemas.openxmlformats.org/officeDocument/2006/docPropsVTypes"/>
</file>