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F3A5F"/>
          <w:sz w:val="70"/>
          <w:szCs w:val="70"/>
        </w:rPr>
        <w:t xml:space="preserve">SettleUp</w:t>
      </w:r>
    </w:p>
    <w:p>
      <w:pPr>
        <w:spacing w:before="80"/>
        <w:jc w:val="center"/>
      </w:pPr>
      <w:r>
        <w:rPr>
          <w:color w:val="2E75B6"/>
          <w:sz w:val="28"/>
          <w:szCs w:val="28"/>
        </w:rPr>
        <w:t xml:space="preserve">Phase 1 Implementation Plan, Phased Roadmap &amp; Infrastructure</w:t>
      </w:r>
    </w:p>
    <w:p>
      <w:pPr>
        <w:spacing w:before="40"/>
        <w:jc w:val="center"/>
      </w:pPr>
      <w:r>
        <w:rPr>
          <w:color w:val="555555"/>
          <w:sz w:val="21"/>
          <w:szCs w:val="21"/>
        </w:rPr>
        <w:t xml:space="preserve">Companion to the Scope, Data Model &amp; Roadmap document</w:t>
      </w:r>
    </w:p>
    <w:p>
      <w:pPr>
        <w:spacing w:before="900"/>
        <w:jc w:val="center"/>
      </w:pPr>
      <w:r>
        <w:rPr>
          <w:b/>
          <w:bCs/>
          <w:color w:val="1F3A5F"/>
          <w:sz w:val="23"/>
          <w:szCs w:val="23"/>
        </w:rPr>
        <w:t xml:space="preserve">Focus: build Phase 1 (the core ledger) on a fully free / very-cheap stack</w:t>
      </w:r>
    </w:p>
    <w:p>
      <w:pPr>
        <w:spacing w:before="1100"/>
        <w:jc w:val="center"/>
      </w:pPr>
      <w:r>
        <w:rPr>
          <w:color w:val="555555"/>
          <w:sz w:val="20"/>
          <w:szCs w:val="20"/>
        </w:rPr>
        <w:t xml:space="preserve">Owner: Josh · v1.0 · 30 June 2026</w:t>
      </w:r>
    </w:p>
    <w:p>
      <w:r>
        <w:br w:type="page"/>
      </w:r>
    </w:p>
    <w:p>
      <w:pPr>
        <w:spacing w:after="160"/>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how this fits</w:t>
      </w:r>
    </w:p>
    <w:p>
      <w:pPr>
        <w:spacing w:after="120" w:line="276"/>
      </w:pPr>
      <w:r>
        <w:t xml:space="preserve">This document zooms in on Phase 1 — the core ledger — and gives it implementation-level detail: epics, tasks, and clear 'done when' criteria. It then defines the later phases (2–6) in the same structured way so we always know what comes next. It opens with the infrastructure plan, because you asked that the whole thing run on free or very cheap, easy-to-manage services — and that decision shapes everything that follows.</w:t>
      </w:r>
    </w:p>
    <w:p>
      <w:pPr>
        <w:spacing w:after="120" w:line="276"/>
      </w:pPr>
      <w:r>
        <w:t xml:space="preserve">It is a companion to the main Scope, Data Model &amp; Roadmap document; where that explains what and why, this explains in what order and on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6F2" w:sz="1"/>
              <w:left w:val="single" w:color="1F3A5F" w:sz="18"/>
              <w:bottom w:val="single" w:color="D9E6F2" w:sz="1"/>
              <w:right w:val="single" w:color="D9E6F2" w:sz="1"/>
            </w:tcBorders>
            <w:shd w:fill="D9E6F2" w:val="clear"/>
            <w:tcMar>
              <w:top w:type="dxa" w:w="120"/>
              <w:left w:type="dxa" w:w="180"/>
              <w:bottom w:type="dxa" w:w="120"/>
              <w:right w:type="dxa" w:w="160"/>
            </w:tcMar>
          </w:tcPr>
          <w:p>
            <w:pPr>
              <w:spacing w:after="60"/>
            </w:pPr>
            <w:r>
              <w:rPr>
                <w:b/>
                <w:bCs/>
                <w:color w:val="1F3A5F"/>
              </w:rPr>
              <w:t xml:space="preserve">The one-line plan</w:t>
            </w:r>
          </w:p>
          <w:p>
            <w:pPr>
              <w:spacing w:after="40" w:line="264"/>
            </w:pPr>
            <w:r>
              <w:rPr>
                <w:sz w:val="21"/>
                <w:szCs w:val="21"/>
              </w:rPr>
              <w:t xml:space="preserve">Build a Next.js PWA on Vercel (free) backed by Supabase (free) — auth, Postgres, and storage in one managed place — so two people can record shared apartment expenses in Rands and always see who owes whom. Total infrastructure cost at this scale: R0/month.</w:t>
            </w:r>
          </w:p>
        </w:tc>
      </w:tr>
    </w:tbl>
    <w:p>
      <w:pPr>
        <w:pStyle w:val="Heading1"/>
      </w:pPr>
      <w:r>
        <w:t xml:space="preserve">2. Infrastructure &amp; cost</w:t>
      </w:r>
    </w:p>
    <w:p>
      <w:pPr>
        <w:spacing w:after="120" w:line="276"/>
      </w:pPr>
      <w:r>
        <w:t xml:space="preserve">Everything is chosen to be free at our scale (two users), managed (no servers to run or patch), and easy to wire together. The guiding rule: prefer one all-in-one managed provider over stitching several services together.</w:t>
      </w:r>
    </w:p>
    <w:p>
      <w:pPr>
        <w:pStyle w:val="Heading2"/>
      </w:pPr>
      <w:r>
        <w:t xml:space="preserve">2.1 The stack and what each piece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3760"/>
        <w:gridCol w:w="1700"/>
      </w:tblGrid>
      <w:tr>
        <w:trPr>
          <w:tblHeader/>
        </w:trPr>
        <w:tc>
          <w:tcPr>
            <w:tcW w:type="dxa" w:w="20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Concern</w:t>
            </w:r>
          </w:p>
        </w:tc>
        <w:tc>
          <w:tcPr>
            <w:tcW w:type="dxa" w:w="19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Service</w:t>
            </w:r>
          </w:p>
        </w:tc>
        <w:tc>
          <w:tcPr>
            <w:tcW w:type="dxa" w:w="37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Free tier (2026)</w:t>
            </w:r>
          </w:p>
        </w:tc>
        <w:tc>
          <w:tcPr>
            <w:tcW w:type="dxa" w:w="17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Cost for us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Hosting / frontend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Vercel (Hobby)</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100 GB bandwidth/mo, 1M function calls, auto HTTPS, Git deploys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R0</w:t>
            </w:r>
          </w:p>
        </w:tc>
      </w:tr>
      <w:tr>
        <w:tc>
          <w:tcPr>
            <w:tcW w:type="dxa" w:w="20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Database</w:t>
            </w:r>
          </w:p>
        </w:tc>
        <w:tc>
          <w:tcPr>
            <w:tcW w:type="dxa" w:w="1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Supabase Postgres</w:t>
            </w:r>
          </w:p>
        </w:tc>
        <w:tc>
          <w:tcPr>
            <w:tcW w:type="dxa" w:w="37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500 MB database, 5 GB egress/mo</w:t>
            </w:r>
          </w:p>
        </w:tc>
        <w:tc>
          <w:tcPr>
            <w:tcW w:type="dxa" w:w="17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R0</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Authentication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Supabase Auth</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50,000 monthly active users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R0</w:t>
            </w:r>
          </w:p>
        </w:tc>
      </w:tr>
      <w:tr>
        <w:tc>
          <w:tcPr>
            <w:tcW w:type="dxa" w:w="20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File / image storage</w:t>
            </w:r>
          </w:p>
        </w:tc>
        <w:tc>
          <w:tcPr>
            <w:tcW w:type="dxa" w:w="1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Supabase Storage</w:t>
            </w:r>
          </w:p>
        </w:tc>
        <w:tc>
          <w:tcPr>
            <w:tcW w:type="dxa" w:w="37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1 GB storage, 5 GB egress/mo</w:t>
            </w:r>
          </w:p>
        </w:tc>
        <w:tc>
          <w:tcPr>
            <w:tcW w:type="dxa" w:w="17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R0</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Realtime (list/feed)</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Supabase Realtime</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200 concurrent connections, 2M msgs/mo</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R0</w:t>
            </w:r>
          </w:p>
        </w:tc>
      </w:tr>
      <w:tr>
        <w:tc>
          <w:tcPr>
            <w:tcW w:type="dxa" w:w="20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Scheduled jobs</w:t>
            </w:r>
          </w:p>
        </w:tc>
        <w:tc>
          <w:tcPr>
            <w:tcW w:type="dxa" w:w="1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Supabase cron / pg_cron</w:t>
            </w:r>
          </w:p>
        </w:tc>
        <w:tc>
          <w:tcPr>
            <w:tcW w:type="dxa" w:w="37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Included</w:t>
            </w:r>
          </w:p>
        </w:tc>
        <w:tc>
          <w:tcPr>
            <w:tcW w:type="dxa" w:w="17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R0</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Domain (optional)</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Vercel subdomain</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free *.vercel.app, or bring a domain</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R0 (or ~R150–250/yr)</w:t>
            </w:r>
          </w:p>
        </w:tc>
      </w:tr>
    </w:tbl>
    <w:p>
      <w:pPr>
        <w:spacing w:after="120" w:line="276"/>
      </w:pPr>
      <w:r>
        <w:rPr>
          <w:b/>
          <w:bCs/>
        </w:rPr>
        <w:t xml:space="preserve">Bottom line: </w:t>
      </w:r>
      <w:r>
        <w:t xml:space="preserve">for two people the entire stack sits comfortably inside the free tiers. A 500 MB database holds well over a hundred thousand expenses; we will not come close.</w:t>
      </w:r>
    </w:p>
    <w:p>
      <w:pPr>
        <w:pStyle w:val="Heading2"/>
      </w:pPr>
      <w:r>
        <w:t xml:space="preserve">2.2 The two caveats (and how we handle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rPr>
          <w:tblHeader/>
        </w:trPr>
        <w:tc>
          <w:tcPr>
            <w:tcW w:type="dxa" w:w="25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Caveat</w:t>
            </w:r>
          </w:p>
        </w:tc>
        <w:tc>
          <w:tcPr>
            <w:tcW w:type="dxa" w:w="33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Why it matters</w:t>
            </w:r>
          </w:p>
        </w:tc>
        <w:tc>
          <w:tcPr>
            <w:tcW w:type="dxa" w:w="35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Mitigation</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Supabase free projects pause after 7 days of no activity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If neither of you opens the app for a week (e.g. a long holiday), the database sleeps and the first request after must wake it.</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Daily use keeps it awake. As a safety net, a tiny scheduled 'keep-alive' ping (free) hits the DB every few days so it never pauses. Restoring a paused project is a one-click, no-data-loss action anyway.</w:t>
            </w:r>
          </w:p>
        </w:tc>
      </w:tr>
      <w:tr>
        <w:tc>
          <w:tcPr>
            <w:tcW w:type="dxa" w:w="25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Vercel Hobby is non-commercial / personal use only</w:t>
            </w:r>
          </w:p>
        </w:tc>
        <w:tc>
          <w:tcPr>
            <w:tcW w:type="dxa" w:w="33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It is against terms to run a commercial product on Hobby.</w:t>
            </w:r>
          </w:p>
        </w:tc>
        <w:tc>
          <w:tcPr>
            <w:tcW w:type="dxa" w:w="35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This is a personal household tool with no ads or sales, so we are within terms. If it ever became commercial, Vercel Pro is ~US$20/mo, or move to Cloudflare Pages (free).</w:t>
            </w:r>
          </w:p>
        </w:tc>
      </w:tr>
    </w:tbl>
    <w:p>
      <w:pPr>
        <w:pStyle w:val="Heading2"/>
      </w:pPr>
      <w:r>
        <w:t xml:space="preserve">2.3 If we ever outgrow free (we won't, at two users)</w:t>
      </w:r>
    </w:p>
    <w:p>
      <w:pPr>
        <w:spacing w:after="120" w:line="276"/>
      </w:pPr>
      <w:r>
        <w:t xml:space="preserve">Documented only so the ceiling is known. The first paid step would be Supabase Pro (~US$25/mo) which removes the pause and raises limits, and/or Vercel Pro (~US$20/mo). Neither is needed for a household. Cheaper alternatives if cost ever bites: Cloudflare Pages (hosting, very generous free tier) and Neon (Postgres free tier) — though splitting auth/storage out of Supabase adds management overhead, which is why we start all-in-one.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4FA" w:sz="1"/>
              <w:left w:val="single" w:color="2E75B6" w:sz="18"/>
              <w:bottom w:val="single" w:color="EEF4FA" w:sz="1"/>
              <w:right w:val="single" w:color="EEF4FA" w:sz="1"/>
            </w:tcBorders>
            <w:shd w:fill="EEF4FA" w:val="clear"/>
            <w:tcMar>
              <w:top w:type="dxa" w:w="120"/>
              <w:left w:type="dxa" w:w="180"/>
              <w:bottom w:type="dxa" w:w="120"/>
              <w:right w:type="dxa" w:w="160"/>
            </w:tcMar>
          </w:tcPr>
          <w:p>
            <w:pPr>
              <w:spacing w:after="60"/>
            </w:pPr>
            <w:r>
              <w:rPr>
                <w:b/>
                <w:bCs/>
                <w:color w:val="2E75B6"/>
              </w:rPr>
              <w:t xml:space="preserve">Managed-on-purpose</w:t>
            </w:r>
          </w:p>
          <w:p>
            <w:pPr>
              <w:spacing w:after="40" w:line="264"/>
            </w:pPr>
            <w:r>
              <w:rPr>
                <w:sz w:val="21"/>
                <w:szCs w:val="21"/>
              </w:rPr>
              <w:t xml:space="preserve">We deliberately use no self-hosted servers, containers, or VMs. Vercel builds from a Git push; Supabase is a hosted database with a dashboard. The only things to 'manage' are a GitHub repo and two web dashboards — which keeps the maintenance burden near zero.</w:t>
            </w:r>
          </w:p>
        </w:tc>
      </w:tr>
    </w:tbl>
    <w:p>
      <w:r>
        <w:br w:type="page"/>
      </w:r>
    </w:p>
    <w:p>
      <w:pPr>
        <w:pStyle w:val="Heading1"/>
      </w:pPr>
      <w:r>
        <w:t xml:space="preserve">3. Phase 1 — Core ledger (in detail)</w:t>
      </w:r>
    </w:p>
    <w:p>
      <w:pPr>
        <w:pStyle w:val="Heading2"/>
      </w:pPr>
      <w:r>
        <w:t xml:space="preserve">3.1 Goal &amp; definition of done</w:t>
      </w:r>
    </w:p>
    <w:p>
      <w:pPr>
        <w:spacing w:after="120" w:line="276"/>
      </w:pPr>
      <w:r>
        <w:rPr>
          <w:b/>
          <w:bCs/>
        </w:rPr>
        <w:t xml:space="preserve">Goal. </w:t>
      </w:r>
      <w:r>
        <w:t xml:space="preserve">Two people, each on their own phone, can sign in, share a household group, record expenses (paid by one or both, split equally or by exact amounts), and see an always-correct, automatically-updated balance of who owes whom — with the ability to record a settlement that clears it.</w:t>
      </w:r>
    </w:p>
    <w:p>
      <w:pPr>
        <w:spacing w:after="120" w:line="276"/>
      </w:pPr>
      <w:r>
        <w:rPr>
          <w:b/>
          <w:bCs/>
        </w:rPr>
        <w:t xml:space="preserve">Definition of done. </w:t>
      </w:r>
      <w:r>
        <w:t xml:space="preserve">Phase 1 is complete when Josh and partner can run the app for a week on their real apartment spending, online, and the balance always matches a hand calculation. This is milestone M1, 'It works for us'.</w:t>
      </w:r>
    </w:p>
    <w:p>
      <w:pPr>
        <w:pStyle w:val="Heading2"/>
      </w:pPr>
      <w:r>
        <w:t xml:space="preserve">3.2 In scope vs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In scope for Phase 1</w:t>
            </w:r>
          </w:p>
        </w:tc>
        <w:tc>
          <w:tcPr>
            <w:tcW w:type="dxa" w:w="468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Deferred to a later phase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Email auth + onboarding</w:t>
            </w:r>
          </w:p>
          <w:p>
            <w:pPr>
              <w:spacing w:after="0" w:line="248"/>
            </w:pPr>
            <w:r>
              <w:rPr>
                <w:b w:val="false"/>
                <w:bCs w:val="false"/>
                <w:sz w:val="19"/>
                <w:szCs w:val="19"/>
              </w:rPr>
              <w:t xml:space="preserve">Light profile (name, optional salary stored but not yet used)</w:t>
            </w:r>
          </w:p>
          <w:p>
            <w:pPr>
              <w:spacing w:after="0" w:line="248"/>
            </w:pPr>
            <w:r>
              <w:rPr>
                <w:b w:val="false"/>
                <w:bCs w:val="false"/>
                <w:sz w:val="19"/>
                <w:szCs w:val="19"/>
              </w:rPr>
              <w:t xml:space="preserve">Create household group + invite the partner</w:t>
            </w:r>
          </w:p>
          <w:p>
            <w:pPr>
              <w:spacing w:after="0" w:line="248"/>
            </w:pPr>
            <w:r>
              <w:rPr>
                <w:b w:val="false"/>
                <w:bCs w:val="false"/>
                <w:sz w:val="19"/>
                <w:szCs w:val="19"/>
              </w:rPr>
              <w:t xml:space="preserve">Expenses: equal split, exact amounts, single or multiple payers</w:t>
            </w:r>
          </w:p>
          <w:p>
            <w:pPr>
              <w:spacing w:after="0" w:line="248"/>
            </w:pPr>
            <w:r>
              <w:rPr>
                <w:b w:val="false"/>
                <w:bCs w:val="false"/>
                <w:sz w:val="19"/>
                <w:szCs w:val="19"/>
              </w:rPr>
              <w:t xml:space="preserve">Automatic per-person balance + 'who owes whom'</w:t>
            </w:r>
          </w:p>
          <w:p>
            <w:pPr>
              <w:spacing w:after="0" w:line="248"/>
            </w:pPr>
            <w:r>
              <w:rPr>
                <w:b w:val="false"/>
                <w:bCs w:val="false"/>
                <w:sz w:val="19"/>
                <w:szCs w:val="19"/>
              </w:rPr>
              <w:t xml:space="preserve">Record a settlement (payment) to clear balance</w:t>
            </w:r>
          </w:p>
          <w:p>
            <w:pPr>
              <w:spacing w:after="0" w:line="248"/>
            </w:pPr>
            <w:r>
              <w:rPr>
                <w:b w:val="false"/>
                <w:bCs w:val="false"/>
                <w:sz w:val="19"/>
                <w:szCs w:val="19"/>
              </w:rPr>
              <w:t xml:space="preserve">Installable PWA shell (add to home screen)</w:t>
            </w:r>
          </w:p>
          <w:p>
            <w:pPr>
              <w:spacing w:after="0" w:line="248"/>
            </w:pPr>
            <w:r>
              <w:rPr>
                <w:b w:val="false"/>
                <w:bCs w:val="false"/>
                <w:sz w:val="19"/>
                <w:szCs w:val="19"/>
              </w:rPr>
              <w:t xml:space="preserve">List &amp; detail views of expenses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Offline-first sync &amp; conflict resolution (Phase 2)</w:t>
            </w:r>
          </w:p>
          <w:p>
            <w:pPr>
              <w:spacing w:after="0" w:line="248"/>
            </w:pPr>
            <w:r>
              <w:rPr>
                <w:b w:val="false"/>
                <w:bCs w:val="false"/>
                <w:sz w:val="19"/>
                <w:szCs w:val="19"/>
              </w:rPr>
              <w:t xml:space="preserve">Percentage / shares / salary-proportional splits (Phase 3)</w:t>
            </w:r>
          </w:p>
          <w:p>
            <w:pPr>
              <w:spacing w:after="0" w:line="248"/>
            </w:pPr>
            <w:r>
              <w:rPr>
                <w:b w:val="false"/>
                <w:bCs w:val="false"/>
                <w:sz w:val="19"/>
                <w:szCs w:val="19"/>
              </w:rPr>
              <w:t xml:space="preserve">Recurring expenses (Phase 4)</w:t>
            </w:r>
          </w:p>
          <w:p>
            <w:pPr>
              <w:spacing w:after="0" w:line="248"/>
            </w:pPr>
            <w:r>
              <w:rPr>
                <w:b w:val="false"/>
                <w:bCs w:val="false"/>
                <w:sz w:val="19"/>
                <w:szCs w:val="19"/>
              </w:rPr>
              <w:t xml:space="preserve">Shared shopping list (Phase 4)</w:t>
            </w:r>
          </w:p>
          <w:p>
            <w:pPr>
              <w:spacing w:after="0" w:line="248"/>
            </w:pPr>
            <w:r>
              <w:rPr>
                <w:b w:val="false"/>
                <w:bCs w:val="false"/>
                <w:sz w:val="19"/>
                <w:szCs w:val="19"/>
              </w:rPr>
              <w:t xml:space="preserve">Dashboard, trends, activity stream (Phase 5)</w:t>
            </w:r>
          </w:p>
          <w:p>
            <w:pPr>
              <w:spacing w:after="0" w:line="248"/>
            </w:pPr>
            <w:r>
              <w:rPr>
                <w:b w:val="false"/>
                <w:bCs w:val="false"/>
                <w:sz w:val="19"/>
                <w:szCs w:val="19"/>
              </w:rPr>
              <w:t xml:space="preserve">Excel reporting &amp; export (Phase 5)</w:t>
            </w:r>
          </w:p>
          <w:p>
            <w:pPr>
              <w:spacing w:after="0" w:line="248"/>
            </w:pPr>
            <w:r>
              <w:rPr>
                <w:b w:val="false"/>
                <w:bCs w:val="false"/>
                <w:sz w:val="19"/>
                <w:szCs w:val="19"/>
              </w:rPr>
              <w:t xml:space="preserve">Receipt photo attachments (Phase 5)</w:t>
            </w:r>
          </w:p>
          <w:p>
            <w:pPr>
              <w:spacing w:after="0" w:line="248"/>
            </w:pPr>
            <w:r>
              <w:rPr>
                <w:b w:val="false"/>
                <w:bCs w:val="false"/>
                <w:sz w:val="19"/>
                <w:szCs w:val="19"/>
              </w:rPr>
              <w:t xml:space="preserve">Debt simplification UI (Phase 5; trivial for 2 people)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6F2" w:sz="1"/>
              <w:left w:val="single" w:color="1F3A5F" w:sz="18"/>
              <w:bottom w:val="single" w:color="D9E6F2" w:sz="1"/>
              <w:right w:val="single" w:color="D9E6F2" w:sz="1"/>
            </w:tcBorders>
            <w:shd w:fill="D9E6F2" w:val="clear"/>
            <w:tcMar>
              <w:top w:type="dxa" w:w="120"/>
              <w:left w:type="dxa" w:w="180"/>
              <w:bottom w:type="dxa" w:w="120"/>
              <w:right w:type="dxa" w:w="160"/>
            </w:tcMar>
          </w:tcPr>
          <w:p>
            <w:pPr>
              <w:spacing w:after="60"/>
            </w:pPr>
            <w:r>
              <w:rPr>
                <w:b/>
                <w:bCs/>
                <w:color w:val="1F3A5F"/>
              </w:rPr>
              <w:t xml:space="preserve">Architecture guardrail for Phase 1</w:t>
            </w:r>
          </w:p>
          <w:p>
            <w:pPr>
              <w:spacing w:after="40" w:line="264"/>
            </w:pPr>
            <w:r>
              <w:rPr>
                <w:sz w:val="21"/>
                <w:szCs w:val="21"/>
              </w:rPr>
              <w:t xml:space="preserve">Phase 1 is online-first, but build all data access behind a single repository/data-layer module (e.g. a 'db' interface the UI calls). That way Phase 2 can swap the implementation to local-first IndexedDB + sync without rewriting screens. Also: store money as integer cents and generate record IDs as UUIDs on the client from day one, so nothing has to be retrofitted for offline later.</w:t>
            </w:r>
          </w:p>
        </w:tc>
      </w:tr>
    </w:tbl>
    <w:p>
      <w:pPr>
        <w:pStyle w:val="Heading2"/>
      </w:pPr>
      <w:r>
        <w:t xml:space="preserve">3.3 Phase 1 data model (the subset we build first)</w:t>
      </w:r>
    </w:p>
    <w:p>
      <w:pPr>
        <w:spacing w:after="120" w:line="276"/>
      </w:pPr>
      <w:r>
        <w:t xml:space="preserve">Only the tables needed for the core ledger, from the full model in the scope doc. The rest come with their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Table</w:t>
            </w:r>
          </w:p>
        </w:tc>
        <w:tc>
          <w:tcPr>
            <w:tcW w:type="dxa" w:w="72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Phase-1 fields we implement</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user</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id, email, display_name, avatar_url?</w:t>
            </w:r>
          </w:p>
        </w:tc>
      </w:tr>
      <w:tr>
        <w:tc>
          <w:tcPr>
            <w:tcW w:type="dxa" w:w="21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profile</w:t>
            </w:r>
          </w:p>
        </w:tc>
        <w:tc>
          <w:tcPr>
            <w:tcW w:type="dxa" w:w="72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user_id, monthly_salary_cents? (captured, unused until Phase 3), default_group_id?</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group</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id, name, currency='ZAR', created_by</w:t>
            </w:r>
          </w:p>
        </w:tc>
      </w:tr>
      <w:tr>
        <w:tc>
          <w:tcPr>
            <w:tcW w:type="dxa" w:w="21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group_member</w:t>
            </w:r>
          </w:p>
        </w:tc>
        <w:tc>
          <w:tcPr>
            <w:tcW w:type="dxa" w:w="72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id, group_id, user_id?, placeholder_name?, role, status</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expense</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id, group_id, description, category, amount_cents, spent_at, split_method (equal|exact), created_by</w:t>
            </w:r>
          </w:p>
        </w:tc>
      </w:tr>
      <w:tr>
        <w:tc>
          <w:tcPr>
            <w:tcW w:type="dxa" w:w="21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expense_payer</w:t>
            </w:r>
          </w:p>
        </w:tc>
        <w:tc>
          <w:tcPr>
            <w:tcW w:type="dxa" w:w="72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id, expense_id, member_id, paid_cents</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expense_split</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id, expense_id, member_id, share_cents</w:t>
            </w:r>
          </w:p>
        </w:tc>
      </w:tr>
      <w:tr>
        <w:tc>
          <w:tcPr>
            <w:tcW w:type="dxa" w:w="21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settlement</w:t>
            </w:r>
          </w:p>
        </w:tc>
        <w:tc>
          <w:tcPr>
            <w:tcW w:type="dxa" w:w="72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id, group_id, from_member_id, to_member_id, amount_cents, settled_at</w:t>
            </w:r>
          </w:p>
        </w:tc>
      </w:tr>
    </w:tbl>
    <w:p>
      <w:pPr>
        <w:spacing w:after="120" w:line="276"/>
      </w:pPr>
      <w:r>
        <w:t xml:space="preserve">Every table also carries created_at, updated_at, version, updated_by and deleted_at from the start (cheap to add now, painful to retrofit) so Phase 2 sync has what it needs.</w:t>
      </w:r>
    </w:p>
    <w:p>
      <w:pPr>
        <w:pStyle w:val="Heading2"/>
      </w:pPr>
      <w:r>
        <w:t xml:space="preserve">3.4 Phase 1 epics &amp; tasks</w:t>
      </w:r>
    </w:p>
    <w:p>
      <w:pPr>
        <w:spacing w:after="120" w:line="276"/>
      </w:pPr>
      <w:r>
        <w:t xml:space="preserve">Six epics, in build order. Each task lists a clear acceptance criterion.</w:t>
      </w:r>
    </w:p>
    <w:p>
      <w:pPr>
        <w:pStyle w:val="Heading3"/>
      </w:pPr>
      <w:r>
        <w:t xml:space="preserve">E0 — Project &amp; infrastructure setup</w:t>
      </w:r>
    </w:p>
    <w:p>
      <w:pPr>
        <w:spacing w:after="120" w:line="276"/>
      </w:pPr>
      <w:r>
        <w:t xml:space="preserve">Get the skeleton deployed before writing features, so every later change ships continuously.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tblHeader/>
        </w:trPr>
        <w:tc>
          <w:tcPr>
            <w:tcW w:type="dxa" w:w="21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Task</w:t>
            </w:r>
          </w:p>
        </w:tc>
        <w:tc>
          <w:tcPr>
            <w:tcW w:type="dxa" w:w="40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What it involves</w:t>
            </w:r>
          </w:p>
        </w:tc>
        <w:tc>
          <w:tcPr>
            <w:tcW w:type="dxa" w:w="32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Done when…</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Scaffold Next.js PWA</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Create the Next.js (App Router, TypeScript) project; add web app manifest + service worker for installability; set ZAR currency formatting helper.</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Repo builds; app installs to an Android home screen and opens full-screen.</w:t>
            </w:r>
          </w:p>
        </w:tc>
      </w:tr>
      <w:tr>
        <w:tc>
          <w:tcPr>
            <w:tcW w:type="dxa" w:w="21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Create Supabase project</w:t>
            </w:r>
          </w:p>
        </w:tc>
        <w:tc>
          <w:tcPr>
            <w:tcW w:type="dxa" w:w="40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New free project; note keys; configure Auth (email).</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Project live; dashboard accessible; anon + service keys stored as env vars.</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Wire env &amp; deploy</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Connect repo to Vercel; set env vars; first deploy.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Pushing to main auto-deploys a live HTTPS URL.</w:t>
            </w:r>
          </w:p>
        </w:tc>
      </w:tr>
      <w:tr>
        <w:tc>
          <w:tcPr>
            <w:tcW w:type="dxa" w:w="21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Repository/data layer</w:t>
            </w:r>
          </w:p>
        </w:tc>
        <w:tc>
          <w:tcPr>
            <w:tcW w:type="dxa" w:w="40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Single 'db' module the UI calls; integer-cents money type; client UUID generator.</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All later features read/write only through this module.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Keep-alive ping</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Tiny scheduled job that touches the DB every few days.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Supabase project never pauses from inactivity.</w:t>
            </w:r>
          </w:p>
        </w:tc>
      </w:tr>
    </w:tbl>
    <w:p>
      <w:pPr>
        <w:spacing w:after="100"/>
      </w:pPr>
      <w:r>
        <w:t xml:space="preserve"/>
      </w:r>
    </w:p>
    <w:p>
      <w:pPr>
        <w:pStyle w:val="Heading3"/>
      </w:pPr>
      <w:r>
        <w:t xml:space="preserve">E1 — Auth &amp; onboarding</w:t>
      </w:r>
    </w:p>
    <w:p>
      <w:pPr>
        <w:spacing w:after="120" w:line="276"/>
      </w:pPr>
      <w:r>
        <w:t xml:space="preserve">People must sign up and get into their household with minimal friction.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tblHeader/>
        </w:trPr>
        <w:tc>
          <w:tcPr>
            <w:tcW w:type="dxa" w:w="21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Task</w:t>
            </w:r>
          </w:p>
        </w:tc>
        <w:tc>
          <w:tcPr>
            <w:tcW w:type="dxa" w:w="40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What it involves</w:t>
            </w:r>
          </w:p>
        </w:tc>
        <w:tc>
          <w:tcPr>
            <w:tcW w:type="dxa" w:w="32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Done when…</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Sign up / sign in</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Email + password (and/or email OTP) via Supabase Auth; sign-out; password reset.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A new user can create an account and return to a logged-in session.</w:t>
            </w:r>
          </w:p>
        </w:tc>
      </w:tr>
      <w:tr>
        <w:tc>
          <w:tcPr>
            <w:tcW w:type="dxa" w:w="21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First-run onboarding</w:t>
            </w:r>
          </w:p>
        </w:tc>
        <w:tc>
          <w:tcPr>
            <w:tcW w:type="dxa" w:w="40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Capture display name, optional avatar, optional salary (stored, not yet used).</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After first sign-in the user has a profile and lands in the app, not a blank screen.</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Session handling</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Persist session; protect app routes; redirect unauthenticated users.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Closing and reopening the app keeps you signed in; protected pages require auth.</w:t>
            </w:r>
          </w:p>
        </w:tc>
      </w:tr>
    </w:tbl>
    <w:p>
      <w:pPr>
        <w:spacing w:after="100"/>
      </w:pPr>
      <w:r>
        <w:t xml:space="preserve"/>
      </w:r>
    </w:p>
    <w:p>
      <w:pPr>
        <w:pStyle w:val="Heading3"/>
      </w:pPr>
      <w:r>
        <w:t xml:space="preserve">E2 — Database schema &amp; security</w:t>
      </w:r>
    </w:p>
    <w:p>
      <w:pPr>
        <w:spacing w:after="120" w:line="276"/>
      </w:pPr>
      <w:r>
        <w:t xml:space="preserve">Stand up the Phase-1 tables with security enforced at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tblHeader/>
        </w:trPr>
        <w:tc>
          <w:tcPr>
            <w:tcW w:type="dxa" w:w="21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Task</w:t>
            </w:r>
          </w:p>
        </w:tc>
        <w:tc>
          <w:tcPr>
            <w:tcW w:type="dxa" w:w="40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What it involves</w:t>
            </w:r>
          </w:p>
        </w:tc>
        <w:tc>
          <w:tcPr>
            <w:tcW w:type="dxa" w:w="32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Done when…</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Schema migration</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SQL migration creating the 8 Phase-1 tables with FKs, cents columns, sync metadata.</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Migration runs cleanly; schema visible in Supabase.</w:t>
            </w:r>
          </w:p>
        </w:tc>
      </w:tr>
      <w:tr>
        <w:tc>
          <w:tcPr>
            <w:tcW w:type="dxa" w:w="21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Row-Level Security</w:t>
            </w:r>
          </w:p>
        </w:tc>
        <w:tc>
          <w:tcPr>
            <w:tcW w:type="dxa" w:w="40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RLS policies so a user can only read/write rows in groups they belong to; salary readable only by its owner.</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A user cannot query another household's data even with the API directly.</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Integrity constraints</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Check constraints: amounts ≥ 0; DB-level or app-level checks that payers and splits sum to the total.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Inserting an unbalanced expense is rejected.</w:t>
            </w:r>
          </w:p>
        </w:tc>
      </w:tr>
    </w:tbl>
    <w:p>
      <w:pPr>
        <w:spacing w:after="100"/>
      </w:pPr>
      <w:r>
        <w:t xml:space="preserve"/>
      </w:r>
    </w:p>
    <w:p>
      <w:pPr>
        <w:pStyle w:val="Heading3"/>
      </w:pPr>
      <w:r>
        <w:t xml:space="preserve">E3 — Groups &amp; members</w:t>
      </w:r>
    </w:p>
    <w:p>
      <w:pPr>
        <w:spacing w:after="120" w:line="276"/>
      </w:pPr>
      <w:r>
        <w:t xml:space="preserve">The household container and inviting the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tblHeader/>
        </w:trPr>
        <w:tc>
          <w:tcPr>
            <w:tcW w:type="dxa" w:w="21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Task</w:t>
            </w:r>
          </w:p>
        </w:tc>
        <w:tc>
          <w:tcPr>
            <w:tcW w:type="dxa" w:w="40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What it involves</w:t>
            </w:r>
          </w:p>
        </w:tc>
        <w:tc>
          <w:tcPr>
            <w:tcW w:type="dxa" w:w="32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Done when…</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Create / rename group</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Create a group (defaults to household), rename, set self as owner member.</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Owner sees their group; can rename it.</w:t>
            </w:r>
          </w:p>
        </w:tc>
      </w:tr>
      <w:tr>
        <w:tc>
          <w:tcPr>
            <w:tcW w:type="dxa" w:w="21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Invite member</w:t>
            </w:r>
          </w:p>
        </w:tc>
        <w:tc>
          <w:tcPr>
            <w:tcW w:type="dxa" w:w="40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Generate a shareable invite link/code; partner opens it, signs up/in, joins as member.</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Partner appears as an active member of the same group.</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Placeholder member</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Add a non-app participant by name (for splitting with someone not yet onboarded).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An expense can be split with a named placeholder; upgradeable on invite.</w:t>
            </w:r>
          </w:p>
        </w:tc>
      </w:tr>
    </w:tbl>
    <w:p>
      <w:pPr>
        <w:spacing w:after="100"/>
      </w:pPr>
      <w:r>
        <w:t xml:space="preserve"/>
      </w:r>
    </w:p>
    <w:p>
      <w:pPr>
        <w:pStyle w:val="Heading3"/>
      </w:pPr>
      <w:r>
        <w:t xml:space="preserve">E4 — Expense entry &amp; management</w:t>
      </w:r>
    </w:p>
    <w:p>
      <w:pPr>
        <w:spacing w:after="120" w:line="276"/>
      </w:pPr>
      <w:r>
        <w:t xml:space="preserve">The core action — capturing a shared expense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tblHeader/>
        </w:trPr>
        <w:tc>
          <w:tcPr>
            <w:tcW w:type="dxa" w:w="21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Task</w:t>
            </w:r>
          </w:p>
        </w:tc>
        <w:tc>
          <w:tcPr>
            <w:tcW w:type="dxa" w:w="40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What it involves</w:t>
            </w:r>
          </w:p>
        </w:tc>
        <w:tc>
          <w:tcPr>
            <w:tcW w:type="dxa" w:w="32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Done when…</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Create expense (equal)</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Form: amount, description, category, date (defaults to now), participants; equal-split with deterministic cent remainder.</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Saved expense's splits sum exactly to the total; appears in the list.</w:t>
            </w:r>
          </w:p>
        </w:tc>
      </w:tr>
      <w:tr>
        <w:tc>
          <w:tcPr>
            <w:tcW w:type="dxa" w:w="21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Exact-amount split</w:t>
            </w:r>
          </w:p>
        </w:tc>
        <w:tc>
          <w:tcPr>
            <w:tcW w:type="dxa" w:w="40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Per-participant exact shares with live 'remaining' validation.</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Cannot save unless shares sum to the total.</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Multiple payers</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Allow more than one payer with per-payer paid amounts.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Sum of paid amounts must equal the total before saving.</w:t>
            </w:r>
          </w:p>
        </w:tc>
      </w:tr>
      <w:tr>
        <w:tc>
          <w:tcPr>
            <w:tcW w:type="dxa" w:w="21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Edit / delete</w:t>
            </w:r>
          </w:p>
        </w:tc>
        <w:tc>
          <w:tcPr>
            <w:tcW w:type="dxa" w:w="40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Edit any field; soft-delete with undo; both reflect in balances instantly.</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Editing or deleting updates the balance correctly and is reversible.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Expense list &amp; detail</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Group feed of expenses (newest first) and a detail view showing payers and the split.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Both members see the same expenses with correct breakdowns.</w:t>
            </w:r>
          </w:p>
        </w:tc>
      </w:tr>
    </w:tbl>
    <w:p>
      <w:pPr>
        <w:spacing w:after="100"/>
      </w:pPr>
      <w:r>
        <w:t xml:space="preserve"/>
      </w:r>
    </w:p>
    <w:p>
      <w:pPr>
        <w:pStyle w:val="Heading3"/>
      </w:pPr>
      <w:r>
        <w:t xml:space="preserve">E5 — Balances &amp; settle up</w:t>
      </w:r>
    </w:p>
    <w:p>
      <w:pPr>
        <w:spacing w:after="120" w:line="276"/>
      </w:pPr>
      <w:r>
        <w:t xml:space="preserve">Turn the ledger into 'who owes whom',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tblHeader/>
        </w:trPr>
        <w:tc>
          <w:tcPr>
            <w:tcW w:type="dxa" w:w="21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Task</w:t>
            </w:r>
          </w:p>
        </w:tc>
        <w:tc>
          <w:tcPr>
            <w:tcW w:type="dxa" w:w="40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What it involves</w:t>
            </w:r>
          </w:p>
        </w:tc>
        <w:tc>
          <w:tcPr>
            <w:tcW w:type="dxa" w:w="32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Done when…</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Balance computation</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Pure function: net(member) = paid − charged, recomputed from expenses; never stored.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Each member's net is correct and all nets sum to zero.</w:t>
            </w:r>
          </w:p>
        </w:tc>
      </w:tr>
      <w:tr>
        <w:tc>
          <w:tcPr>
            <w:tcW w:type="dxa" w:w="21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Who-owes-whom view</w:t>
            </w:r>
          </w:p>
        </w:tc>
        <w:tc>
          <w:tcPr>
            <w:tcW w:type="dxa" w:w="40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Show the single net figure between the two members (and pairwise for 3+).</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The headline 'Partner owes Josh RX' is always accurate.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Record settlement</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Log a payment (from → to, amount) that reduces/clears the balance.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After recording the owed amount, the balance reads zero.</w:t>
            </w:r>
          </w:p>
        </w:tc>
      </w:tr>
    </w:tbl>
    <w:p>
      <w:pPr>
        <w:spacing w:after="100"/>
      </w:pPr>
      <w:r>
        <w:t xml:space="preserve"/>
      </w:r>
    </w:p>
    <w:p>
      <w:pPr>
        <w:pStyle w:val="Heading3"/>
      </w:pPr>
      <w:r>
        <w:t xml:space="preserve">E6 — Verification &amp; hardening</w:t>
      </w:r>
    </w:p>
    <w:p>
      <w:pPr>
        <w:spacing w:after="120" w:line="276"/>
      </w:pPr>
      <w:r>
        <w:t xml:space="preserve">Prove correctness before daily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tblHeader/>
        </w:trPr>
        <w:tc>
          <w:tcPr>
            <w:tcW w:type="dxa" w:w="21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Task</w:t>
            </w:r>
          </w:p>
        </w:tc>
        <w:tc>
          <w:tcPr>
            <w:tcW w:type="dxa" w:w="40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What it involves</w:t>
            </w:r>
          </w:p>
        </w:tc>
        <w:tc>
          <w:tcPr>
            <w:tcW w:type="dxa" w:w="32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Done when…</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Split unit tests</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Tests for equal/exact/multi-payer including cent-remainder edge cases.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All split functions sum to total across a table of cases.</w:t>
            </w:r>
          </w:p>
        </w:tc>
      </w:tr>
      <w:tr>
        <w:tc>
          <w:tcPr>
            <w:tcW w:type="dxa" w:w="21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Balance scenario tests</w:t>
            </w:r>
          </w:p>
        </w:tc>
        <w:tc>
          <w:tcPr>
            <w:tcW w:type="dxa" w:w="40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End-to-end scenarios checked against hand calculations.</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Computed balances match expected values for every scenario.</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Real-data trial</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One week of real apartment spending by both users.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No incorrect balances; no data loss; both happy to keep using it.</w:t>
            </w:r>
          </w:p>
        </w:tc>
      </w:tr>
    </w:tbl>
    <w:p>
      <w:pPr>
        <w:spacing w:after="100"/>
      </w:pPr>
      <w:r>
        <w:t xml:space="preserve"/>
      </w:r>
    </w:p>
    <w:p>
      <w:pPr>
        <w:pStyle w:val="Heading2"/>
      </w:pPr>
      <w:r>
        <w:t xml:space="preserve">3.5 Phase 1 build order &amp; rough effort</w:t>
      </w:r>
    </w:p>
    <w:p>
      <w:pPr>
        <w:spacing w:after="120" w:line="276"/>
      </w:pPr>
      <w:r>
        <w:t xml:space="preserve">Sequential because each epic depends on the previous. Effort is a rough solo/part-time guide, not a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60"/>
        <w:gridCol w:w="2300"/>
        <w:gridCol w:w="2600"/>
      </w:tblGrid>
      <w:tr>
        <w:trPr>
          <w:tblHeader/>
        </w:trPr>
        <w:tc>
          <w:tcPr>
            <w:tcW w:type="dxa" w:w="9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Order</w:t>
            </w:r>
          </w:p>
        </w:tc>
        <w:tc>
          <w:tcPr>
            <w:tcW w:type="dxa" w:w="35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Epic</w:t>
            </w:r>
          </w:p>
        </w:tc>
        <w:tc>
          <w:tcPr>
            <w:tcW w:type="dxa" w:w="23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Depends on</w:t>
            </w:r>
          </w:p>
        </w:tc>
        <w:tc>
          <w:tcPr>
            <w:tcW w:type="dxa" w:w="26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Rough effort</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1</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E0 Project &amp; infra setup</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2–4 days</w:t>
            </w:r>
          </w:p>
        </w:tc>
      </w:tr>
      <w:tr>
        <w:tc>
          <w:tcPr>
            <w:tcW w:type="dxa" w:w="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2</w:t>
            </w:r>
          </w:p>
        </w:tc>
        <w:tc>
          <w:tcPr>
            <w:tcW w:type="dxa" w:w="35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E2 Schema &amp; security</w:t>
            </w:r>
          </w:p>
        </w:tc>
        <w:tc>
          <w:tcPr>
            <w:tcW w:type="dxa" w:w="23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E0</w:t>
            </w:r>
          </w:p>
        </w:tc>
        <w:tc>
          <w:tcPr>
            <w:tcW w:type="dxa" w:w="26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2–3 days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3</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E1 Auth &amp; onboarding</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E0, E2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2–3 days</w:t>
            </w:r>
          </w:p>
        </w:tc>
      </w:tr>
      <w:tr>
        <w:tc>
          <w:tcPr>
            <w:tcW w:type="dxa" w:w="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4</w:t>
            </w:r>
          </w:p>
        </w:tc>
        <w:tc>
          <w:tcPr>
            <w:tcW w:type="dxa" w:w="35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E3 Groups &amp; members</w:t>
            </w:r>
          </w:p>
        </w:tc>
        <w:tc>
          <w:tcPr>
            <w:tcW w:type="dxa" w:w="23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E1, E2</w:t>
            </w:r>
          </w:p>
        </w:tc>
        <w:tc>
          <w:tcPr>
            <w:tcW w:type="dxa" w:w="26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2–3 days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5</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E4 Expense entry</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E3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4–6 days</w:t>
            </w:r>
          </w:p>
        </w:tc>
      </w:tr>
      <w:tr>
        <w:tc>
          <w:tcPr>
            <w:tcW w:type="dxa" w:w="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6</w:t>
            </w:r>
          </w:p>
        </w:tc>
        <w:tc>
          <w:tcPr>
            <w:tcW w:type="dxa" w:w="35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E5 Balances &amp; settle up</w:t>
            </w:r>
          </w:p>
        </w:tc>
        <w:tc>
          <w:tcPr>
            <w:tcW w:type="dxa" w:w="23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E4</w:t>
            </w:r>
          </w:p>
        </w:tc>
        <w:tc>
          <w:tcPr>
            <w:tcW w:type="dxa" w:w="26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2–3 days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7</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E6 Verification</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E5</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2–3 days + 1 wk trial</w:t>
            </w:r>
          </w:p>
        </w:tc>
      </w:tr>
    </w:tbl>
    <w:p>
      <w:pPr>
        <w:spacing w:after="120" w:line="276"/>
      </w:pPr>
      <w:r>
        <w:rPr>
          <w:b/>
          <w:bCs/>
        </w:rPr>
        <w:t xml:space="preserve">Total: roughly 2.5–4 weeks of part-time work</w:t>
      </w:r>
      <w:r>
        <w:t xml:space="preserve"> to a genuinely usable household ledger.</w:t>
      </w:r>
    </w:p>
    <w:p>
      <w:pPr>
        <w:pStyle w:val="Heading2"/>
      </w:pPr>
      <w:r>
        <w:t xml:space="preserve">3.6 Phase 1 exit criteria</w:t>
      </w:r>
    </w:p>
    <w:p>
      <w:pPr>
        <w:pStyle w:val="ListParagraph"/>
        <w:numPr>
          <w:ilvl w:val="0"/>
          <w:numId w:val="2"/>
        </w:numPr>
        <w:spacing w:after="60" w:line="270"/>
      </w:pPr>
      <w:r>
        <w:t xml:space="preserve">Both users sign in on their own phones and share one household group.</w:t>
      </w:r>
    </w:p>
    <w:p>
      <w:pPr>
        <w:pStyle w:val="ListParagraph"/>
        <w:numPr>
          <w:ilvl w:val="0"/>
          <w:numId w:val="2"/>
        </w:numPr>
        <w:spacing w:after="60" w:line="270"/>
      </w:pPr>
      <w:r>
        <w:t xml:space="preserve">Expenses can be added with equal, exact, and multi-payer splits; all validate to the exact total.</w:t>
      </w:r>
    </w:p>
    <w:p>
      <w:pPr>
        <w:pStyle w:val="ListParagraph"/>
        <w:numPr>
          <w:ilvl w:val="0"/>
          <w:numId w:val="2"/>
        </w:numPr>
        <w:spacing w:after="60" w:line="270"/>
      </w:pPr>
      <w:r>
        <w:t xml:space="preserve">Balances update automatically and always match a hand calculation.</w:t>
      </w:r>
    </w:p>
    <w:p>
      <w:pPr>
        <w:pStyle w:val="ListParagraph"/>
        <w:numPr>
          <w:ilvl w:val="0"/>
          <w:numId w:val="2"/>
        </w:numPr>
        <w:spacing w:after="60" w:line="270"/>
      </w:pPr>
      <w:r>
        <w:t xml:space="preserve">A settlement can be recorded that clears the balance.</w:t>
      </w:r>
    </w:p>
    <w:p>
      <w:pPr>
        <w:pStyle w:val="ListParagraph"/>
        <w:numPr>
          <w:ilvl w:val="0"/>
          <w:numId w:val="2"/>
        </w:numPr>
        <w:spacing w:after="60" w:line="270"/>
      </w:pPr>
      <w:r>
        <w:t xml:space="preserve">The app installs to the Android home screen and runs full-screen.</w:t>
      </w:r>
    </w:p>
    <w:p>
      <w:pPr>
        <w:pStyle w:val="ListParagraph"/>
        <w:numPr>
          <w:ilvl w:val="0"/>
          <w:numId w:val="2"/>
        </w:numPr>
        <w:spacing w:after="60" w:line="270"/>
      </w:pPr>
      <w:r>
        <w:t xml:space="preserve">Split and balance logic is covered by passing tests.</w:t>
      </w:r>
    </w:p>
    <w:p>
      <w:pPr>
        <w:pStyle w:val="ListParagraph"/>
        <w:numPr>
          <w:ilvl w:val="0"/>
          <w:numId w:val="2"/>
        </w:numPr>
        <w:spacing w:after="60" w:line="270"/>
      </w:pPr>
      <w:r>
        <w:t xml:space="preserve">One week of real use with no correctness issues (milestone M1).</w:t>
      </w:r>
    </w:p>
    <w:p>
      <w:r>
        <w:br w:type="page"/>
      </w:r>
    </w:p>
    <w:p>
      <w:pPr>
        <w:pStyle w:val="Heading1"/>
      </w:pPr>
      <w:r>
        <w:t xml:space="preserve">4. Later phases (detailed)</w:t>
      </w:r>
    </w:p>
    <w:p>
      <w:pPr>
        <w:spacing w:after="120" w:line="276"/>
      </w:pPr>
      <w:r>
        <w:t xml:space="preserve">Each later phase is defined to the same level so we can pick up the next one without re-planning. Phases stay independent where possible, but the listed dependencies are real.</w:t>
      </w:r>
    </w:p>
    <w:p>
      <w:pPr>
        <w:pStyle w:val="Heading2"/>
      </w:pPr>
      <w:r>
        <w:t xml:space="preserve">4.1 Phase 2 — Offline-first sync</w:t>
      </w:r>
    </w:p>
    <w:p>
      <w:pPr>
        <w:spacing w:after="120" w:line="276"/>
      </w:pPr>
      <w:r>
        <w:rPr>
          <w:b/>
          <w:bCs/>
        </w:rPr>
        <w:t xml:space="preserve">Goal: </w:t>
      </w:r>
      <w:r>
        <w:t xml:space="preserve">the app is fully usable with no connection and reconciles automatically when it returns. Milestone M2, 'Works anywhere'. Depends on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Epic</w:t>
            </w:r>
          </w:p>
        </w:tc>
        <w:tc>
          <w:tcPr>
            <w:tcW w:type="dxa" w:w="42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Tasks</w:t>
            </w:r>
          </w:p>
        </w:tc>
        <w:tc>
          <w:tcPr>
            <w:tcW w:type="dxa" w:w="32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Done when…</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Local store</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Add IndexedDB (Dexie) behind the existing data layer; mirror the Phase-1 schema locally.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All reads/writes work against local data with the network off.</w:t>
            </w:r>
          </w:p>
        </w:tc>
      </w:tr>
      <w:tr>
        <w:tc>
          <w:tcPr>
            <w:tcW w:type="dxa" w:w="1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Outbox &amp; sync engine</w:t>
            </w:r>
          </w:p>
        </w:tc>
        <w:tc>
          <w:tcPr>
            <w:tcW w:type="dxa" w:w="42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Durable queue of local changes; push on reconnect; pull remote changes via a sync cursor.</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A change made offline appears on the other device seconds after reconnect.</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Service worker caching</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Cache app shell + assets; background-sync retry.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The installed PWA launches with no connection.</w:t>
            </w:r>
          </w:p>
        </w:tc>
      </w:tr>
      <w:tr>
        <w:tc>
          <w:tcPr>
            <w:tcW w:type="dxa" w:w="1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Conflict resolution</w:t>
            </w:r>
          </w:p>
        </w:tc>
        <w:tc>
          <w:tcPr>
            <w:tcW w:type="dxa" w:w="42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Per-field last-writer-wins via logical clock; soft-delete tombstones; balances recomputed not synced.</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Concurrent offline edits converge with no lost data or duplicates.</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Sync-state UI</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Show synced / pending / offline status.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User always knows whether their data is saved remotely.</w:t>
            </w:r>
          </w:p>
        </w:tc>
      </w:tr>
    </w:tbl>
    <w:p>
      <w:pPr>
        <w:spacing w:after="80"/>
      </w:pPr>
      <w:r>
        <w:t xml:space="preserve"/>
      </w:r>
    </w:p>
    <w:p>
      <w:pPr>
        <w:pStyle w:val="Heading2"/>
      </w:pPr>
      <w:r>
        <w:t xml:space="preserve">4.2 Phase 3 — Fair-share &amp; richer splits</w:t>
      </w:r>
    </w:p>
    <w:p>
      <w:pPr>
        <w:spacing w:after="120" w:line="276"/>
      </w:pPr>
      <w:r>
        <w:rPr>
          <w:b/>
          <w:bCs/>
        </w:rPr>
        <w:t xml:space="preserve">Goal: </w:t>
      </w:r>
      <w:r>
        <w:t xml:space="preserve">support percentage, shares, and the flagship salary-proportional split. Depends on Phase 1 (Phase 2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Epic</w:t>
            </w:r>
          </w:p>
        </w:tc>
        <w:tc>
          <w:tcPr>
            <w:tcW w:type="dxa" w:w="42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Tasks</w:t>
            </w:r>
          </w:p>
        </w:tc>
        <w:tc>
          <w:tcPr>
            <w:tcW w:type="dxa" w:w="32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Done when…</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Salary plumbing</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Use the profile salary; privacy toggle; fallback to equal when missing.</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Salaries drive splits but stay private by default.</w:t>
            </w:r>
          </w:p>
        </w:tc>
      </w:tr>
      <w:tr>
        <w:tc>
          <w:tcPr>
            <w:tcW w:type="dxa" w:w="1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Split methods</w:t>
            </w:r>
          </w:p>
        </w:tc>
        <w:tc>
          <w:tcPr>
            <w:tcW w:type="dxa" w:w="42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Percentage (sum 100%), shares (weights), salary-proportional (weight = salary); deterministic cent remainder.</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Each method's shares sum exactly to the total; worked examples match.</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Entry UI</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Method picker with live validation per method.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User can pick any method and see shares update live.</w:t>
            </w:r>
          </w:p>
        </w:tc>
      </w:tr>
    </w:tbl>
    <w:p>
      <w:pPr>
        <w:spacing w:after="80"/>
      </w:pPr>
      <w:r>
        <w:t xml:space="preserve"/>
      </w:r>
    </w:p>
    <w:p>
      <w:pPr>
        <w:pStyle w:val="Heading2"/>
      </w:pPr>
      <w:r>
        <w:t xml:space="preserve">4.3 Phase 4 — Recurring expenses &amp; shopping list</w:t>
      </w:r>
    </w:p>
    <w:p>
      <w:pPr>
        <w:spacing w:after="120" w:line="276"/>
      </w:pPr>
      <w:r>
        <w:rPr>
          <w:b/>
          <w:bCs/>
        </w:rPr>
        <w:t xml:space="preserve">Goal: </w:t>
      </w:r>
      <w:r>
        <w:t xml:space="preserve">automate repeating bills and add the shared shopping list. Milestone M3, 'Fair &amp; automatic'. Depends on Phases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Epic</w:t>
            </w:r>
          </w:p>
        </w:tc>
        <w:tc>
          <w:tcPr>
            <w:tcW w:type="dxa" w:w="42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Tasks</w:t>
            </w:r>
          </w:p>
        </w:tc>
        <w:tc>
          <w:tcPr>
            <w:tcW w:type="dxa" w:w="32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Done when…</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Recurring rules</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Template (amount/category/payers/split); weekly/monthly schedule; pause/edit/cancel; upcoming view.</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A rule exists and is manageable.</w:t>
            </w:r>
          </w:p>
        </w:tc>
      </w:tr>
      <w:tr>
        <w:tc>
          <w:tcPr>
            <w:tcW w:type="dxa" w:w="1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Generation job</w:t>
            </w:r>
          </w:p>
        </w:tc>
        <w:tc>
          <w:tcPr>
            <w:tcW w:type="dxa" w:w="42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Server-side scheduled job creates due expenses; client catch-up fills missed ones; confirm-amount for variable bills.</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Rent/bills appear on schedule even if no phone is open.</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Shopping list</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Add/tick/remove items with optional qty &amp; price; realtime when online, queued offline; commutative merge.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Both members edit one shared list that never conflicts.</w:t>
            </w:r>
          </w:p>
        </w:tc>
      </w:tr>
      <w:tr>
        <w:tc>
          <w:tcPr>
            <w:tcW w:type="dxa" w:w="1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List → expense</w:t>
            </w:r>
          </w:p>
        </w:tc>
        <w:tc>
          <w:tcPr>
            <w:tcW w:type="dxa" w:w="42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Convert a completed trip into one expense pre-filled from ticked items.</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A shop becomes a single correctly-split expense in one step.</w:t>
            </w:r>
          </w:p>
        </w:tc>
      </w:tr>
    </w:tbl>
    <w:p>
      <w:pPr>
        <w:spacing w:after="80"/>
      </w:pPr>
      <w:r>
        <w:t xml:space="preserve"/>
      </w:r>
    </w:p>
    <w:p>
      <w:pPr>
        <w:pStyle w:val="Heading2"/>
      </w:pPr>
      <w:r>
        <w:t xml:space="preserve">4.4 Phase 5 — Insight, reporting &amp; export</w:t>
      </w:r>
    </w:p>
    <w:p>
      <w:pPr>
        <w:spacing w:after="120" w:line="276"/>
      </w:pPr>
      <w:r>
        <w:rPr>
          <w:b/>
          <w:bCs/>
        </w:rPr>
        <w:t xml:space="preserve">Goal: </w:t>
      </w:r>
      <w:r>
        <w:t xml:space="preserve">see the data and get it out. Milestone M4, 'Complete v1' — the paywall is fully replaced. Depends on Phase 1 (richer with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Epic</w:t>
            </w:r>
          </w:p>
        </w:tc>
        <w:tc>
          <w:tcPr>
            <w:tcW w:type="dxa" w:w="42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Tasks</w:t>
            </w:r>
          </w:p>
        </w:tc>
        <w:tc>
          <w:tcPr>
            <w:tcW w:type="dxa" w:w="32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Done when…</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Dashboard</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Net balance headline; this-month total &amp; by-category; recent activity; upcoming recurring.</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Home screen summarises finances at a glance.</w:t>
            </w:r>
          </w:p>
        </w:tc>
      </w:tr>
      <w:tr>
        <w:tc>
          <w:tcPr>
            <w:tcW w:type="dxa" w:w="1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Trends</w:t>
            </w:r>
          </w:p>
        </w:tc>
        <w:tc>
          <w:tcPr>
            <w:tcW w:type="dxa" w:w="42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Monthly totals over time; simple charts.</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Spending over recent months is visible.</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Activity stream</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Reverse-chronological feed of all changes as an audit log.</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Every add/edit/delete/settlement is listed.</w:t>
            </w:r>
          </w:p>
        </w:tc>
      </w:tr>
      <w:tr>
        <w:tc>
          <w:tcPr>
            <w:tcW w:type="dxa" w:w="1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Excel &amp; data export</w:t>
            </w:r>
          </w:p>
        </w:tc>
        <w:tc>
          <w:tcPr>
            <w:tcW w:type="dxa" w:w="42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One-tap .xlsx for a period (date, description, category, amount, payer, split, per-person share); category &amp; per-person totals; raw data export.</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A period export opens in Excel with correct figures.</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Receipt photos</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Optional image per expense in Supabase Storage; client-side compression.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An expense can carry a viewable receipt.</w:t>
            </w:r>
          </w:p>
        </w:tc>
      </w:tr>
      <w:tr>
        <w:tc>
          <w:tcPr>
            <w:tcW w:type="dxa" w:w="1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Debt simplification UI</w:t>
            </w:r>
          </w:p>
        </w:tc>
        <w:tc>
          <w:tcPr>
            <w:tcW w:type="dxa" w:w="42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Surface the minimised settlement for 3+ member groups (trivial for two).</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Settle-up shows the fewest payments needed.</w:t>
            </w:r>
          </w:p>
        </w:tc>
      </w:tr>
    </w:tbl>
    <w:p>
      <w:pPr>
        <w:spacing w:after="80"/>
      </w:pPr>
      <w:r>
        <w:t xml:space="preserve"/>
      </w:r>
    </w:p>
    <w:p>
      <w:pPr>
        <w:pStyle w:val="Heading2"/>
      </w:pPr>
      <w:r>
        <w:t xml:space="preserve">4.5 Phase 6 — Polish &amp; hardening</w:t>
      </w:r>
    </w:p>
    <w:p>
      <w:pPr>
        <w:spacing w:after="120" w:line="276"/>
      </w:pPr>
      <w:r>
        <w:rPr>
          <w:b/>
          <w:bCs/>
        </w:rPr>
        <w:t xml:space="preserve">Goal: </w:t>
      </w:r>
      <w:r>
        <w:t xml:space="preserve">production-ready quality. Depends on all prior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Epic</w:t>
            </w:r>
          </w:p>
        </w:tc>
        <w:tc>
          <w:tcPr>
            <w:tcW w:type="dxa" w:w="42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Tasks</w:t>
            </w:r>
          </w:p>
        </w:tc>
        <w:tc>
          <w:tcPr>
            <w:tcW w:type="dxa" w:w="32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Done when…</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UX polish</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Empty/error/loading states; accessibility; install &amp; icon polish.</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No rough edges in normal use.</w:t>
            </w:r>
          </w:p>
        </w:tc>
      </w:tr>
      <w:tr>
        <w:tc>
          <w:tcPr>
            <w:tcW w:type="dxa" w:w="1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Security review</w:t>
            </w:r>
          </w:p>
        </w:tc>
        <w:tc>
          <w:tcPr>
            <w:tcW w:type="dxa" w:w="42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Re-audit RLS, key handling, storage access; dependency check.</w:t>
            </w:r>
          </w:p>
        </w:tc>
        <w:tc>
          <w:tcPr>
            <w:tcW w:type="dxa" w:w="32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No user can reach another household's data; no secrets in the client bundle.</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Performance &amp; reliability</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Index review; sync stress test; backup/export verification.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Fast on a mid-range phone; sync is robust; data is recoverable.</w:t>
            </w:r>
          </w:p>
        </w:tc>
      </w:tr>
    </w:tbl>
    <w:p>
      <w:r>
        <w:br w:type="page"/>
      </w:r>
    </w:p>
    <w:p>
      <w:pPr>
        <w:pStyle w:val="Heading1"/>
      </w:pPr>
      <w:r>
        <w:t xml:space="preserve">5. Roadmap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2000"/>
        <w:gridCol w:w="1700"/>
      </w:tblGrid>
      <w:tr>
        <w:trPr>
          <w:tblHeader/>
        </w:trPr>
        <w:tc>
          <w:tcPr>
            <w:tcW w:type="dxa" w:w="19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Phase</w:t>
            </w:r>
          </w:p>
        </w:tc>
        <w:tc>
          <w:tcPr>
            <w:tcW w:type="dxa" w:w="376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Outcome</w:t>
            </w:r>
          </w:p>
        </w:tc>
        <w:tc>
          <w:tcPr>
            <w:tcW w:type="dxa" w:w="20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Milestone</w:t>
            </w:r>
          </w:p>
        </w:tc>
        <w:tc>
          <w:tcPr>
            <w:tcW w:type="dxa" w:w="1700"/>
            <w:tcBorders>
              <w:top w:val="single" w:color="BBBBBB" w:sz="1"/>
              <w:left w:val="single" w:color="BBBBBB" w:sz="1"/>
              <w:bottom w:val="single" w:color="BBBBBB" w:sz="1"/>
              <w:right w:val="single" w:color="BBBBBB" w:sz="1"/>
            </w:tcBorders>
            <w:shd w:fill="1F3A5F" w:val="clear"/>
            <w:tcMar>
              <w:top w:type="dxa" w:w="60"/>
              <w:left w:type="dxa" w:w="100"/>
              <w:bottom w:type="dxa" w:w="60"/>
              <w:right w:type="dxa" w:w="100"/>
            </w:tcMar>
            <w:vAlign w:val="center"/>
          </w:tcPr>
          <w:p>
            <w:pPr>
              <w:spacing w:after="0" w:line="248"/>
            </w:pPr>
            <w:r>
              <w:rPr>
                <w:b/>
                <w:bCs/>
                <w:color w:val="FFFFFF"/>
                <w:sz w:val="19"/>
                <w:szCs w:val="19"/>
              </w:rPr>
              <w:t xml:space="preserve">Rough effort</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1 Core ledger</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Two people track shared spend online; balances correct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M1 It works for us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2.5–4 wks</w:t>
            </w:r>
          </w:p>
        </w:tc>
      </w:tr>
      <w:tr>
        <w:tc>
          <w:tcPr>
            <w:tcW w:type="dxa" w:w="1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2 Offline-first</w:t>
            </w:r>
          </w:p>
        </w:tc>
        <w:tc>
          <w:tcPr>
            <w:tcW w:type="dxa" w:w="37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Fully usable offline with clean sync</w:t>
            </w:r>
          </w:p>
        </w:tc>
        <w:tc>
          <w:tcPr>
            <w:tcW w:type="dxa" w:w="20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M2 Works anywhere</w:t>
            </w:r>
          </w:p>
        </w:tc>
        <w:tc>
          <w:tcPr>
            <w:tcW w:type="dxa" w:w="17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2–3 wks</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3 Fair-share splits</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Salary-proportional + percent/shares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~1 wk</w:t>
            </w:r>
          </w:p>
        </w:tc>
      </w:tr>
      <w:tr>
        <w:tc>
          <w:tcPr>
            <w:tcW w:type="dxa" w:w="1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4 Recurring &amp; list</w:t>
            </w:r>
          </w:p>
        </w:tc>
        <w:tc>
          <w:tcPr>
            <w:tcW w:type="dxa" w:w="37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Auto bills + shared shopping list</w:t>
            </w:r>
          </w:p>
        </w:tc>
        <w:tc>
          <w:tcPr>
            <w:tcW w:type="dxa" w:w="20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M3 Fair &amp; automatic</w:t>
            </w:r>
          </w:p>
        </w:tc>
        <w:tc>
          <w:tcPr>
            <w:tcW w:type="dxa" w:w="17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~2 wks</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5 Insight &amp; export</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Dashboard, trends, Excel export, receipts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M4 Complete v1</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8"/>
            </w:pPr>
            <w:r>
              <w:rPr>
                <w:b w:val="false"/>
                <w:bCs w:val="false"/>
                <w:sz w:val="19"/>
                <w:szCs w:val="19"/>
              </w:rPr>
              <w:t xml:space="preserve">~2 wks</w:t>
            </w:r>
          </w:p>
        </w:tc>
      </w:tr>
      <w:tr>
        <w:tc>
          <w:tcPr>
            <w:tcW w:type="dxa" w:w="19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6 Polish</w:t>
            </w:r>
          </w:p>
        </w:tc>
        <w:tc>
          <w:tcPr>
            <w:tcW w:type="dxa" w:w="376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Production-ready</w:t>
            </w:r>
          </w:p>
        </w:tc>
        <w:tc>
          <w:tcPr>
            <w:tcW w:type="dxa" w:w="20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w:t>
            </w:r>
          </w:p>
        </w:tc>
        <w:tc>
          <w:tcPr>
            <w:tcW w:type="dxa" w:w="1700"/>
            <w:tcBorders>
              <w:top w:val="single" w:color="BBBBBB" w:sz="1"/>
              <w:left w:val="single" w:color="BBBBBB" w:sz="1"/>
              <w:bottom w:val="single" w:color="BBBBBB" w:sz="1"/>
              <w:right w:val="single" w:color="BBBBBB" w:sz="1"/>
            </w:tcBorders>
            <w:shd w:fill="EEF4FA" w:val="clear"/>
            <w:tcMar>
              <w:top w:type="dxa" w:w="60"/>
              <w:left w:type="dxa" w:w="100"/>
              <w:bottom w:type="dxa" w:w="60"/>
              <w:right w:type="dxa" w:w="100"/>
            </w:tcMar>
            <w:vAlign w:val="center"/>
          </w:tcPr>
          <w:p>
            <w:pPr>
              <w:spacing w:after="0" w:line="248"/>
            </w:pPr>
            <w:r>
              <w:rPr>
                <w:b w:val="false"/>
                <w:bCs w:val="false"/>
                <w:sz w:val="19"/>
                <w:szCs w:val="19"/>
              </w:rPr>
              <w:t xml:space="preserve">1–2 wks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6F2" w:sz="1"/>
              <w:left w:val="single" w:color="1F3A5F" w:sz="18"/>
              <w:bottom w:val="single" w:color="D9E6F2" w:sz="1"/>
              <w:right w:val="single" w:color="D9E6F2" w:sz="1"/>
            </w:tcBorders>
            <w:shd w:fill="D9E6F2" w:val="clear"/>
            <w:tcMar>
              <w:top w:type="dxa" w:w="120"/>
              <w:left w:type="dxa" w:w="180"/>
              <w:bottom w:type="dxa" w:w="120"/>
              <w:right w:type="dxa" w:w="160"/>
            </w:tcMar>
          </w:tcPr>
          <w:p>
            <w:pPr>
              <w:spacing w:after="60"/>
            </w:pPr>
            <w:r>
              <w:rPr>
                <w:b/>
                <w:bCs/>
                <w:color w:val="1F3A5F"/>
              </w:rPr>
              <w:t xml:space="preserve">Recommended immediate next steps</w:t>
            </w:r>
          </w:p>
          <w:p>
            <w:pPr>
              <w:spacing w:after="40" w:line="264"/>
            </w:pPr>
            <w:r>
              <w:rPr>
                <w:b/>
                <w:bCs/>
              </w:rPr>
              <w:t xml:space="preserve">1. </w:t>
            </w:r>
            <w:r>
              <w:t xml:space="preserve">Create the GitHub repo, Supabase project, and Vercel deploy (Epic E0) — a day's setup that makes everything after it continuous.</w:t>
            </w:r>
          </w:p>
          <w:p>
            <w:pPr>
              <w:spacing w:after="40" w:line="264"/>
            </w:pPr>
            <w:r>
              <w:rPr>
                <w:b/>
                <w:bCs/>
              </w:rPr>
              <w:t xml:space="preserve">2. </w:t>
            </w:r>
            <w:r>
              <w:t xml:space="preserve">Write the Phase-1 schema migration and RLS (Epic E2).</w:t>
            </w:r>
          </w:p>
          <w:p>
            <w:pPr>
              <w:spacing w:after="40" w:line="264"/>
            </w:pPr>
            <w:r>
              <w:rPr>
                <w:b/>
                <w:bCs/>
              </w:rPr>
              <w:t xml:space="preserve">3. </w:t>
            </w:r>
            <w:r>
              <w:t xml:space="preserve">Then auth → groups → expenses → balances, in that order.</w:t>
            </w:r>
          </w:p>
          <w:p>
            <w:pPr>
              <w:spacing w:after="40" w:line="264"/>
            </w:pPr>
            <w:r>
              <w:rPr>
                <w:i/>
                <w:iCs/>
              </w:rPr>
              <w:t xml:space="preserve">I can turn each Phase-1 epic into individual tickets, or generate the actual schema migration SQL, whenever you want to start.</w:t>
            </w:r>
          </w:p>
        </w:tc>
      </w:tr>
    </w:tbl>
    <w:p>
      <w:pPr>
        <w:spacing w:after="120"/>
      </w:pPr>
      <w:r>
        <w:t xml:space="preserve"/>
      </w:r>
    </w:p>
    <w:p>
      <w:pPr>
        <w:jc w:val="center"/>
      </w:pPr>
      <w:r>
        <w:rPr>
          <w:i/>
          <w:iCs/>
          <w:color w:val="555555"/>
          <w:sz w:val="19"/>
          <w:szCs w:val="19"/>
        </w:rPr>
        <w:t xml:space="preserve">End of document — SettleUp Phase 1 Plan v1.0 · update as the build progresses.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spacing w:after="0"/>
      <w:jc w:val="right"/>
    </w:pPr>
    <w:r>
      <w:rPr>
        <w:color w:val="555555"/>
        <w:sz w:val="16"/>
        <w:szCs w:val="16"/>
      </w:rPr>
      <w:t xml:space="preserve">SettleUp · Phase 1 Plan, Roadmap &amp;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2E75B6"/>
      </w:r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2026-06-30T18:44:43.100Z</dcterms:created>
  <dcterms:modified xsi:type="dcterms:W3CDTF">2026-06-30T18:44:43.100Z</dcterms:modified>
</cp:coreProperties>
</file>

<file path=docProps/custom.xml><?xml version="1.0" encoding="utf-8"?>
<Properties xmlns="http://schemas.openxmlformats.org/officeDocument/2006/custom-properties" xmlns:vt="http://schemas.openxmlformats.org/officeDocument/2006/docPropsVTypes"/>
</file>